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7.xml" ContentType="application/vnd.openxmlformats-officedocument.wordprocessingml.header+xml"/>
  <Override PartName="/word/footer9.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6.xml" ContentType="application/vnd.openxmlformats-officedocument.wordprocessingml.header+xml"/>
  <Override PartName="/word/header1.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oter3.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9.xml" ContentType="application/vnd.openxmlformats-officedocument.wordprocessingml.header+xml"/>
  <Override PartName="/word/footer12.xml" ContentType="application/vnd.openxmlformats-officedocument.wordprocessingml.footer+xml"/>
  <Override PartName="/word/footer11.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glossary/document.xml" ContentType="application/vnd.openxmlformats-officedocument.wordprocessingml.document.glossary+xml"/>
  <Override PartName="/word/glossary/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Settings.xml" ContentType="application/vnd.openxmlformats-officedocument.wordprocessingml.webSetting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76044151" w:displacedByCustomXml="next"/>
    <w:bookmarkEnd w:id="0" w:displacedByCustomXml="next"/>
    <w:sdt>
      <w:sdtPr>
        <w:rPr>
          <w:rFonts w:ascii="Calibri" w:eastAsia="Calibri" w:hAnsi="Calibri" w:cs="Times New Roman"/>
          <w:b w:val="0"/>
          <w:noProof w:val="0"/>
          <w:color w:val="auto"/>
          <w:sz w:val="22"/>
          <w:szCs w:val="22"/>
          <w:lang w:eastAsia="en-US"/>
        </w:rPr>
        <w:id w:val="354702290"/>
        <w:docPartObj>
          <w:docPartGallery w:val="Cover Pages"/>
          <w:docPartUnique/>
        </w:docPartObj>
      </w:sdtPr>
      <w:sdtEndPr/>
      <w:sdtContent>
        <w:p w14:paraId="38D65554" w14:textId="742C3CF0" w:rsidR="00964AE8" w:rsidRPr="00DF5F8F" w:rsidRDefault="003F57A1" w:rsidP="00720F9F">
          <w:pPr>
            <w:pStyle w:val="CoverMois"/>
          </w:pPr>
          <w:r w:rsidRPr="00DF5F8F">
            <w:drawing>
              <wp:anchor distT="0" distB="0" distL="114300" distR="114300" simplePos="0" relativeHeight="251723776" behindDoc="0" locked="0" layoutInCell="1" allowOverlap="1" wp14:anchorId="172642CD" wp14:editId="7E5C1B42">
                <wp:simplePos x="0" y="0"/>
                <wp:positionH relativeFrom="margin">
                  <wp:posOffset>72</wp:posOffset>
                </wp:positionH>
                <wp:positionV relativeFrom="page">
                  <wp:posOffset>905714</wp:posOffset>
                </wp:positionV>
                <wp:extent cx="1719470" cy="1266630"/>
                <wp:effectExtent l="0" t="0" r="0" b="0"/>
                <wp:wrapNone/>
                <wp:docPr id="37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Client"/>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719470" cy="1266630"/>
                        </a:xfrm>
                        <a:prstGeom prst="rect">
                          <a:avLst/>
                        </a:prstGeom>
                        <a:noFill/>
                        <a:ln>
                          <a:noFill/>
                        </a:ln>
                      </pic:spPr>
                    </pic:pic>
                  </a:graphicData>
                </a:graphic>
              </wp:anchor>
            </w:drawing>
          </w:r>
          <w:r w:rsidR="003F6998">
            <w:t>0</w:t>
          </w:r>
          <w:r w:rsidR="00130AA9">
            <w:t>1</w:t>
          </w:r>
        </w:p>
        <w:p w14:paraId="119440E0" w14:textId="5A97FB06" w:rsidR="00964AE8" w:rsidRDefault="003F6998" w:rsidP="00720F9F">
          <w:pPr>
            <w:pStyle w:val="CoverAnne"/>
          </w:pPr>
          <w:r>
            <w:t>202</w:t>
          </w:r>
          <w:r w:rsidR="00130AA9">
            <w:t>2</w:t>
          </w:r>
        </w:p>
        <w:p w14:paraId="7F897E2E" w14:textId="77777777" w:rsidR="00964AE8" w:rsidRDefault="00964AE8" w:rsidP="00720F9F">
          <w:pPr>
            <w:pStyle w:val="Neutral"/>
          </w:pPr>
        </w:p>
        <w:p w14:paraId="58BA9C60" w14:textId="560D6703" w:rsidR="00964AE8" w:rsidRDefault="00964AE8" w:rsidP="00D7343A">
          <w:pPr>
            <w:pStyle w:val="Neutral"/>
            <w:tabs>
              <w:tab w:val="left" w:pos="5805"/>
            </w:tabs>
          </w:pPr>
        </w:p>
        <w:p w14:paraId="0A0DFDD9" w14:textId="77777777" w:rsidR="00964AE8" w:rsidRDefault="00964AE8" w:rsidP="00720F9F">
          <w:pPr>
            <w:pStyle w:val="Neutral"/>
          </w:pPr>
        </w:p>
        <w:p w14:paraId="55D021AE" w14:textId="77777777" w:rsidR="00964AE8" w:rsidRDefault="00964AE8" w:rsidP="00720F9F">
          <w:pPr>
            <w:pStyle w:val="Neutral"/>
          </w:pPr>
        </w:p>
        <w:p w14:paraId="2CA904BA" w14:textId="71BE21F9" w:rsidR="00964AE8" w:rsidRDefault="00964AE8" w:rsidP="00720F9F">
          <w:pPr>
            <w:pStyle w:val="Neutral"/>
          </w:pPr>
        </w:p>
        <w:p w14:paraId="262A4BB7" w14:textId="77777777" w:rsidR="00130AA9" w:rsidRDefault="00130AA9" w:rsidP="00720F9F">
          <w:pPr>
            <w:pStyle w:val="Neutral"/>
          </w:pPr>
        </w:p>
        <w:p w14:paraId="6B27185A" w14:textId="6984616D" w:rsidR="00964AE8" w:rsidRPr="008F21C8" w:rsidRDefault="003F6998" w:rsidP="003F6998">
          <w:pPr>
            <w:pStyle w:val="CoverIntituleMission"/>
          </w:pPr>
          <w:r w:rsidRPr="00A62525">
            <w:t>Actualisation de schémas directeurs d’assainissement et zonage d’assainissement – Lot 2 : communes de Andrésy, Carrières-sous-Poissy, Chanteloup-les-Vignes et Triel-sur-Seine</w:t>
          </w:r>
        </w:p>
        <w:sdt>
          <w:sdtPr>
            <w:alias w:val="Titre du document"/>
            <w:tag w:val="Titre du document"/>
            <w:id w:val="1207066470"/>
            <w:placeholder>
              <w:docPart w:val="D85B38DE4DBA48F7B73D541F5170C257"/>
            </w:placeholder>
            <w:text/>
          </w:sdtPr>
          <w:sdtEndPr/>
          <w:sdtContent>
            <w:p w14:paraId="55DE2B28" w14:textId="2CC3F0A3" w:rsidR="00964AE8" w:rsidRPr="00B7579F" w:rsidRDefault="009063FE" w:rsidP="00720F9F">
              <w:pPr>
                <w:pStyle w:val="CoverTitre"/>
              </w:pPr>
              <w:r>
                <w:t>Dossier d’enquête publique de la commune d</w:t>
              </w:r>
              <w:r w:rsidR="00F13D47">
                <w:t>e Chanteloup-les-Vignes</w:t>
              </w:r>
            </w:p>
          </w:sdtContent>
        </w:sdt>
        <w:p w14:paraId="472A7E1D" w14:textId="77777777" w:rsidR="00964AE8" w:rsidRDefault="00964AE8" w:rsidP="00D7343A">
          <w:pPr>
            <w:pStyle w:val="Neutral"/>
            <w:jc w:val="center"/>
          </w:pPr>
        </w:p>
        <w:p w14:paraId="4434FD8B" w14:textId="77777777" w:rsidR="00964AE8" w:rsidRDefault="00964AE8" w:rsidP="00720F9F">
          <w:pPr>
            <w:pStyle w:val="Neutral"/>
          </w:pPr>
        </w:p>
        <w:p w14:paraId="3FEFA3A0" w14:textId="77777777" w:rsidR="00964AE8" w:rsidRDefault="00964AE8" w:rsidP="00720F9F">
          <w:pPr>
            <w:pStyle w:val="Neutral"/>
          </w:pPr>
        </w:p>
        <w:p w14:paraId="6764FAB4" w14:textId="77777777" w:rsidR="00964AE8" w:rsidRDefault="00964AE8" w:rsidP="00720F9F">
          <w:pPr>
            <w:pStyle w:val="Neutral"/>
          </w:pPr>
        </w:p>
        <w:p w14:paraId="27F2B378" w14:textId="77777777" w:rsidR="00964AE8" w:rsidRDefault="00964AE8" w:rsidP="00720F9F">
          <w:pPr>
            <w:pStyle w:val="Neutral"/>
          </w:pPr>
        </w:p>
        <w:p w14:paraId="24DBC189" w14:textId="77777777" w:rsidR="00964AE8" w:rsidRDefault="00964AE8" w:rsidP="00720F9F">
          <w:pPr>
            <w:pStyle w:val="Neutral"/>
          </w:pPr>
        </w:p>
        <w:p w14:paraId="1D9C6E6D" w14:textId="77777777" w:rsidR="00964AE8" w:rsidRDefault="00964AE8" w:rsidP="00720F9F">
          <w:pPr>
            <w:pStyle w:val="Neutral"/>
          </w:pPr>
        </w:p>
        <w:p w14:paraId="15451448" w14:textId="77777777" w:rsidR="00964AE8" w:rsidRDefault="00964AE8" w:rsidP="00720F9F">
          <w:pPr>
            <w:pStyle w:val="Neutral"/>
          </w:pPr>
        </w:p>
        <w:p w14:paraId="1627C8FA" w14:textId="77777777" w:rsidR="00964AE8" w:rsidRDefault="00964AE8" w:rsidP="00720F9F">
          <w:pPr>
            <w:pStyle w:val="Neutral"/>
          </w:pPr>
        </w:p>
        <w:p w14:paraId="0F55E8DA" w14:textId="77777777" w:rsidR="00964AE8" w:rsidRPr="00F648F3" w:rsidRDefault="00125667" w:rsidP="00720F9F">
          <w:pPr>
            <w:pStyle w:val="Neutral"/>
          </w:pPr>
          <w:r w:rsidRPr="00F648F3">
            <w:rPr>
              <w:noProof/>
            </w:rPr>
            <mc:AlternateContent>
              <mc:Choice Requires="wps">
                <w:drawing>
                  <wp:anchor distT="0" distB="0" distL="114300" distR="114300" simplePos="0" relativeHeight="251719680" behindDoc="0" locked="0" layoutInCell="1" allowOverlap="1" wp14:anchorId="14FED411" wp14:editId="0F1A3FAF">
                    <wp:simplePos x="0" y="0"/>
                    <wp:positionH relativeFrom="margin">
                      <wp:align>right</wp:align>
                    </wp:positionH>
                    <wp:positionV relativeFrom="page">
                      <wp:align>center</wp:align>
                    </wp:positionV>
                    <wp:extent cx="2206454" cy="1593188"/>
                    <wp:effectExtent l="0" t="0" r="3810" b="7620"/>
                    <wp:wrapNone/>
                    <wp:docPr id="368" name="Zone de texte 368"/>
                    <wp:cNvGraphicFramePr/>
                    <a:graphic xmlns:a="http://schemas.openxmlformats.org/drawingml/2006/main">
                      <a:graphicData uri="http://schemas.microsoft.com/office/word/2010/wordprocessingShape">
                        <wps:wsp>
                          <wps:cNvSpPr txBox="1"/>
                          <wps:spPr>
                            <a:xfrm>
                              <a:off x="0" y="0"/>
                              <a:ext cx="2206454" cy="15931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2DDA7D" w14:textId="77777777" w:rsidR="002A18FC" w:rsidRDefault="002A18FC" w:rsidP="00720F9F">
                                <w:pPr>
                                  <w:pStyle w:val="Neutral"/>
                                </w:pPr>
                              </w:p>
                              <w:p w14:paraId="4723B33E" w14:textId="77777777" w:rsidR="002A18FC" w:rsidRDefault="002A18FC" w:rsidP="00720F9F">
                                <w:pPr>
                                  <w:pStyle w:val="Neutral"/>
                                </w:pPr>
                              </w:p>
                              <w:p w14:paraId="3FA03674" w14:textId="77777777" w:rsidR="002A18FC" w:rsidRPr="003F57A1" w:rsidRDefault="002A18FC" w:rsidP="00720F9F">
                                <w:pPr>
                                  <w:pStyle w:val="CoverEntitNom"/>
                                </w:pPr>
                                <w:r w:rsidRPr="003F57A1">
                                  <w:t>SAFEGE</w:t>
                                </w:r>
                              </w:p>
                              <w:p w14:paraId="0055CD52" w14:textId="77777777" w:rsidR="002A18FC" w:rsidRPr="003F57A1" w:rsidRDefault="002A18FC" w:rsidP="00720F9F">
                                <w:pPr>
                                  <w:pStyle w:val="CoverEntitNom"/>
                                </w:pPr>
                                <w:r w:rsidRPr="003F57A1">
                                  <w:t>Parc de L'Ile</w:t>
                                </w:r>
                                <w:r w:rsidRPr="003F57A1">
                                  <w:cr/>
                                  <w:t>15-27, Rue du Port</w:t>
                                </w:r>
                              </w:p>
                              <w:p w14:paraId="76B279B5" w14:textId="77777777" w:rsidR="002A18FC" w:rsidRPr="003F57A1" w:rsidRDefault="002A18FC" w:rsidP="00720F9F">
                                <w:pPr>
                                  <w:pStyle w:val="CoverEntitNom"/>
                                </w:pPr>
                                <w:r w:rsidRPr="003F57A1">
                                  <w:t>92022 NANTERRE cedex</w:t>
                                </w:r>
                              </w:p>
                              <w:p w14:paraId="37F41A6E" w14:textId="77777777" w:rsidR="002A18FC" w:rsidRPr="003F57A1" w:rsidRDefault="002A18FC" w:rsidP="00720F9F">
                                <w:pPr>
                                  <w:pStyle w:val="Neutral"/>
                                </w:pPr>
                              </w:p>
                              <w:p w14:paraId="2AA6B19F" w14:textId="77777777" w:rsidR="002A18FC" w:rsidRPr="003F57A1" w:rsidRDefault="002A18FC" w:rsidP="00720F9F">
                                <w:pPr>
                                  <w:pStyle w:val="Neutral"/>
                                </w:pPr>
                              </w:p>
                              <w:p w14:paraId="57F8FB6C" w14:textId="77777777" w:rsidR="002A18FC" w:rsidRPr="008B3673" w:rsidRDefault="002A18FC" w:rsidP="00720F9F">
                                <w:pPr>
                                  <w:pStyle w:val="CoverEntitNom"/>
                                </w:pPr>
                                <w:r>
                                  <w:t>Agence Ile de France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FED411" id="_x0000_t202" coordsize="21600,21600" o:spt="202" path="m,l,21600r21600,l21600,xe">
                    <v:stroke joinstyle="miter"/>
                    <v:path gradientshapeok="t" o:connecttype="rect"/>
                  </v:shapetype>
                  <v:shape id="Zone de texte 368" o:spid="_x0000_s1026" type="#_x0000_t202" style="position:absolute;margin-left:122.55pt;margin-top:0;width:173.75pt;height:125.45pt;z-index:251719680;visibility:visible;mso-wrap-style:square;mso-width-percent:0;mso-height-percent:0;mso-wrap-distance-left:9pt;mso-wrap-distance-top:0;mso-wrap-distance-right:9pt;mso-wrap-distance-bottom:0;mso-position-horizontal:right;mso-position-horizontal-relative:margin;mso-position-vertical:center;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CoVfQIAAFwFAAAOAAAAZHJzL2Uyb0RvYy54bWysVE1PGzEQvVfqf7B8L5sEiGjEBqUgqkoI&#10;UEOF1JvjtcmqXo9rO8mmv77P3t2AaC9UvXhnPW/GM28+zi/axrCt8qEmW/Lx0YgzZSVVtX0q+beH&#10;6w9nnIUobCUMWVXyvQr8Yv7+3fnOzdSE1mQq5Rmc2DDbuZKvY3SzoghyrRoRjsgpC6Um34iIX/9U&#10;VF7s4L0xxWQ0mhY78pXzJFUIuL3qlHye/WutZLzTOqjITMkRW8ynz+cqncX8XMyevHDrWvZhiH+I&#10;ohG1xaMHV1ciCrbx9R+umlp6CqTjkaSmIK1rqXIOyGY8epXNci2cyrmAnOAONIX/51bebu89q6uS&#10;H09RKisaFOk7SsUqxaJqo2JJAZp2LsyAXjrgY/uJWpR7uA+4TNm32jfpi7wY9CB8fyAZvpjE5WQy&#10;mp6cnnAmoRuffjwen2X/xbO58yF+VtSwJJTco4qZXLG9CRGhADpA0muWrmtjciWNZbuST49PR9ng&#10;oIGFsQmrck/0blJKXehZinujEsbYr0qDk5xBusjdqC6NZ1uBPhJSKhtz8tkv0AmlEcRbDHv8c1Rv&#10;Me7yGF4mGw/GTW3J5+xfhV39GELWHR5Evsg7ibFdtX2pV1TtUWlP3cgEJ69rVONGhHgvPGYExcXc&#10;xzsc2hBYp17ibE3+19/uEx6tCy1nO8xcycPPjfCKM/PFoqnTgA6CH4TVINhNc0mgf4yN4mQWYeCj&#10;GUTtqXnEOlikV6ASVuKtksdBvIzd5GOdSLVYZBDG0Il4Y5dOJtepGqm3HtpH4V3fgGkObmmYRjF7&#10;1YcdNllaWmwi6To3aSK0Y7EnGiOce7dfN2lHvPzPqOelOP8NAAD//wMAUEsDBBQABgAIAAAAIQCd&#10;/ySe3AAAAAUBAAAPAAAAZHJzL2Rvd25yZXYueG1sTI9LT8MwEITvSPwHa5G4UbuFUghxKsTjxqsF&#10;JLg58ZJExOvI3qTh32O4wGWl0Yxmvs3Xk+vEiCG2njTMZwoEUuVtS7WGl+fbozMQkQ1Z03lCDV8Y&#10;YV3s7+Ums35HGxy3XItUQjEzGhrmPpMyVg06E2e+R0rehw/OcJKhljaYXSp3nVwodSqdaSktNKbH&#10;qwarz+3gNHRvMdyVit/H6/qenx7l8Hozf9D68GC6vADBOPFfGH7wEzoUian0A9koOg3pEf69yTs+&#10;WS1BlBoWS3UOssjlf/riGwAA//8DAFBLAQItABQABgAIAAAAIQC2gziS/gAAAOEBAAATAAAAAAAA&#10;AAAAAAAAAAAAAABbQ29udGVudF9UeXBlc10ueG1sUEsBAi0AFAAGAAgAAAAhADj9If/WAAAAlAEA&#10;AAsAAAAAAAAAAAAAAAAALwEAAF9yZWxzLy5yZWxzUEsBAi0AFAAGAAgAAAAhAEAAKhV9AgAAXAUA&#10;AA4AAAAAAAAAAAAAAAAALgIAAGRycy9lMm9Eb2MueG1sUEsBAi0AFAAGAAgAAAAhAJ3/JJ7cAAAA&#10;BQEAAA8AAAAAAAAAAAAAAAAA1wQAAGRycy9kb3ducmV2LnhtbFBLBQYAAAAABAAEAPMAAADgBQAA&#10;AAA=&#10;" filled="f" stroked="f" strokeweight=".5pt">
                    <v:textbox inset="0,0,0,0">
                      <w:txbxContent>
                        <w:p w14:paraId="312DDA7D" w14:textId="77777777" w:rsidR="002A18FC" w:rsidRDefault="002A18FC" w:rsidP="00720F9F">
                          <w:pPr>
                            <w:pStyle w:val="Neutral"/>
                          </w:pPr>
                        </w:p>
                        <w:p w14:paraId="4723B33E" w14:textId="77777777" w:rsidR="002A18FC" w:rsidRDefault="002A18FC" w:rsidP="00720F9F">
                          <w:pPr>
                            <w:pStyle w:val="Neutral"/>
                          </w:pPr>
                        </w:p>
                        <w:p w14:paraId="3FA03674" w14:textId="77777777" w:rsidR="002A18FC" w:rsidRPr="003F57A1" w:rsidRDefault="002A18FC" w:rsidP="00720F9F">
                          <w:pPr>
                            <w:pStyle w:val="CoverEntitNom"/>
                          </w:pPr>
                          <w:r w:rsidRPr="003F57A1">
                            <w:t>SAFEGE</w:t>
                          </w:r>
                        </w:p>
                        <w:p w14:paraId="0055CD52" w14:textId="77777777" w:rsidR="002A18FC" w:rsidRPr="003F57A1" w:rsidRDefault="002A18FC" w:rsidP="00720F9F">
                          <w:pPr>
                            <w:pStyle w:val="CoverEntitNom"/>
                          </w:pPr>
                          <w:r w:rsidRPr="003F57A1">
                            <w:t>Parc de L'Ile</w:t>
                          </w:r>
                          <w:r w:rsidRPr="003F57A1">
                            <w:cr/>
                            <w:t>15-27, Rue du Port</w:t>
                          </w:r>
                        </w:p>
                        <w:p w14:paraId="76B279B5" w14:textId="77777777" w:rsidR="002A18FC" w:rsidRPr="003F57A1" w:rsidRDefault="002A18FC" w:rsidP="00720F9F">
                          <w:pPr>
                            <w:pStyle w:val="CoverEntitNom"/>
                          </w:pPr>
                          <w:r w:rsidRPr="003F57A1">
                            <w:t>92022 NANTERRE cedex</w:t>
                          </w:r>
                        </w:p>
                        <w:p w14:paraId="37F41A6E" w14:textId="77777777" w:rsidR="002A18FC" w:rsidRPr="003F57A1" w:rsidRDefault="002A18FC" w:rsidP="00720F9F">
                          <w:pPr>
                            <w:pStyle w:val="Neutral"/>
                          </w:pPr>
                        </w:p>
                        <w:p w14:paraId="2AA6B19F" w14:textId="77777777" w:rsidR="002A18FC" w:rsidRPr="003F57A1" w:rsidRDefault="002A18FC" w:rsidP="00720F9F">
                          <w:pPr>
                            <w:pStyle w:val="Neutral"/>
                          </w:pPr>
                        </w:p>
                        <w:p w14:paraId="57F8FB6C" w14:textId="77777777" w:rsidR="002A18FC" w:rsidRPr="008B3673" w:rsidRDefault="002A18FC" w:rsidP="00720F9F">
                          <w:pPr>
                            <w:pStyle w:val="CoverEntitNom"/>
                          </w:pPr>
                          <w:r>
                            <w:t>Agence Ile de France</w:t>
                          </w:r>
                        </w:p>
                      </w:txbxContent>
                    </v:textbox>
                    <w10:wrap anchorx="margin" anchory="page"/>
                  </v:shape>
                </w:pict>
              </mc:Fallback>
            </mc:AlternateContent>
          </w:r>
        </w:p>
        <w:p w14:paraId="6DD2B85A" w14:textId="77777777" w:rsidR="00964AE8" w:rsidRDefault="00964AE8" w:rsidP="00720F9F">
          <w:pPr>
            <w:pStyle w:val="Neutral"/>
          </w:pPr>
        </w:p>
        <w:p w14:paraId="47F747A3" w14:textId="77777777" w:rsidR="00964AE8" w:rsidRDefault="00964AE8" w:rsidP="00720F9F">
          <w:pPr>
            <w:pStyle w:val="Neutral"/>
          </w:pPr>
        </w:p>
        <w:p w14:paraId="74840444" w14:textId="77777777" w:rsidR="00964AE8" w:rsidRDefault="00964AE8" w:rsidP="00720F9F">
          <w:pPr>
            <w:pStyle w:val="Neutral"/>
          </w:pPr>
        </w:p>
        <w:p w14:paraId="07A48C8F" w14:textId="77777777" w:rsidR="00964AE8" w:rsidRDefault="00964AE8" w:rsidP="00720F9F">
          <w:pPr>
            <w:pStyle w:val="Neutral"/>
          </w:pPr>
        </w:p>
        <w:p w14:paraId="4EB0F422" w14:textId="77777777" w:rsidR="00964AE8" w:rsidRDefault="00964AE8" w:rsidP="00720F9F">
          <w:pPr>
            <w:pStyle w:val="Neutral"/>
          </w:pPr>
        </w:p>
        <w:p w14:paraId="7592A04E" w14:textId="77777777" w:rsidR="00964AE8" w:rsidRDefault="00964AE8" w:rsidP="00720F9F">
          <w:pPr>
            <w:pStyle w:val="Neutral"/>
          </w:pPr>
        </w:p>
        <w:p w14:paraId="151CB604" w14:textId="77777777" w:rsidR="00964AE8" w:rsidRDefault="00964AE8" w:rsidP="00720F9F">
          <w:pPr>
            <w:pStyle w:val="Neutral"/>
          </w:pPr>
        </w:p>
        <w:p w14:paraId="097F7DAA" w14:textId="77777777" w:rsidR="00964AE8" w:rsidRDefault="00964AE8" w:rsidP="00720F9F">
          <w:pPr>
            <w:pStyle w:val="Neutral"/>
          </w:pPr>
        </w:p>
        <w:p w14:paraId="7B049DCC" w14:textId="77777777" w:rsidR="00964AE8" w:rsidRDefault="00964AE8" w:rsidP="00720F9F">
          <w:pPr>
            <w:pStyle w:val="Neutral"/>
          </w:pPr>
        </w:p>
        <w:p w14:paraId="7B26A067" w14:textId="77777777" w:rsidR="00964AE8" w:rsidRDefault="00964AE8" w:rsidP="00720F9F">
          <w:pPr>
            <w:pStyle w:val="Neutral"/>
          </w:pPr>
        </w:p>
        <w:p w14:paraId="13E49505" w14:textId="77777777" w:rsidR="00964AE8" w:rsidRDefault="00964AE8" w:rsidP="00720F9F">
          <w:pPr>
            <w:pStyle w:val="Neutral"/>
          </w:pPr>
        </w:p>
        <w:p w14:paraId="43358F32" w14:textId="77777777" w:rsidR="00964AE8" w:rsidRDefault="00964AE8" w:rsidP="00720F9F">
          <w:pPr>
            <w:pStyle w:val="Neutral"/>
          </w:pPr>
        </w:p>
        <w:p w14:paraId="78C35BB5" w14:textId="77777777" w:rsidR="00964AE8" w:rsidRDefault="00964AE8" w:rsidP="00720F9F">
          <w:pPr>
            <w:pStyle w:val="Neutral"/>
          </w:pPr>
        </w:p>
        <w:p w14:paraId="79A23A31" w14:textId="77777777" w:rsidR="00964AE8" w:rsidRDefault="00964AE8" w:rsidP="00720F9F">
          <w:pPr>
            <w:pStyle w:val="Neutral"/>
          </w:pPr>
        </w:p>
        <w:p w14:paraId="5F9F6B5A" w14:textId="77777777" w:rsidR="00964AE8" w:rsidRDefault="00964AE8" w:rsidP="00720F9F">
          <w:pPr>
            <w:pStyle w:val="Neutral"/>
          </w:pPr>
        </w:p>
        <w:p w14:paraId="01E637C9" w14:textId="77777777" w:rsidR="00964AE8" w:rsidRDefault="00964AE8" w:rsidP="00720F9F">
          <w:pPr>
            <w:pStyle w:val="Neutral"/>
          </w:pPr>
        </w:p>
        <w:p w14:paraId="77F6D68F" w14:textId="77777777" w:rsidR="00964AE8" w:rsidRDefault="00964AE8" w:rsidP="00720F9F">
          <w:pPr>
            <w:pStyle w:val="Neutral"/>
          </w:pPr>
        </w:p>
        <w:p w14:paraId="53922329" w14:textId="77777777" w:rsidR="00964AE8" w:rsidRDefault="00964AE8" w:rsidP="00720F9F">
          <w:pPr>
            <w:pStyle w:val="Neutral"/>
          </w:pPr>
        </w:p>
        <w:p w14:paraId="285BCC5D" w14:textId="77777777" w:rsidR="00964AE8" w:rsidRDefault="00964AE8" w:rsidP="00720F9F">
          <w:pPr>
            <w:pStyle w:val="Neutral"/>
          </w:pPr>
        </w:p>
        <w:p w14:paraId="2B4C0568" w14:textId="77777777" w:rsidR="00664A30" w:rsidRDefault="00664A30" w:rsidP="00720F9F">
          <w:pPr>
            <w:pStyle w:val="Visaresponsable"/>
          </w:pPr>
        </w:p>
        <w:p w14:paraId="063FC658" w14:textId="77777777" w:rsidR="00664A30" w:rsidRDefault="00664A30" w:rsidP="00720F9F">
          <w:pPr>
            <w:pStyle w:val="Visaresponsable"/>
          </w:pPr>
        </w:p>
        <w:p w14:paraId="43ED4582" w14:textId="68E96C6F" w:rsidR="00DA439B" w:rsidRDefault="00DA439B" w:rsidP="00720F9F">
          <w:pPr>
            <w:pStyle w:val="Visaresponsable"/>
          </w:pPr>
          <w:r w:rsidRPr="00CF09A6">
            <w:t>Version</w:t>
          </w:r>
          <w:r>
            <w:t xml:space="preserve"> : </w:t>
          </w:r>
          <w:r w:rsidR="00FD3878">
            <w:t>2</w:t>
          </w:r>
        </w:p>
        <w:p w14:paraId="009062A0" w14:textId="6BEF622C" w:rsidR="00DA439B" w:rsidRPr="00D2232B" w:rsidRDefault="00DA439B" w:rsidP="00720F9F">
          <w:pPr>
            <w:pStyle w:val="Visaresponsable"/>
          </w:pPr>
          <w:r>
            <w:t xml:space="preserve">Date : </w:t>
          </w:r>
          <w:r w:rsidR="00130AA9">
            <w:t>15</w:t>
          </w:r>
          <w:r w:rsidR="003F6998">
            <w:t>/0</w:t>
          </w:r>
          <w:r w:rsidR="00130AA9">
            <w:t>1</w:t>
          </w:r>
          <w:r w:rsidR="003F6998">
            <w:t>/202</w:t>
          </w:r>
          <w:r w:rsidR="00130AA9">
            <w:t>2</w:t>
          </w:r>
        </w:p>
        <w:p w14:paraId="7D092411" w14:textId="6670150A" w:rsidR="00964AE8" w:rsidRDefault="00964AE8" w:rsidP="00720F9F">
          <w:pPr>
            <w:pStyle w:val="Neutral"/>
          </w:pPr>
        </w:p>
        <w:p w14:paraId="62B992D0" w14:textId="77777777" w:rsidR="00964AE8" w:rsidRDefault="001C6113" w:rsidP="00720F9F">
          <w:pPr>
            <w:sectPr w:rsidR="00964AE8" w:rsidSect="00964AE8">
              <w:headerReference w:type="default" r:id="rId9"/>
              <w:footerReference w:type="even" r:id="rId10"/>
              <w:footerReference w:type="default" r:id="rId11"/>
              <w:headerReference w:type="first" r:id="rId12"/>
              <w:footerReference w:type="first" r:id="rId13"/>
              <w:pgSz w:w="11900" w:h="16840" w:code="9"/>
              <w:pgMar w:top="851" w:right="851" w:bottom="567" w:left="851" w:header="567" w:footer="709" w:gutter="567"/>
              <w:pgNumType w:start="0"/>
              <w:cols w:space="708"/>
              <w:titlePg/>
              <w:docGrid w:linePitch="360"/>
            </w:sectPr>
          </w:pPr>
        </w:p>
      </w:sdtContent>
    </w:sdt>
    <w:p w14:paraId="04423279" w14:textId="3BAC38A4" w:rsidR="00FC6C33" w:rsidRPr="00A42EF5" w:rsidRDefault="00EA2900" w:rsidP="00FC6C33">
      <w:pPr>
        <w:pStyle w:val="VerifDocNumProjet"/>
      </w:pPr>
      <w:r>
        <w:rPr>
          <w:noProof/>
          <w:lang w:eastAsia="fr-FR"/>
        </w:rPr>
        <w:lastRenderedPageBreak/>
        <mc:AlternateContent>
          <mc:Choice Requires="wps">
            <w:drawing>
              <wp:anchor distT="0" distB="0" distL="114300" distR="114300" simplePos="0" relativeHeight="251660288" behindDoc="0" locked="0" layoutInCell="1" allowOverlap="1" wp14:anchorId="07B44071" wp14:editId="2918F543">
                <wp:simplePos x="0" y="0"/>
                <wp:positionH relativeFrom="column">
                  <wp:posOffset>-67310</wp:posOffset>
                </wp:positionH>
                <wp:positionV relativeFrom="paragraph">
                  <wp:posOffset>-203835</wp:posOffset>
                </wp:positionV>
                <wp:extent cx="6012180" cy="593725"/>
                <wp:effectExtent l="0" t="0" r="0" b="0"/>
                <wp:wrapNone/>
                <wp:docPr id="23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2180" cy="593725"/>
                        </a:xfrm>
                        <a:prstGeom prst="rect">
                          <a:avLst/>
                        </a:prstGeom>
                        <a:noFill/>
                        <a:ln>
                          <a:noFill/>
                        </a:ln>
                        <a:extLst>
                          <a:ext uri="{909E8E84-426E-40DD-AFC4-6F175D3DCCD1}">
                            <a14:hiddenFill xmlns:a14="http://schemas.microsoft.com/office/drawing/2010/main">
                              <a:solidFill>
                                <a:srgbClr val="33993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18E95" w14:textId="77777777" w:rsidR="002A18FC" w:rsidRPr="00544CA0" w:rsidRDefault="002A18FC" w:rsidP="006B0D4D">
                            <w:pPr>
                              <w:pStyle w:val="VerifDocTitre"/>
                            </w:pPr>
                            <w:r w:rsidRPr="00544CA0">
                              <w:t>Vérification des documents</w:t>
                            </w:r>
                            <w:r w:rsidRPr="00544CA0">
                              <w:tab/>
                              <w:t>IMP411</w:t>
                            </w:r>
                          </w:p>
                        </w:txbxContent>
                      </wps:txbx>
                      <wps:bodyPr rot="0" vert="horz" wrap="square" lIns="18000" tIns="82800" rIns="18000" bIns="828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B44071" id="Rectangle 24" o:spid="_x0000_s1027" style="position:absolute;margin-left:-5.3pt;margin-top:-16.05pt;width:473.4pt;height:4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1Ud8QEAAMcDAAAOAAAAZHJzL2Uyb0RvYy54bWysU9tuEzEQfUfiHyy/k730QlhlU1WtipAK&#10;rSh8wMTrzVrseszYyW74esZOmqbwhnixPJ7x8TlnxouraejFVpM3aGtZzHIptFXYGLuu5fdvd+/m&#10;UvgAtoEera7lTnt5tXz7ZjG6SpfYYd9oEgxifTW6WnYhuCrLvOr0AH6GTltOtkgDBA5pnTUEI6MP&#10;fVbm+WU2IjWOUGnv+fR2n5TLhN+2WoWHtvU6iL6WzC2kldK6imu2XEC1JnCdUQca8A8sBjCWHz1C&#10;3UIAsSHzF9RgFKHHNswUDhm2rVE6aWA1Rf6HmqcOnE5a2Bzvjjb5/wervmwfSZimluXZuRQWBm7S&#10;V7YN7LrXojyPDo3OV1z45B4pavTuHtUPLyzedFymr4lw7DQ0zKuI9dmrCzHwfFWsxs/YMDxsAiaz&#10;ppaGCMg2iCn1ZHfsiZ6CUHx4mRdlMefWKc5dfDh7X16kJ6B6vu3Ih48aBxE3tSQmn9Bhe+9DZAPV&#10;c0l8zOKd6fvU996+OuDCeJLYR8J74WFaTcmgJC2KWWGzYzmE+2ni6edNh/RLipEnqZb+5wZIS9F/&#10;stGSeZ7H0UvBvORICjrNrE4zYBVD1TJIsd/ehP24bhyZdccvFUmdxWu2sTVJ4QurA32eliT8MNlx&#10;HE/jVPXy/5a/AQAA//8DAFBLAwQUAAYACAAAACEAH1FYSN8AAAAKAQAADwAAAGRycy9kb3ducmV2&#10;LnhtbEyP0UrDQBBF3wX/YRnBt3aTVBaN2RQpKEW0YPUDJtlpEszOht1tm/6965O+zTCHO+dW69mO&#10;4kQ+DI415MsMBHHrzMCdhq/P58U9iBCRDY6OScOFAqzr66sKS+PO/EGnfexECuFQooY+xqmUMrQ9&#10;WQxLNxGn28F5izGtvpPG4zmF21EWWaakxYHThx4n2vTUfu+PVgMq+XaQL832dRrfld/QsNvuLlrf&#10;3sxPjyAizfEPhl/9pA51cmrckU0Qo4ZFnqmEpmFV5CAS8bBSBYhGg8rvQNaV/F+h/gEAAP//AwBQ&#10;SwECLQAUAAYACAAAACEAtoM4kv4AAADhAQAAEwAAAAAAAAAAAAAAAAAAAAAAW0NvbnRlbnRfVHlw&#10;ZXNdLnhtbFBLAQItABQABgAIAAAAIQA4/SH/1gAAAJQBAAALAAAAAAAAAAAAAAAAAC8BAABfcmVs&#10;cy8ucmVsc1BLAQItABQABgAIAAAAIQDMH1Ud8QEAAMcDAAAOAAAAAAAAAAAAAAAAAC4CAABkcnMv&#10;ZTJvRG9jLnhtbFBLAQItABQABgAIAAAAIQAfUVhI3wAAAAoBAAAPAAAAAAAAAAAAAAAAAEsEAABk&#10;cnMvZG93bnJldi54bWxQSwUGAAAAAAQABADzAAAAVwUAAAAA&#10;" filled="f" fillcolor="#393" stroked="f">
                <v:textbox inset=".5mm,2.3mm,.5mm,2.3mm">
                  <w:txbxContent>
                    <w:p w14:paraId="71418E95" w14:textId="77777777" w:rsidR="002A18FC" w:rsidRPr="00544CA0" w:rsidRDefault="002A18FC" w:rsidP="006B0D4D">
                      <w:pPr>
                        <w:pStyle w:val="VerifDocTitre"/>
                      </w:pPr>
                      <w:r w:rsidRPr="00544CA0">
                        <w:t>Vérification des documents</w:t>
                      </w:r>
                      <w:r w:rsidRPr="00544CA0">
                        <w:tab/>
                        <w:t>IMP411</w:t>
                      </w:r>
                    </w:p>
                  </w:txbxContent>
                </v:textbox>
              </v:rect>
            </w:pict>
          </mc:Fallback>
        </mc:AlternateContent>
      </w:r>
      <w:r w:rsidR="00B148B9" w:rsidRPr="00E07D8A">
        <w:t xml:space="preserve">Numéro </w:t>
      </w:r>
      <w:r w:rsidR="00FC6C33" w:rsidRPr="00A42EF5">
        <w:t xml:space="preserve">du projet : </w:t>
      </w:r>
      <w:r w:rsidR="003F6998">
        <w:t>18NIF077</w:t>
      </w:r>
    </w:p>
    <w:p w14:paraId="7A96F790" w14:textId="27F4C7C6" w:rsidR="00FC6C33" w:rsidRPr="00A42EF5" w:rsidRDefault="00FC6C33" w:rsidP="00FC6C33">
      <w:pPr>
        <w:pStyle w:val="VerifDocIntituleProjet"/>
      </w:pPr>
      <w:r w:rsidRPr="00A42EF5">
        <w:t xml:space="preserve">Intitulé du projet : </w:t>
      </w:r>
      <w:r w:rsidR="003F6998">
        <w:t>SDA Lot 2 GPSEO 4 communes</w:t>
      </w:r>
    </w:p>
    <w:p w14:paraId="0CA44494" w14:textId="79288CA2" w:rsidR="00FC6C33" w:rsidRPr="00544CA0" w:rsidRDefault="00FC6C33" w:rsidP="00544CA0">
      <w:pPr>
        <w:pStyle w:val="VerifDocIntituleDoc"/>
      </w:pPr>
      <w:r w:rsidRPr="00A42EF5">
        <w:t>Intitulé du document</w:t>
      </w:r>
      <w:r w:rsidRPr="00544CA0">
        <w:t> :</w:t>
      </w:r>
      <w:r w:rsidR="003F6998">
        <w:t xml:space="preserve"> </w:t>
      </w:r>
      <w:r w:rsidR="009063FE">
        <w:t>Dossier d’enquête publique</w:t>
      </w:r>
      <w:r w:rsidR="00AC638D">
        <w:t xml:space="preserve"> de la commune de Chanteloup-les-Vignes</w:t>
      </w:r>
    </w:p>
    <w:tbl>
      <w:tblPr>
        <w:tblStyle w:val="Grilledutableau"/>
        <w:tblW w:w="13183" w:type="dxa"/>
        <w:tblInd w:w="-5" w:type="dxa"/>
        <w:tblLook w:val="00A0" w:firstRow="1" w:lastRow="0" w:firstColumn="1" w:lastColumn="0" w:noHBand="0" w:noVBand="0"/>
      </w:tblPr>
      <w:tblGrid>
        <w:gridCol w:w="1134"/>
        <w:gridCol w:w="2639"/>
        <w:gridCol w:w="2310"/>
        <w:gridCol w:w="1703"/>
        <w:gridCol w:w="5397"/>
      </w:tblGrid>
      <w:tr w:rsidR="00FC6C33" w14:paraId="5613A651" w14:textId="77777777" w:rsidTr="009B3CBE">
        <w:trPr>
          <w:trHeight w:val="954"/>
          <w:tblHeader/>
        </w:trPr>
        <w:tc>
          <w:tcPr>
            <w:tcW w:w="1134" w:type="dxa"/>
            <w:vAlign w:val="center"/>
          </w:tcPr>
          <w:p w14:paraId="14E79F96" w14:textId="77777777" w:rsidR="00FC6C33" w:rsidRPr="006D1A51" w:rsidRDefault="00FC6C33" w:rsidP="006D1A51">
            <w:pPr>
              <w:pStyle w:val="VerifDocTblCorps"/>
            </w:pPr>
            <w:r w:rsidRPr="00C4747B">
              <w:t>Versio</w:t>
            </w:r>
            <w:r w:rsidRPr="006D1A51">
              <w:t>n</w:t>
            </w:r>
          </w:p>
          <w:p w14:paraId="14E1EB5A" w14:textId="77777777" w:rsidR="00FC6C33" w:rsidRPr="00C4747B" w:rsidRDefault="00FC6C33" w:rsidP="006D1A51">
            <w:pPr>
              <w:pStyle w:val="VerifDocTblCorps2"/>
            </w:pPr>
          </w:p>
        </w:tc>
        <w:tc>
          <w:tcPr>
            <w:tcW w:w="2639" w:type="dxa"/>
            <w:vAlign w:val="center"/>
          </w:tcPr>
          <w:p w14:paraId="3A0E9577" w14:textId="77777777" w:rsidR="00FC6C33" w:rsidRPr="006D1A51" w:rsidRDefault="00FC6C33" w:rsidP="006D1A51">
            <w:pPr>
              <w:pStyle w:val="VerifDocTblCorps"/>
            </w:pPr>
            <w:r>
              <w:t xml:space="preserve">Rédacteur </w:t>
            </w:r>
          </w:p>
          <w:p w14:paraId="5C88D1CB" w14:textId="77777777" w:rsidR="00FC6C33" w:rsidRPr="006D1A51" w:rsidRDefault="00FC6C33" w:rsidP="006D1A51">
            <w:pPr>
              <w:pStyle w:val="VerifDocTblCorps2"/>
            </w:pPr>
            <w:r>
              <w:t>NOM / Prénom</w:t>
            </w:r>
          </w:p>
        </w:tc>
        <w:tc>
          <w:tcPr>
            <w:tcW w:w="2310" w:type="dxa"/>
            <w:vAlign w:val="center"/>
          </w:tcPr>
          <w:p w14:paraId="07E5313D" w14:textId="77777777" w:rsidR="00FC6C33" w:rsidRPr="006D1A51" w:rsidRDefault="00FC6C33" w:rsidP="006D1A51">
            <w:pPr>
              <w:pStyle w:val="VerifDocTblCorps"/>
            </w:pPr>
            <w:r>
              <w:t>Vérificateur</w:t>
            </w:r>
          </w:p>
          <w:p w14:paraId="7E9EB87D" w14:textId="77777777" w:rsidR="00FC6C33" w:rsidRPr="006D1A51" w:rsidRDefault="00FC6C33" w:rsidP="006D1A51">
            <w:pPr>
              <w:pStyle w:val="VerifDocTblCorps2"/>
            </w:pPr>
            <w:r>
              <w:t>NOM / Prénom</w:t>
            </w:r>
          </w:p>
        </w:tc>
        <w:tc>
          <w:tcPr>
            <w:tcW w:w="1703" w:type="dxa"/>
            <w:vAlign w:val="center"/>
          </w:tcPr>
          <w:p w14:paraId="2A18909E" w14:textId="77777777" w:rsidR="00FC6C33" w:rsidRPr="006D1A51" w:rsidRDefault="00FC6C33" w:rsidP="006D1A51">
            <w:pPr>
              <w:pStyle w:val="VerifDocTblCorps"/>
            </w:pPr>
            <w:r w:rsidRPr="00C4747B">
              <w:t xml:space="preserve">Date </w:t>
            </w:r>
            <w:r w:rsidRPr="006D1A51">
              <w:t>d’envoi</w:t>
            </w:r>
          </w:p>
          <w:p w14:paraId="0B70C4F5" w14:textId="77777777" w:rsidR="00FC6C33" w:rsidRPr="006D1A51" w:rsidRDefault="00FC6C33" w:rsidP="006D1A51">
            <w:pPr>
              <w:pStyle w:val="VerifDocTblCorps2"/>
            </w:pPr>
            <w:r w:rsidRPr="002D09C9">
              <w:t>JJ/MM/AA</w:t>
            </w:r>
          </w:p>
        </w:tc>
        <w:tc>
          <w:tcPr>
            <w:tcW w:w="5397" w:type="dxa"/>
            <w:vAlign w:val="center"/>
          </w:tcPr>
          <w:p w14:paraId="0040B064" w14:textId="77777777" w:rsidR="00FC6C33" w:rsidRPr="006D1A51" w:rsidRDefault="00FC6C33" w:rsidP="006D1A51">
            <w:pPr>
              <w:pStyle w:val="VerifDocTblCorps"/>
            </w:pPr>
            <w:r>
              <w:t>COMMENTAIRES</w:t>
            </w:r>
          </w:p>
          <w:p w14:paraId="4CBBA772" w14:textId="77777777" w:rsidR="00FC6C33" w:rsidRPr="006D1A51" w:rsidRDefault="00FC6C33" w:rsidP="006D1A51">
            <w:pPr>
              <w:pStyle w:val="VerifDocTblCorps2"/>
            </w:pPr>
            <w:r w:rsidRPr="002D09C9">
              <w:t>Documents de référence / Description des modifications essentielles</w:t>
            </w:r>
          </w:p>
        </w:tc>
      </w:tr>
      <w:tr w:rsidR="00423E3A" w14:paraId="2595EF93" w14:textId="77777777" w:rsidTr="00733E7A">
        <w:trPr>
          <w:trHeight w:val="851"/>
        </w:trPr>
        <w:tc>
          <w:tcPr>
            <w:tcW w:w="1134" w:type="dxa"/>
            <w:vAlign w:val="center"/>
          </w:tcPr>
          <w:p w14:paraId="4AE05AD9" w14:textId="3217271D" w:rsidR="00423E3A" w:rsidRPr="002D09C9" w:rsidRDefault="00423E3A" w:rsidP="00423E3A">
            <w:pPr>
              <w:pStyle w:val="VerifDocCorpsVersion"/>
              <w:ind w:left="0" w:right="0"/>
              <w:jc w:val="center"/>
            </w:pPr>
            <w:r>
              <w:t>1</w:t>
            </w:r>
          </w:p>
        </w:tc>
        <w:tc>
          <w:tcPr>
            <w:tcW w:w="2639" w:type="dxa"/>
            <w:vAlign w:val="center"/>
          </w:tcPr>
          <w:p w14:paraId="1C0A267A" w14:textId="1B01CC7B" w:rsidR="00423E3A" w:rsidRPr="004D79E9" w:rsidRDefault="00423E3A" w:rsidP="00423E3A">
            <w:pPr>
              <w:pStyle w:val="VerifDocCorps"/>
              <w:ind w:right="0"/>
              <w:jc w:val="center"/>
            </w:pPr>
            <w:r>
              <w:t>JNVD / CEMH</w:t>
            </w:r>
          </w:p>
        </w:tc>
        <w:tc>
          <w:tcPr>
            <w:tcW w:w="2310" w:type="dxa"/>
            <w:vAlign w:val="center"/>
          </w:tcPr>
          <w:p w14:paraId="4C72E286" w14:textId="2F0E3FA9" w:rsidR="00423E3A" w:rsidRPr="004D79E9" w:rsidRDefault="00423E3A" w:rsidP="00423E3A">
            <w:pPr>
              <w:pStyle w:val="VerifDocCorps"/>
              <w:ind w:right="0"/>
              <w:jc w:val="center"/>
            </w:pPr>
            <w:r>
              <w:t>LEMT</w:t>
            </w:r>
          </w:p>
        </w:tc>
        <w:tc>
          <w:tcPr>
            <w:tcW w:w="1703" w:type="dxa"/>
            <w:vAlign w:val="center"/>
          </w:tcPr>
          <w:p w14:paraId="6E68FE1A" w14:textId="569379B7" w:rsidR="00423E3A" w:rsidRPr="004D79E9" w:rsidRDefault="00423E3A" w:rsidP="00423E3A">
            <w:pPr>
              <w:pStyle w:val="VerifDocCorps"/>
              <w:ind w:right="0"/>
              <w:jc w:val="center"/>
            </w:pPr>
            <w:r>
              <w:t>23/07/2021</w:t>
            </w:r>
          </w:p>
        </w:tc>
        <w:tc>
          <w:tcPr>
            <w:tcW w:w="5397" w:type="dxa"/>
            <w:vAlign w:val="center"/>
          </w:tcPr>
          <w:p w14:paraId="4CE919F7" w14:textId="77777777" w:rsidR="00423E3A" w:rsidRPr="006D1A51" w:rsidRDefault="00423E3A" w:rsidP="00423E3A">
            <w:pPr>
              <w:pStyle w:val="VerifDocCorps"/>
              <w:ind w:right="0"/>
              <w:jc w:val="center"/>
            </w:pPr>
            <w:r w:rsidRPr="004D79E9">
              <w:t>Version initiale</w:t>
            </w:r>
          </w:p>
        </w:tc>
      </w:tr>
      <w:tr w:rsidR="00423E3A" w:rsidRPr="004D79E9" w14:paraId="4F2D3232" w14:textId="77777777" w:rsidTr="00733E7A">
        <w:trPr>
          <w:trHeight w:val="851"/>
        </w:trPr>
        <w:tc>
          <w:tcPr>
            <w:tcW w:w="1134" w:type="dxa"/>
            <w:vAlign w:val="center"/>
          </w:tcPr>
          <w:p w14:paraId="0414A1E3" w14:textId="3F74A2DF" w:rsidR="00423E3A" w:rsidRPr="002D09C9" w:rsidRDefault="00423E3A" w:rsidP="00423E3A">
            <w:pPr>
              <w:pStyle w:val="VerifDocCorpsVersion"/>
              <w:tabs>
                <w:tab w:val="left" w:pos="57"/>
              </w:tabs>
              <w:ind w:right="0"/>
              <w:jc w:val="center"/>
            </w:pPr>
            <w:r>
              <w:t>2</w:t>
            </w:r>
          </w:p>
        </w:tc>
        <w:tc>
          <w:tcPr>
            <w:tcW w:w="2639" w:type="dxa"/>
            <w:vAlign w:val="center"/>
          </w:tcPr>
          <w:p w14:paraId="26933FE2" w14:textId="50ACF9FB" w:rsidR="00423E3A" w:rsidRPr="004D79E9" w:rsidRDefault="00423E3A" w:rsidP="00423E3A">
            <w:pPr>
              <w:pStyle w:val="VerifDocCorps"/>
              <w:ind w:right="0"/>
              <w:jc w:val="center"/>
            </w:pPr>
            <w:r>
              <w:t>CEMH</w:t>
            </w:r>
          </w:p>
        </w:tc>
        <w:tc>
          <w:tcPr>
            <w:tcW w:w="2310" w:type="dxa"/>
            <w:vAlign w:val="center"/>
          </w:tcPr>
          <w:p w14:paraId="7A068056" w14:textId="16FEE5E2" w:rsidR="00423E3A" w:rsidRPr="004D79E9" w:rsidRDefault="00423E3A" w:rsidP="00423E3A">
            <w:pPr>
              <w:pStyle w:val="VerifDocCorps"/>
              <w:tabs>
                <w:tab w:val="left" w:pos="0"/>
              </w:tabs>
              <w:ind w:right="16"/>
              <w:jc w:val="center"/>
            </w:pPr>
            <w:r>
              <w:t>LEMT</w:t>
            </w:r>
          </w:p>
        </w:tc>
        <w:tc>
          <w:tcPr>
            <w:tcW w:w="1703" w:type="dxa"/>
            <w:vAlign w:val="center"/>
          </w:tcPr>
          <w:p w14:paraId="66766F22" w14:textId="6FE8FA69" w:rsidR="00423E3A" w:rsidRPr="004D79E9" w:rsidRDefault="00423E3A" w:rsidP="00423E3A">
            <w:pPr>
              <w:pStyle w:val="VerifDocCorps"/>
              <w:ind w:right="25"/>
              <w:jc w:val="center"/>
            </w:pPr>
            <w:r>
              <w:t>15/01/2022</w:t>
            </w:r>
          </w:p>
        </w:tc>
        <w:tc>
          <w:tcPr>
            <w:tcW w:w="5397" w:type="dxa"/>
            <w:vAlign w:val="center"/>
          </w:tcPr>
          <w:p w14:paraId="689249FC" w14:textId="57DB8B6C" w:rsidR="00423E3A" w:rsidRPr="004D79E9" w:rsidRDefault="00423E3A" w:rsidP="00423E3A">
            <w:pPr>
              <w:pStyle w:val="VerifDocCorps"/>
              <w:ind w:right="40"/>
              <w:jc w:val="center"/>
            </w:pPr>
            <w:r w:rsidRPr="004D79E9">
              <w:t xml:space="preserve">Version </w:t>
            </w:r>
            <w:r>
              <w:t>n°2 – intégration des remarques faites par GPSEO</w:t>
            </w:r>
          </w:p>
        </w:tc>
      </w:tr>
      <w:tr w:rsidR="00423E3A" w:rsidRPr="004D79E9" w14:paraId="46B53481" w14:textId="77777777" w:rsidTr="00733E7A">
        <w:trPr>
          <w:trHeight w:val="851"/>
        </w:trPr>
        <w:tc>
          <w:tcPr>
            <w:tcW w:w="1134" w:type="dxa"/>
            <w:vAlign w:val="center"/>
          </w:tcPr>
          <w:p w14:paraId="13EB865A" w14:textId="77777777" w:rsidR="00423E3A" w:rsidRPr="002D09C9" w:rsidRDefault="00423E3A" w:rsidP="00423E3A">
            <w:pPr>
              <w:pStyle w:val="VerifDocCorpsVersion"/>
            </w:pPr>
          </w:p>
        </w:tc>
        <w:tc>
          <w:tcPr>
            <w:tcW w:w="2639" w:type="dxa"/>
            <w:vAlign w:val="center"/>
          </w:tcPr>
          <w:p w14:paraId="4D8DEA89" w14:textId="77777777" w:rsidR="00423E3A" w:rsidRPr="004D79E9" w:rsidRDefault="00423E3A" w:rsidP="00423E3A">
            <w:pPr>
              <w:pStyle w:val="VerifDocCorps"/>
            </w:pPr>
          </w:p>
        </w:tc>
        <w:tc>
          <w:tcPr>
            <w:tcW w:w="2310" w:type="dxa"/>
            <w:vAlign w:val="center"/>
          </w:tcPr>
          <w:p w14:paraId="586B5A51" w14:textId="77777777" w:rsidR="00423E3A" w:rsidRPr="004D79E9" w:rsidRDefault="00423E3A" w:rsidP="00423E3A">
            <w:pPr>
              <w:pStyle w:val="VerifDocCorps"/>
            </w:pPr>
          </w:p>
        </w:tc>
        <w:tc>
          <w:tcPr>
            <w:tcW w:w="1703" w:type="dxa"/>
            <w:vAlign w:val="center"/>
          </w:tcPr>
          <w:p w14:paraId="2974B962" w14:textId="77777777" w:rsidR="00423E3A" w:rsidRPr="004D79E9" w:rsidRDefault="00423E3A" w:rsidP="00423E3A">
            <w:pPr>
              <w:pStyle w:val="VerifDocCorps"/>
            </w:pPr>
          </w:p>
        </w:tc>
        <w:tc>
          <w:tcPr>
            <w:tcW w:w="5397" w:type="dxa"/>
            <w:vAlign w:val="center"/>
          </w:tcPr>
          <w:p w14:paraId="7DF8A3EA" w14:textId="77777777" w:rsidR="00423E3A" w:rsidRPr="004D79E9" w:rsidRDefault="00423E3A" w:rsidP="00423E3A">
            <w:pPr>
              <w:pStyle w:val="VerifDocCorps"/>
            </w:pPr>
          </w:p>
        </w:tc>
      </w:tr>
      <w:tr w:rsidR="00423E3A" w:rsidRPr="004D79E9" w14:paraId="77EF9865" w14:textId="77777777" w:rsidTr="00733E7A">
        <w:trPr>
          <w:trHeight w:val="851"/>
        </w:trPr>
        <w:tc>
          <w:tcPr>
            <w:tcW w:w="1134" w:type="dxa"/>
            <w:vAlign w:val="center"/>
          </w:tcPr>
          <w:p w14:paraId="30AC134E" w14:textId="77777777" w:rsidR="00423E3A" w:rsidRPr="002D09C9" w:rsidRDefault="00423E3A" w:rsidP="00423E3A">
            <w:pPr>
              <w:pStyle w:val="VerifDocCorpsVersion"/>
            </w:pPr>
          </w:p>
        </w:tc>
        <w:tc>
          <w:tcPr>
            <w:tcW w:w="2639" w:type="dxa"/>
            <w:vAlign w:val="center"/>
          </w:tcPr>
          <w:p w14:paraId="546D5407" w14:textId="77777777" w:rsidR="00423E3A" w:rsidRPr="004D79E9" w:rsidRDefault="00423E3A" w:rsidP="00423E3A">
            <w:pPr>
              <w:pStyle w:val="VerifDocCorps"/>
            </w:pPr>
          </w:p>
        </w:tc>
        <w:tc>
          <w:tcPr>
            <w:tcW w:w="2310" w:type="dxa"/>
            <w:vAlign w:val="center"/>
          </w:tcPr>
          <w:p w14:paraId="013D6F55" w14:textId="77777777" w:rsidR="00423E3A" w:rsidRPr="004D79E9" w:rsidRDefault="00423E3A" w:rsidP="00423E3A">
            <w:pPr>
              <w:pStyle w:val="VerifDocCorps"/>
            </w:pPr>
          </w:p>
        </w:tc>
        <w:tc>
          <w:tcPr>
            <w:tcW w:w="1703" w:type="dxa"/>
            <w:vAlign w:val="center"/>
          </w:tcPr>
          <w:p w14:paraId="2CE4BABD" w14:textId="77777777" w:rsidR="00423E3A" w:rsidRPr="004D79E9" w:rsidRDefault="00423E3A" w:rsidP="00423E3A">
            <w:pPr>
              <w:pStyle w:val="VerifDocCorps"/>
            </w:pPr>
          </w:p>
        </w:tc>
        <w:tc>
          <w:tcPr>
            <w:tcW w:w="5397" w:type="dxa"/>
            <w:vAlign w:val="center"/>
          </w:tcPr>
          <w:p w14:paraId="5DDCBA9A" w14:textId="77777777" w:rsidR="00423E3A" w:rsidRPr="004D79E9" w:rsidRDefault="00423E3A" w:rsidP="00423E3A">
            <w:pPr>
              <w:pStyle w:val="VerifDocCorps"/>
            </w:pPr>
          </w:p>
        </w:tc>
      </w:tr>
    </w:tbl>
    <w:p w14:paraId="3DB6592C" w14:textId="77777777" w:rsidR="00FC6C33" w:rsidRDefault="00FC6C33" w:rsidP="00224EC4">
      <w:pPr>
        <w:pStyle w:val="Corpsdetexte"/>
      </w:pPr>
    </w:p>
    <w:p w14:paraId="1787B7D7" w14:textId="77777777" w:rsidR="00FC6C33" w:rsidRDefault="00FC6C33" w:rsidP="008655DB">
      <w:pPr>
        <w:pStyle w:val="TablesTitre"/>
        <w:sectPr w:rsidR="00FC6C33" w:rsidSect="00FC6C33">
          <w:headerReference w:type="default" r:id="rId14"/>
          <w:footerReference w:type="default" r:id="rId15"/>
          <w:type w:val="oddPage"/>
          <w:pgSz w:w="16840" w:h="11907" w:orient="landscape" w:code="9"/>
          <w:pgMar w:top="1134" w:right="1701" w:bottom="1701" w:left="1985" w:header="567" w:footer="284" w:gutter="567"/>
          <w:pgNumType w:start="1"/>
          <w:cols w:space="708"/>
          <w:docGrid w:linePitch="360"/>
        </w:sectPr>
      </w:pPr>
    </w:p>
    <w:p w14:paraId="4CA47830" w14:textId="77777777" w:rsidR="0039731C" w:rsidRPr="008655DB" w:rsidRDefault="00AA7B8C" w:rsidP="008655DB">
      <w:pPr>
        <w:pStyle w:val="TablesTitre"/>
      </w:pPr>
      <w:r w:rsidRPr="008655DB">
        <w:lastRenderedPageBreak/>
        <w:t>Sommaire</w:t>
      </w:r>
    </w:p>
    <w:sdt>
      <w:sdtPr>
        <w:rPr>
          <w:noProof w:val="0"/>
          <w:color w:val="auto"/>
          <w:sz w:val="20"/>
          <w:szCs w:val="24"/>
        </w:rPr>
        <w:id w:val="-999119341"/>
        <w:docPartObj>
          <w:docPartGallery w:val="Table of Contents"/>
          <w:docPartUnique/>
        </w:docPartObj>
      </w:sdtPr>
      <w:sdtEndPr>
        <w:rPr>
          <w:noProof/>
          <w:color w:val="030F40" w:themeColor="accent1"/>
          <w:sz w:val="28"/>
          <w:szCs w:val="48"/>
        </w:rPr>
      </w:sdtEndPr>
      <w:sdtContent>
        <w:p w14:paraId="6A4178E4" w14:textId="15713E4E" w:rsidR="00920434" w:rsidRDefault="00FD3878">
          <w:pPr>
            <w:pStyle w:val="TM1"/>
            <w:rPr>
              <w:rFonts w:eastAsiaTheme="minorEastAsia" w:cstheme="minorBidi"/>
              <w:color w:val="auto"/>
              <w:sz w:val="22"/>
              <w:szCs w:val="22"/>
              <w:lang w:eastAsia="fr-FR"/>
            </w:rPr>
          </w:pPr>
          <w:r>
            <w:fldChar w:fldCharType="begin"/>
          </w:r>
          <w:r>
            <w:instrText xml:space="preserve"> TOC \o "1-4" \h \z \u </w:instrText>
          </w:r>
          <w:r>
            <w:fldChar w:fldCharType="separate"/>
          </w:r>
          <w:hyperlink w:anchor="_Toc92793054" w:history="1">
            <w:r w:rsidR="00920434" w:rsidRPr="00936649">
              <w:rPr>
                <w:rStyle w:val="Lienhypertexte"/>
              </w:rPr>
              <w:t>1</w:t>
            </w:r>
            <w:r w:rsidR="00920434">
              <w:rPr>
                <w:rFonts w:eastAsiaTheme="minorEastAsia" w:cstheme="minorBidi"/>
                <w:color w:val="auto"/>
                <w:sz w:val="22"/>
                <w:szCs w:val="22"/>
                <w:lang w:eastAsia="fr-FR"/>
              </w:rPr>
              <w:tab/>
            </w:r>
            <w:r w:rsidR="00920434" w:rsidRPr="00936649">
              <w:rPr>
                <w:rStyle w:val="Lienhypertexte"/>
              </w:rPr>
              <w:t>Contexte et objectifs</w:t>
            </w:r>
            <w:r w:rsidR="00920434">
              <w:rPr>
                <w:webHidden/>
              </w:rPr>
              <w:tab/>
            </w:r>
            <w:r w:rsidR="00920434">
              <w:rPr>
                <w:webHidden/>
              </w:rPr>
              <w:fldChar w:fldCharType="begin"/>
            </w:r>
            <w:r w:rsidR="00920434">
              <w:rPr>
                <w:webHidden/>
              </w:rPr>
              <w:instrText xml:space="preserve"> PAGEREF _Toc92793054 \h </w:instrText>
            </w:r>
            <w:r w:rsidR="00920434">
              <w:rPr>
                <w:webHidden/>
              </w:rPr>
            </w:r>
            <w:r w:rsidR="00920434">
              <w:rPr>
                <w:webHidden/>
              </w:rPr>
              <w:fldChar w:fldCharType="separate"/>
            </w:r>
            <w:r w:rsidR="001C6113">
              <w:rPr>
                <w:webHidden/>
              </w:rPr>
              <w:t>5</w:t>
            </w:r>
            <w:r w:rsidR="00920434">
              <w:rPr>
                <w:webHidden/>
              </w:rPr>
              <w:fldChar w:fldCharType="end"/>
            </w:r>
          </w:hyperlink>
        </w:p>
        <w:p w14:paraId="6CC7B8D6" w14:textId="305ADBB8" w:rsidR="00920434" w:rsidRDefault="001C6113">
          <w:pPr>
            <w:pStyle w:val="TM2"/>
            <w:rPr>
              <w:rFonts w:eastAsiaTheme="minorEastAsia" w:cstheme="minorBidi"/>
              <w:b w:val="0"/>
              <w:sz w:val="22"/>
              <w:lang w:eastAsia="fr-FR"/>
            </w:rPr>
          </w:pPr>
          <w:hyperlink w:anchor="_Toc92793055" w:history="1">
            <w:r w:rsidR="00920434" w:rsidRPr="00936649">
              <w:rPr>
                <w:rStyle w:val="Lienhypertexte"/>
              </w:rPr>
              <w:t>1.1</w:t>
            </w:r>
            <w:r w:rsidR="00920434">
              <w:rPr>
                <w:rFonts w:eastAsiaTheme="minorEastAsia" w:cstheme="minorBidi"/>
                <w:b w:val="0"/>
                <w:sz w:val="22"/>
                <w:lang w:eastAsia="fr-FR"/>
              </w:rPr>
              <w:tab/>
            </w:r>
            <w:r w:rsidR="00920434" w:rsidRPr="00936649">
              <w:rPr>
                <w:rStyle w:val="Lienhypertexte"/>
              </w:rPr>
              <w:t>Objectifs des zonages</w:t>
            </w:r>
            <w:r w:rsidR="00920434">
              <w:rPr>
                <w:webHidden/>
              </w:rPr>
              <w:tab/>
            </w:r>
            <w:r w:rsidR="00920434">
              <w:rPr>
                <w:webHidden/>
              </w:rPr>
              <w:fldChar w:fldCharType="begin"/>
            </w:r>
            <w:r w:rsidR="00920434">
              <w:rPr>
                <w:webHidden/>
              </w:rPr>
              <w:instrText xml:space="preserve"> PAGEREF _Toc92793055 \h </w:instrText>
            </w:r>
            <w:r w:rsidR="00920434">
              <w:rPr>
                <w:webHidden/>
              </w:rPr>
            </w:r>
            <w:r w:rsidR="00920434">
              <w:rPr>
                <w:webHidden/>
              </w:rPr>
              <w:fldChar w:fldCharType="separate"/>
            </w:r>
            <w:r>
              <w:rPr>
                <w:webHidden/>
              </w:rPr>
              <w:t>5</w:t>
            </w:r>
            <w:r w:rsidR="00920434">
              <w:rPr>
                <w:webHidden/>
              </w:rPr>
              <w:fldChar w:fldCharType="end"/>
            </w:r>
          </w:hyperlink>
        </w:p>
        <w:p w14:paraId="450AED2B" w14:textId="684AE119" w:rsidR="00920434" w:rsidRDefault="001C6113">
          <w:pPr>
            <w:pStyle w:val="TM3"/>
            <w:tabs>
              <w:tab w:val="left" w:pos="1985"/>
            </w:tabs>
            <w:rPr>
              <w:rFonts w:eastAsiaTheme="minorEastAsia" w:cstheme="minorBidi"/>
              <w:b w:val="0"/>
              <w:sz w:val="22"/>
              <w:szCs w:val="22"/>
              <w:lang w:eastAsia="fr-FR"/>
            </w:rPr>
          </w:pPr>
          <w:hyperlink w:anchor="_Toc92793056" w:history="1">
            <w:r w:rsidR="00920434" w:rsidRPr="00936649">
              <w:rPr>
                <w:rStyle w:val="Lienhypertexte"/>
              </w:rPr>
              <w:t>1.1.1</w:t>
            </w:r>
            <w:r w:rsidR="00920434">
              <w:rPr>
                <w:rFonts w:eastAsiaTheme="minorEastAsia" w:cstheme="minorBidi"/>
                <w:b w:val="0"/>
                <w:sz w:val="22"/>
                <w:szCs w:val="22"/>
                <w:lang w:eastAsia="fr-FR"/>
              </w:rPr>
              <w:tab/>
            </w:r>
            <w:r w:rsidR="00920434" w:rsidRPr="00936649">
              <w:rPr>
                <w:rStyle w:val="Lienhypertexte"/>
              </w:rPr>
              <w:t>Zonage eaux usées</w:t>
            </w:r>
            <w:r w:rsidR="00920434">
              <w:rPr>
                <w:webHidden/>
              </w:rPr>
              <w:tab/>
            </w:r>
            <w:r w:rsidR="00920434">
              <w:rPr>
                <w:webHidden/>
              </w:rPr>
              <w:fldChar w:fldCharType="begin"/>
            </w:r>
            <w:r w:rsidR="00920434">
              <w:rPr>
                <w:webHidden/>
              </w:rPr>
              <w:instrText xml:space="preserve"> PAGEREF _Toc92793056 \h </w:instrText>
            </w:r>
            <w:r w:rsidR="00920434">
              <w:rPr>
                <w:webHidden/>
              </w:rPr>
            </w:r>
            <w:r w:rsidR="00920434">
              <w:rPr>
                <w:webHidden/>
              </w:rPr>
              <w:fldChar w:fldCharType="separate"/>
            </w:r>
            <w:r>
              <w:rPr>
                <w:webHidden/>
              </w:rPr>
              <w:t>5</w:t>
            </w:r>
            <w:r w:rsidR="00920434">
              <w:rPr>
                <w:webHidden/>
              </w:rPr>
              <w:fldChar w:fldCharType="end"/>
            </w:r>
          </w:hyperlink>
        </w:p>
        <w:p w14:paraId="4F39552D" w14:textId="749A4345" w:rsidR="00920434" w:rsidRDefault="001C6113">
          <w:pPr>
            <w:pStyle w:val="TM3"/>
            <w:tabs>
              <w:tab w:val="left" w:pos="1985"/>
            </w:tabs>
            <w:rPr>
              <w:rFonts w:eastAsiaTheme="minorEastAsia" w:cstheme="minorBidi"/>
              <w:b w:val="0"/>
              <w:sz w:val="22"/>
              <w:szCs w:val="22"/>
              <w:lang w:eastAsia="fr-FR"/>
            </w:rPr>
          </w:pPr>
          <w:hyperlink w:anchor="_Toc92793057" w:history="1">
            <w:r w:rsidR="00920434" w:rsidRPr="00936649">
              <w:rPr>
                <w:rStyle w:val="Lienhypertexte"/>
              </w:rPr>
              <w:t>1.1.2</w:t>
            </w:r>
            <w:r w:rsidR="00920434">
              <w:rPr>
                <w:rFonts w:eastAsiaTheme="minorEastAsia" w:cstheme="minorBidi"/>
                <w:b w:val="0"/>
                <w:sz w:val="22"/>
                <w:szCs w:val="22"/>
                <w:lang w:eastAsia="fr-FR"/>
              </w:rPr>
              <w:tab/>
            </w:r>
            <w:r w:rsidR="00920434" w:rsidRPr="00936649">
              <w:rPr>
                <w:rStyle w:val="Lienhypertexte"/>
              </w:rPr>
              <w:t>Zonage eaux pluviales</w:t>
            </w:r>
            <w:r w:rsidR="00920434">
              <w:rPr>
                <w:webHidden/>
              </w:rPr>
              <w:tab/>
            </w:r>
            <w:r w:rsidR="00920434">
              <w:rPr>
                <w:webHidden/>
              </w:rPr>
              <w:fldChar w:fldCharType="begin"/>
            </w:r>
            <w:r w:rsidR="00920434">
              <w:rPr>
                <w:webHidden/>
              </w:rPr>
              <w:instrText xml:space="preserve"> PAGEREF _Toc92793057 \h </w:instrText>
            </w:r>
            <w:r w:rsidR="00920434">
              <w:rPr>
                <w:webHidden/>
              </w:rPr>
            </w:r>
            <w:r w:rsidR="00920434">
              <w:rPr>
                <w:webHidden/>
              </w:rPr>
              <w:fldChar w:fldCharType="separate"/>
            </w:r>
            <w:r>
              <w:rPr>
                <w:webHidden/>
              </w:rPr>
              <w:t>5</w:t>
            </w:r>
            <w:r w:rsidR="00920434">
              <w:rPr>
                <w:webHidden/>
              </w:rPr>
              <w:fldChar w:fldCharType="end"/>
            </w:r>
          </w:hyperlink>
        </w:p>
        <w:p w14:paraId="65856EEB" w14:textId="542EA020" w:rsidR="00920434" w:rsidRDefault="001C6113">
          <w:pPr>
            <w:pStyle w:val="TM2"/>
            <w:rPr>
              <w:rFonts w:eastAsiaTheme="minorEastAsia" w:cstheme="minorBidi"/>
              <w:b w:val="0"/>
              <w:sz w:val="22"/>
              <w:lang w:eastAsia="fr-FR"/>
            </w:rPr>
          </w:pPr>
          <w:hyperlink w:anchor="_Toc92793058" w:history="1">
            <w:r w:rsidR="00920434" w:rsidRPr="00936649">
              <w:rPr>
                <w:rStyle w:val="Lienhypertexte"/>
              </w:rPr>
              <w:t>1.2</w:t>
            </w:r>
            <w:r w:rsidR="00920434">
              <w:rPr>
                <w:rFonts w:eastAsiaTheme="minorEastAsia" w:cstheme="minorBidi"/>
                <w:b w:val="0"/>
                <w:sz w:val="22"/>
                <w:lang w:eastAsia="fr-FR"/>
              </w:rPr>
              <w:tab/>
            </w:r>
            <w:r w:rsidR="00920434" w:rsidRPr="00936649">
              <w:rPr>
                <w:rStyle w:val="Lienhypertexte"/>
              </w:rPr>
              <w:t>Contexte</w:t>
            </w:r>
            <w:r w:rsidR="00920434">
              <w:rPr>
                <w:webHidden/>
              </w:rPr>
              <w:tab/>
            </w:r>
            <w:r w:rsidR="00920434">
              <w:rPr>
                <w:webHidden/>
              </w:rPr>
              <w:fldChar w:fldCharType="begin"/>
            </w:r>
            <w:r w:rsidR="00920434">
              <w:rPr>
                <w:webHidden/>
              </w:rPr>
              <w:instrText xml:space="preserve"> PAGEREF _Toc92793058 \h </w:instrText>
            </w:r>
            <w:r w:rsidR="00920434">
              <w:rPr>
                <w:webHidden/>
              </w:rPr>
            </w:r>
            <w:r w:rsidR="00920434">
              <w:rPr>
                <w:webHidden/>
              </w:rPr>
              <w:fldChar w:fldCharType="separate"/>
            </w:r>
            <w:r>
              <w:rPr>
                <w:webHidden/>
              </w:rPr>
              <w:t>7</w:t>
            </w:r>
            <w:r w:rsidR="00920434">
              <w:rPr>
                <w:webHidden/>
              </w:rPr>
              <w:fldChar w:fldCharType="end"/>
            </w:r>
          </w:hyperlink>
        </w:p>
        <w:p w14:paraId="4AFD29D4" w14:textId="7384DA9E" w:rsidR="00920434" w:rsidRDefault="001C6113">
          <w:pPr>
            <w:pStyle w:val="TM2"/>
            <w:rPr>
              <w:rFonts w:eastAsiaTheme="minorEastAsia" w:cstheme="minorBidi"/>
              <w:b w:val="0"/>
              <w:sz w:val="22"/>
              <w:lang w:eastAsia="fr-FR"/>
            </w:rPr>
          </w:pPr>
          <w:hyperlink w:anchor="_Toc92793059" w:history="1">
            <w:r w:rsidR="00920434" w:rsidRPr="00936649">
              <w:rPr>
                <w:rStyle w:val="Lienhypertexte"/>
              </w:rPr>
              <w:t>1.3</w:t>
            </w:r>
            <w:r w:rsidR="00920434">
              <w:rPr>
                <w:rFonts w:eastAsiaTheme="minorEastAsia" w:cstheme="minorBidi"/>
                <w:b w:val="0"/>
                <w:sz w:val="22"/>
                <w:lang w:eastAsia="fr-FR"/>
              </w:rPr>
              <w:tab/>
            </w:r>
            <w:r w:rsidR="00920434" w:rsidRPr="00936649">
              <w:rPr>
                <w:rStyle w:val="Lienhypertexte"/>
              </w:rPr>
              <w:t>Portée des zonages</w:t>
            </w:r>
            <w:r w:rsidR="00920434">
              <w:rPr>
                <w:webHidden/>
              </w:rPr>
              <w:tab/>
            </w:r>
            <w:r w:rsidR="00920434">
              <w:rPr>
                <w:webHidden/>
              </w:rPr>
              <w:fldChar w:fldCharType="begin"/>
            </w:r>
            <w:r w:rsidR="00920434">
              <w:rPr>
                <w:webHidden/>
              </w:rPr>
              <w:instrText xml:space="preserve"> PAGEREF _Toc92793059 \h </w:instrText>
            </w:r>
            <w:r w:rsidR="00920434">
              <w:rPr>
                <w:webHidden/>
              </w:rPr>
            </w:r>
            <w:r w:rsidR="00920434">
              <w:rPr>
                <w:webHidden/>
              </w:rPr>
              <w:fldChar w:fldCharType="separate"/>
            </w:r>
            <w:r>
              <w:rPr>
                <w:webHidden/>
              </w:rPr>
              <w:t>7</w:t>
            </w:r>
            <w:r w:rsidR="00920434">
              <w:rPr>
                <w:webHidden/>
              </w:rPr>
              <w:fldChar w:fldCharType="end"/>
            </w:r>
          </w:hyperlink>
        </w:p>
        <w:p w14:paraId="6D3A788A" w14:textId="530D7AAA" w:rsidR="00920434" w:rsidRDefault="001C6113">
          <w:pPr>
            <w:pStyle w:val="TM2"/>
            <w:rPr>
              <w:rFonts w:eastAsiaTheme="minorEastAsia" w:cstheme="minorBidi"/>
              <w:b w:val="0"/>
              <w:sz w:val="22"/>
              <w:lang w:eastAsia="fr-FR"/>
            </w:rPr>
          </w:pPr>
          <w:hyperlink w:anchor="_Toc92793060" w:history="1">
            <w:r w:rsidR="00920434" w:rsidRPr="00936649">
              <w:rPr>
                <w:rStyle w:val="Lienhypertexte"/>
              </w:rPr>
              <w:t>1.4</w:t>
            </w:r>
            <w:r w:rsidR="00920434">
              <w:rPr>
                <w:rFonts w:eastAsiaTheme="minorEastAsia" w:cstheme="minorBidi"/>
                <w:b w:val="0"/>
                <w:sz w:val="22"/>
                <w:lang w:eastAsia="fr-FR"/>
              </w:rPr>
              <w:tab/>
            </w:r>
            <w:r w:rsidR="00920434" w:rsidRPr="00936649">
              <w:rPr>
                <w:rStyle w:val="Lienhypertexte"/>
              </w:rPr>
              <w:t>Enjeux et opportunités : ce que les zonages peuvent imposer ou préconiser</w:t>
            </w:r>
            <w:r w:rsidR="00920434">
              <w:rPr>
                <w:webHidden/>
              </w:rPr>
              <w:tab/>
            </w:r>
            <w:r w:rsidR="00920434">
              <w:rPr>
                <w:webHidden/>
              </w:rPr>
              <w:fldChar w:fldCharType="begin"/>
            </w:r>
            <w:r w:rsidR="00920434">
              <w:rPr>
                <w:webHidden/>
              </w:rPr>
              <w:instrText xml:space="preserve"> PAGEREF _Toc92793060 \h </w:instrText>
            </w:r>
            <w:r w:rsidR="00920434">
              <w:rPr>
                <w:webHidden/>
              </w:rPr>
            </w:r>
            <w:r w:rsidR="00920434">
              <w:rPr>
                <w:webHidden/>
              </w:rPr>
              <w:fldChar w:fldCharType="separate"/>
            </w:r>
            <w:r>
              <w:rPr>
                <w:webHidden/>
              </w:rPr>
              <w:t>8</w:t>
            </w:r>
            <w:r w:rsidR="00920434">
              <w:rPr>
                <w:webHidden/>
              </w:rPr>
              <w:fldChar w:fldCharType="end"/>
            </w:r>
          </w:hyperlink>
        </w:p>
        <w:p w14:paraId="772F2DC1" w14:textId="5A41AB23" w:rsidR="00920434" w:rsidRDefault="001C6113">
          <w:pPr>
            <w:pStyle w:val="TM1"/>
            <w:rPr>
              <w:rFonts w:eastAsiaTheme="minorEastAsia" w:cstheme="minorBidi"/>
              <w:color w:val="auto"/>
              <w:sz w:val="22"/>
              <w:szCs w:val="22"/>
              <w:lang w:eastAsia="fr-FR"/>
            </w:rPr>
          </w:pPr>
          <w:hyperlink w:anchor="_Toc92793061" w:history="1">
            <w:r w:rsidR="00920434" w:rsidRPr="00936649">
              <w:rPr>
                <w:rStyle w:val="Lienhypertexte"/>
              </w:rPr>
              <w:t>2</w:t>
            </w:r>
            <w:r w:rsidR="00920434">
              <w:rPr>
                <w:rFonts w:eastAsiaTheme="minorEastAsia" w:cstheme="minorBidi"/>
                <w:color w:val="auto"/>
                <w:sz w:val="22"/>
                <w:szCs w:val="22"/>
                <w:lang w:eastAsia="fr-FR"/>
              </w:rPr>
              <w:tab/>
            </w:r>
            <w:r w:rsidR="00920434" w:rsidRPr="00936649">
              <w:rPr>
                <w:rStyle w:val="Lienhypertexte"/>
              </w:rPr>
              <w:t>Analyse de la situation actuelle et future</w:t>
            </w:r>
            <w:r w:rsidR="00920434">
              <w:rPr>
                <w:webHidden/>
              </w:rPr>
              <w:tab/>
            </w:r>
            <w:r w:rsidR="00920434">
              <w:rPr>
                <w:webHidden/>
              </w:rPr>
              <w:fldChar w:fldCharType="begin"/>
            </w:r>
            <w:r w:rsidR="00920434">
              <w:rPr>
                <w:webHidden/>
              </w:rPr>
              <w:instrText xml:space="preserve"> PAGEREF _Toc92793061 \h </w:instrText>
            </w:r>
            <w:r w:rsidR="00920434">
              <w:rPr>
                <w:webHidden/>
              </w:rPr>
            </w:r>
            <w:r w:rsidR="00920434">
              <w:rPr>
                <w:webHidden/>
              </w:rPr>
              <w:fldChar w:fldCharType="separate"/>
            </w:r>
            <w:r>
              <w:rPr>
                <w:webHidden/>
              </w:rPr>
              <w:t>10</w:t>
            </w:r>
            <w:r w:rsidR="00920434">
              <w:rPr>
                <w:webHidden/>
              </w:rPr>
              <w:fldChar w:fldCharType="end"/>
            </w:r>
          </w:hyperlink>
        </w:p>
        <w:p w14:paraId="67FB4D68" w14:textId="0EFBE9C9" w:rsidR="00920434" w:rsidRDefault="001C6113">
          <w:pPr>
            <w:pStyle w:val="TM2"/>
            <w:rPr>
              <w:rFonts w:eastAsiaTheme="minorEastAsia" w:cstheme="minorBidi"/>
              <w:b w:val="0"/>
              <w:sz w:val="22"/>
              <w:lang w:eastAsia="fr-FR"/>
            </w:rPr>
          </w:pPr>
          <w:hyperlink w:anchor="_Toc92793062" w:history="1">
            <w:r w:rsidR="00920434" w:rsidRPr="00936649">
              <w:rPr>
                <w:rStyle w:val="Lienhypertexte"/>
              </w:rPr>
              <w:t>2.1</w:t>
            </w:r>
            <w:r w:rsidR="00920434">
              <w:rPr>
                <w:rFonts w:eastAsiaTheme="minorEastAsia" w:cstheme="minorBidi"/>
                <w:b w:val="0"/>
                <w:sz w:val="22"/>
                <w:lang w:eastAsia="fr-FR"/>
              </w:rPr>
              <w:tab/>
            </w:r>
            <w:r w:rsidR="00920434" w:rsidRPr="00936649">
              <w:rPr>
                <w:rStyle w:val="Lienhypertexte"/>
              </w:rPr>
              <w:t>Présentation du système d’assainissement</w:t>
            </w:r>
            <w:r w:rsidR="00920434">
              <w:rPr>
                <w:webHidden/>
              </w:rPr>
              <w:tab/>
            </w:r>
            <w:r w:rsidR="00920434">
              <w:rPr>
                <w:webHidden/>
              </w:rPr>
              <w:fldChar w:fldCharType="begin"/>
            </w:r>
            <w:r w:rsidR="00920434">
              <w:rPr>
                <w:webHidden/>
              </w:rPr>
              <w:instrText xml:space="preserve"> PAGEREF _Toc92793062 \h </w:instrText>
            </w:r>
            <w:r w:rsidR="00920434">
              <w:rPr>
                <w:webHidden/>
              </w:rPr>
            </w:r>
            <w:r w:rsidR="00920434">
              <w:rPr>
                <w:webHidden/>
              </w:rPr>
              <w:fldChar w:fldCharType="separate"/>
            </w:r>
            <w:r>
              <w:rPr>
                <w:webHidden/>
              </w:rPr>
              <w:t>10</w:t>
            </w:r>
            <w:r w:rsidR="00920434">
              <w:rPr>
                <w:webHidden/>
              </w:rPr>
              <w:fldChar w:fldCharType="end"/>
            </w:r>
          </w:hyperlink>
        </w:p>
        <w:p w14:paraId="2ED57835" w14:textId="6C4FA1CC" w:rsidR="00920434" w:rsidRDefault="001C6113">
          <w:pPr>
            <w:pStyle w:val="TM3"/>
            <w:tabs>
              <w:tab w:val="left" w:pos="1985"/>
            </w:tabs>
            <w:rPr>
              <w:rFonts w:eastAsiaTheme="minorEastAsia" w:cstheme="minorBidi"/>
              <w:b w:val="0"/>
              <w:sz w:val="22"/>
              <w:szCs w:val="22"/>
              <w:lang w:eastAsia="fr-FR"/>
            </w:rPr>
          </w:pPr>
          <w:hyperlink w:anchor="_Toc92793063" w:history="1">
            <w:r w:rsidR="00920434" w:rsidRPr="00936649">
              <w:rPr>
                <w:rStyle w:val="Lienhypertexte"/>
              </w:rPr>
              <w:t>2.1.1</w:t>
            </w:r>
            <w:r w:rsidR="00920434">
              <w:rPr>
                <w:rFonts w:eastAsiaTheme="minorEastAsia" w:cstheme="minorBidi"/>
                <w:b w:val="0"/>
                <w:sz w:val="22"/>
                <w:szCs w:val="22"/>
                <w:lang w:eastAsia="fr-FR"/>
              </w:rPr>
              <w:tab/>
            </w:r>
            <w:r w:rsidR="00920434" w:rsidRPr="00936649">
              <w:rPr>
                <w:rStyle w:val="Lienhypertexte"/>
              </w:rPr>
              <w:t>Définitions techniques de l’assainissement</w:t>
            </w:r>
            <w:r w:rsidR="00920434">
              <w:rPr>
                <w:webHidden/>
              </w:rPr>
              <w:tab/>
            </w:r>
            <w:r w:rsidR="00920434">
              <w:rPr>
                <w:webHidden/>
              </w:rPr>
              <w:fldChar w:fldCharType="begin"/>
            </w:r>
            <w:r w:rsidR="00920434">
              <w:rPr>
                <w:webHidden/>
              </w:rPr>
              <w:instrText xml:space="preserve"> PAGEREF _Toc92793063 \h </w:instrText>
            </w:r>
            <w:r w:rsidR="00920434">
              <w:rPr>
                <w:webHidden/>
              </w:rPr>
            </w:r>
            <w:r w:rsidR="00920434">
              <w:rPr>
                <w:webHidden/>
              </w:rPr>
              <w:fldChar w:fldCharType="separate"/>
            </w:r>
            <w:r>
              <w:rPr>
                <w:webHidden/>
              </w:rPr>
              <w:t>10</w:t>
            </w:r>
            <w:r w:rsidR="00920434">
              <w:rPr>
                <w:webHidden/>
              </w:rPr>
              <w:fldChar w:fldCharType="end"/>
            </w:r>
          </w:hyperlink>
        </w:p>
        <w:p w14:paraId="4E715289" w14:textId="6060B6D5" w:rsidR="00920434" w:rsidRDefault="001C6113">
          <w:pPr>
            <w:pStyle w:val="TM4"/>
            <w:rPr>
              <w:rFonts w:asciiTheme="minorHAnsi" w:eastAsiaTheme="minorEastAsia" w:hAnsiTheme="minorHAnsi" w:cstheme="minorBidi"/>
              <w:noProof/>
              <w:sz w:val="22"/>
              <w:lang w:eastAsia="fr-FR"/>
            </w:rPr>
          </w:pPr>
          <w:hyperlink w:anchor="_Toc92793064" w:history="1">
            <w:r w:rsidR="00920434" w:rsidRPr="00936649">
              <w:rPr>
                <w:rStyle w:val="Lienhypertexte"/>
                <w:noProof/>
                <w:lang w:eastAsia="fr-FR"/>
              </w:rPr>
              <w:t>2.1.1.1</w:t>
            </w:r>
            <w:r w:rsidR="00920434">
              <w:rPr>
                <w:rFonts w:asciiTheme="minorHAnsi" w:eastAsiaTheme="minorEastAsia" w:hAnsiTheme="minorHAnsi" w:cstheme="minorBidi"/>
                <w:noProof/>
                <w:sz w:val="22"/>
                <w:lang w:eastAsia="fr-FR"/>
              </w:rPr>
              <w:tab/>
            </w:r>
            <w:r w:rsidR="00920434" w:rsidRPr="00936649">
              <w:rPr>
                <w:rStyle w:val="Lienhypertexte"/>
                <w:noProof/>
                <w:lang w:eastAsia="fr-FR"/>
              </w:rPr>
              <w:t>Assainissement collectif</w:t>
            </w:r>
            <w:r w:rsidR="00920434">
              <w:rPr>
                <w:noProof/>
                <w:webHidden/>
              </w:rPr>
              <w:tab/>
            </w:r>
            <w:r w:rsidR="00920434">
              <w:rPr>
                <w:noProof/>
                <w:webHidden/>
              </w:rPr>
              <w:fldChar w:fldCharType="begin"/>
            </w:r>
            <w:r w:rsidR="00920434">
              <w:rPr>
                <w:noProof/>
                <w:webHidden/>
              </w:rPr>
              <w:instrText xml:space="preserve"> PAGEREF _Toc92793064 \h </w:instrText>
            </w:r>
            <w:r w:rsidR="00920434">
              <w:rPr>
                <w:noProof/>
                <w:webHidden/>
              </w:rPr>
            </w:r>
            <w:r w:rsidR="00920434">
              <w:rPr>
                <w:noProof/>
                <w:webHidden/>
              </w:rPr>
              <w:fldChar w:fldCharType="separate"/>
            </w:r>
            <w:r>
              <w:rPr>
                <w:noProof/>
                <w:webHidden/>
              </w:rPr>
              <w:t>10</w:t>
            </w:r>
            <w:r w:rsidR="00920434">
              <w:rPr>
                <w:noProof/>
                <w:webHidden/>
              </w:rPr>
              <w:fldChar w:fldCharType="end"/>
            </w:r>
          </w:hyperlink>
        </w:p>
        <w:p w14:paraId="6C781DF8" w14:textId="7D1CFEEA" w:rsidR="00920434" w:rsidRDefault="001C6113">
          <w:pPr>
            <w:pStyle w:val="TM4"/>
            <w:rPr>
              <w:rFonts w:asciiTheme="minorHAnsi" w:eastAsiaTheme="minorEastAsia" w:hAnsiTheme="minorHAnsi" w:cstheme="minorBidi"/>
              <w:noProof/>
              <w:sz w:val="22"/>
              <w:lang w:eastAsia="fr-FR"/>
            </w:rPr>
          </w:pPr>
          <w:hyperlink w:anchor="_Toc92793065" w:history="1">
            <w:r w:rsidR="00920434" w:rsidRPr="00936649">
              <w:rPr>
                <w:rStyle w:val="Lienhypertexte"/>
                <w:noProof/>
                <w:lang w:eastAsia="fr-FR"/>
              </w:rPr>
              <w:t>2.1.1.2</w:t>
            </w:r>
            <w:r w:rsidR="00920434">
              <w:rPr>
                <w:rFonts w:asciiTheme="minorHAnsi" w:eastAsiaTheme="minorEastAsia" w:hAnsiTheme="minorHAnsi" w:cstheme="minorBidi"/>
                <w:noProof/>
                <w:sz w:val="22"/>
                <w:lang w:eastAsia="fr-FR"/>
              </w:rPr>
              <w:tab/>
            </w:r>
            <w:r w:rsidR="00920434" w:rsidRPr="00936649">
              <w:rPr>
                <w:rStyle w:val="Lienhypertexte"/>
                <w:noProof/>
                <w:lang w:eastAsia="fr-FR"/>
              </w:rPr>
              <w:t>Assainissement non collectif</w:t>
            </w:r>
            <w:r w:rsidR="00920434">
              <w:rPr>
                <w:noProof/>
                <w:webHidden/>
              </w:rPr>
              <w:tab/>
            </w:r>
            <w:r w:rsidR="00920434">
              <w:rPr>
                <w:noProof/>
                <w:webHidden/>
              </w:rPr>
              <w:fldChar w:fldCharType="begin"/>
            </w:r>
            <w:r w:rsidR="00920434">
              <w:rPr>
                <w:noProof/>
                <w:webHidden/>
              </w:rPr>
              <w:instrText xml:space="preserve"> PAGEREF _Toc92793065 \h </w:instrText>
            </w:r>
            <w:r w:rsidR="00920434">
              <w:rPr>
                <w:noProof/>
                <w:webHidden/>
              </w:rPr>
            </w:r>
            <w:r w:rsidR="00920434">
              <w:rPr>
                <w:noProof/>
                <w:webHidden/>
              </w:rPr>
              <w:fldChar w:fldCharType="separate"/>
            </w:r>
            <w:r>
              <w:rPr>
                <w:noProof/>
                <w:webHidden/>
              </w:rPr>
              <w:t>10</w:t>
            </w:r>
            <w:r w:rsidR="00920434">
              <w:rPr>
                <w:noProof/>
                <w:webHidden/>
              </w:rPr>
              <w:fldChar w:fldCharType="end"/>
            </w:r>
          </w:hyperlink>
        </w:p>
        <w:p w14:paraId="5722A8E1" w14:textId="44F871BE" w:rsidR="00920434" w:rsidRDefault="001C6113">
          <w:pPr>
            <w:pStyle w:val="TM3"/>
            <w:tabs>
              <w:tab w:val="left" w:pos="1985"/>
            </w:tabs>
            <w:rPr>
              <w:rFonts w:eastAsiaTheme="minorEastAsia" w:cstheme="minorBidi"/>
              <w:b w:val="0"/>
              <w:sz w:val="22"/>
              <w:szCs w:val="22"/>
              <w:lang w:eastAsia="fr-FR"/>
            </w:rPr>
          </w:pPr>
          <w:hyperlink w:anchor="_Toc92793066" w:history="1">
            <w:r w:rsidR="00920434" w:rsidRPr="00936649">
              <w:rPr>
                <w:rStyle w:val="Lienhypertexte"/>
              </w:rPr>
              <w:t>2.1.2</w:t>
            </w:r>
            <w:r w:rsidR="00920434">
              <w:rPr>
                <w:rFonts w:eastAsiaTheme="minorEastAsia" w:cstheme="minorBidi"/>
                <w:b w:val="0"/>
                <w:sz w:val="22"/>
                <w:szCs w:val="22"/>
                <w:lang w:eastAsia="fr-FR"/>
              </w:rPr>
              <w:tab/>
            </w:r>
            <w:r w:rsidR="00920434" w:rsidRPr="00936649">
              <w:rPr>
                <w:rStyle w:val="Lienhypertexte"/>
              </w:rPr>
              <w:t>Description du système d’assainissement de la commune de Chanteloup-les-Vignes</w:t>
            </w:r>
            <w:r w:rsidR="00920434">
              <w:rPr>
                <w:webHidden/>
              </w:rPr>
              <w:tab/>
            </w:r>
            <w:r w:rsidR="00920434">
              <w:rPr>
                <w:webHidden/>
              </w:rPr>
              <w:fldChar w:fldCharType="begin"/>
            </w:r>
            <w:r w:rsidR="00920434">
              <w:rPr>
                <w:webHidden/>
              </w:rPr>
              <w:instrText xml:space="preserve"> PAGEREF _Toc92793066 \h </w:instrText>
            </w:r>
            <w:r w:rsidR="00920434">
              <w:rPr>
                <w:webHidden/>
              </w:rPr>
            </w:r>
            <w:r w:rsidR="00920434">
              <w:rPr>
                <w:webHidden/>
              </w:rPr>
              <w:fldChar w:fldCharType="separate"/>
            </w:r>
            <w:r>
              <w:rPr>
                <w:webHidden/>
              </w:rPr>
              <w:t>11</w:t>
            </w:r>
            <w:r w:rsidR="00920434">
              <w:rPr>
                <w:webHidden/>
              </w:rPr>
              <w:fldChar w:fldCharType="end"/>
            </w:r>
          </w:hyperlink>
        </w:p>
        <w:p w14:paraId="67B5AE41" w14:textId="7B22A6BE" w:rsidR="00920434" w:rsidRDefault="001C6113">
          <w:pPr>
            <w:pStyle w:val="TM3"/>
            <w:tabs>
              <w:tab w:val="left" w:pos="1985"/>
            </w:tabs>
            <w:rPr>
              <w:rFonts w:eastAsiaTheme="minorEastAsia" w:cstheme="minorBidi"/>
              <w:b w:val="0"/>
              <w:sz w:val="22"/>
              <w:szCs w:val="22"/>
              <w:lang w:eastAsia="fr-FR"/>
            </w:rPr>
          </w:pPr>
          <w:hyperlink w:anchor="_Toc92793067" w:history="1">
            <w:r w:rsidR="00920434" w:rsidRPr="00936649">
              <w:rPr>
                <w:rStyle w:val="Lienhypertexte"/>
              </w:rPr>
              <w:t>2.1.3</w:t>
            </w:r>
            <w:r w:rsidR="00920434">
              <w:rPr>
                <w:rFonts w:eastAsiaTheme="minorEastAsia" w:cstheme="minorBidi"/>
                <w:b w:val="0"/>
                <w:sz w:val="22"/>
                <w:szCs w:val="22"/>
                <w:lang w:eastAsia="fr-FR"/>
              </w:rPr>
              <w:tab/>
            </w:r>
            <w:r w:rsidR="00920434" w:rsidRPr="00936649">
              <w:rPr>
                <w:rStyle w:val="Lienhypertexte"/>
              </w:rPr>
              <w:t>Capacité du système d’assainissement</w:t>
            </w:r>
            <w:r w:rsidR="00920434">
              <w:rPr>
                <w:webHidden/>
              </w:rPr>
              <w:tab/>
            </w:r>
            <w:r w:rsidR="00920434">
              <w:rPr>
                <w:webHidden/>
              </w:rPr>
              <w:fldChar w:fldCharType="begin"/>
            </w:r>
            <w:r w:rsidR="00920434">
              <w:rPr>
                <w:webHidden/>
              </w:rPr>
              <w:instrText xml:space="preserve"> PAGEREF _Toc92793067 \h </w:instrText>
            </w:r>
            <w:r w:rsidR="00920434">
              <w:rPr>
                <w:webHidden/>
              </w:rPr>
            </w:r>
            <w:r w:rsidR="00920434">
              <w:rPr>
                <w:webHidden/>
              </w:rPr>
              <w:fldChar w:fldCharType="separate"/>
            </w:r>
            <w:r>
              <w:rPr>
                <w:webHidden/>
              </w:rPr>
              <w:t>15</w:t>
            </w:r>
            <w:r w:rsidR="00920434">
              <w:rPr>
                <w:webHidden/>
              </w:rPr>
              <w:fldChar w:fldCharType="end"/>
            </w:r>
          </w:hyperlink>
        </w:p>
        <w:p w14:paraId="3FEAF0BE" w14:textId="3A8ED3E5" w:rsidR="00920434" w:rsidRDefault="001C6113">
          <w:pPr>
            <w:pStyle w:val="TM3"/>
            <w:tabs>
              <w:tab w:val="left" w:pos="1985"/>
            </w:tabs>
            <w:rPr>
              <w:rFonts w:eastAsiaTheme="minorEastAsia" w:cstheme="minorBidi"/>
              <w:b w:val="0"/>
              <w:sz w:val="22"/>
              <w:szCs w:val="22"/>
              <w:lang w:eastAsia="fr-FR"/>
            </w:rPr>
          </w:pPr>
          <w:hyperlink w:anchor="_Toc92793068" w:history="1">
            <w:r w:rsidR="00920434" w:rsidRPr="00936649">
              <w:rPr>
                <w:rStyle w:val="Lienhypertexte"/>
                <w:lang w:eastAsia="fr-FR"/>
              </w:rPr>
              <w:t>2.1.4</w:t>
            </w:r>
            <w:r w:rsidR="00920434">
              <w:rPr>
                <w:rFonts w:eastAsiaTheme="minorEastAsia" w:cstheme="minorBidi"/>
                <w:b w:val="0"/>
                <w:sz w:val="22"/>
                <w:szCs w:val="22"/>
                <w:lang w:eastAsia="fr-FR"/>
              </w:rPr>
              <w:tab/>
            </w:r>
            <w:r w:rsidR="00920434" w:rsidRPr="00936649">
              <w:rPr>
                <w:rStyle w:val="Lienhypertexte"/>
                <w:lang w:eastAsia="fr-FR"/>
              </w:rPr>
              <w:t>Secteurs non assainis</w:t>
            </w:r>
            <w:r w:rsidR="00920434">
              <w:rPr>
                <w:webHidden/>
              </w:rPr>
              <w:tab/>
            </w:r>
            <w:r w:rsidR="00920434">
              <w:rPr>
                <w:webHidden/>
              </w:rPr>
              <w:fldChar w:fldCharType="begin"/>
            </w:r>
            <w:r w:rsidR="00920434">
              <w:rPr>
                <w:webHidden/>
              </w:rPr>
              <w:instrText xml:space="preserve"> PAGEREF _Toc92793068 \h </w:instrText>
            </w:r>
            <w:r w:rsidR="00920434">
              <w:rPr>
                <w:webHidden/>
              </w:rPr>
            </w:r>
            <w:r w:rsidR="00920434">
              <w:rPr>
                <w:webHidden/>
              </w:rPr>
              <w:fldChar w:fldCharType="separate"/>
            </w:r>
            <w:r>
              <w:rPr>
                <w:webHidden/>
              </w:rPr>
              <w:t>17</w:t>
            </w:r>
            <w:r w:rsidR="00920434">
              <w:rPr>
                <w:webHidden/>
              </w:rPr>
              <w:fldChar w:fldCharType="end"/>
            </w:r>
          </w:hyperlink>
        </w:p>
        <w:p w14:paraId="33228FE7" w14:textId="52A5E3C9" w:rsidR="00920434" w:rsidRDefault="001C6113">
          <w:pPr>
            <w:pStyle w:val="TM2"/>
            <w:rPr>
              <w:rFonts w:eastAsiaTheme="minorEastAsia" w:cstheme="minorBidi"/>
              <w:b w:val="0"/>
              <w:sz w:val="22"/>
              <w:lang w:eastAsia="fr-FR"/>
            </w:rPr>
          </w:pPr>
          <w:hyperlink w:anchor="_Toc92793069" w:history="1">
            <w:r w:rsidR="00920434" w:rsidRPr="00936649">
              <w:rPr>
                <w:rStyle w:val="Lienhypertexte"/>
              </w:rPr>
              <w:t>2.2</w:t>
            </w:r>
            <w:r w:rsidR="00920434">
              <w:rPr>
                <w:rFonts w:eastAsiaTheme="minorEastAsia" w:cstheme="minorBidi"/>
                <w:b w:val="0"/>
                <w:sz w:val="22"/>
                <w:lang w:eastAsia="fr-FR"/>
              </w:rPr>
              <w:tab/>
            </w:r>
            <w:r w:rsidR="00920434" w:rsidRPr="00936649">
              <w:rPr>
                <w:rStyle w:val="Lienhypertexte"/>
              </w:rPr>
              <w:t>Synthèse des caractéristiques de la commune</w:t>
            </w:r>
            <w:r w:rsidR="00920434">
              <w:rPr>
                <w:webHidden/>
              </w:rPr>
              <w:tab/>
            </w:r>
            <w:r w:rsidR="00920434">
              <w:rPr>
                <w:webHidden/>
              </w:rPr>
              <w:fldChar w:fldCharType="begin"/>
            </w:r>
            <w:r w:rsidR="00920434">
              <w:rPr>
                <w:webHidden/>
              </w:rPr>
              <w:instrText xml:space="preserve"> PAGEREF _Toc92793069 \h </w:instrText>
            </w:r>
            <w:r w:rsidR="00920434">
              <w:rPr>
                <w:webHidden/>
              </w:rPr>
            </w:r>
            <w:r w:rsidR="00920434">
              <w:rPr>
                <w:webHidden/>
              </w:rPr>
              <w:fldChar w:fldCharType="separate"/>
            </w:r>
            <w:r>
              <w:rPr>
                <w:webHidden/>
              </w:rPr>
              <w:t>20</w:t>
            </w:r>
            <w:r w:rsidR="00920434">
              <w:rPr>
                <w:webHidden/>
              </w:rPr>
              <w:fldChar w:fldCharType="end"/>
            </w:r>
          </w:hyperlink>
        </w:p>
        <w:p w14:paraId="4FF75374" w14:textId="17EB3481" w:rsidR="00920434" w:rsidRDefault="001C6113">
          <w:pPr>
            <w:pStyle w:val="TM2"/>
            <w:rPr>
              <w:rFonts w:eastAsiaTheme="minorEastAsia" w:cstheme="minorBidi"/>
              <w:b w:val="0"/>
              <w:sz w:val="22"/>
              <w:lang w:eastAsia="fr-FR"/>
            </w:rPr>
          </w:pPr>
          <w:hyperlink w:anchor="_Toc92793070" w:history="1">
            <w:r w:rsidR="00920434" w:rsidRPr="00936649">
              <w:rPr>
                <w:rStyle w:val="Lienhypertexte"/>
              </w:rPr>
              <w:t>2.3</w:t>
            </w:r>
            <w:r w:rsidR="00920434">
              <w:rPr>
                <w:rFonts w:eastAsiaTheme="minorEastAsia" w:cstheme="minorBidi"/>
                <w:b w:val="0"/>
                <w:sz w:val="22"/>
                <w:lang w:eastAsia="fr-FR"/>
              </w:rPr>
              <w:tab/>
            </w:r>
            <w:r w:rsidR="00920434" w:rsidRPr="00936649">
              <w:rPr>
                <w:rStyle w:val="Lienhypertexte"/>
              </w:rPr>
              <w:t>Perspectives d’urbanisation</w:t>
            </w:r>
            <w:r w:rsidR="00920434">
              <w:rPr>
                <w:webHidden/>
              </w:rPr>
              <w:tab/>
            </w:r>
            <w:r w:rsidR="00920434">
              <w:rPr>
                <w:webHidden/>
              </w:rPr>
              <w:fldChar w:fldCharType="begin"/>
            </w:r>
            <w:r w:rsidR="00920434">
              <w:rPr>
                <w:webHidden/>
              </w:rPr>
              <w:instrText xml:space="preserve"> PAGEREF _Toc92793070 \h </w:instrText>
            </w:r>
            <w:r w:rsidR="00920434">
              <w:rPr>
                <w:webHidden/>
              </w:rPr>
            </w:r>
            <w:r w:rsidR="00920434">
              <w:rPr>
                <w:webHidden/>
              </w:rPr>
              <w:fldChar w:fldCharType="separate"/>
            </w:r>
            <w:r>
              <w:rPr>
                <w:webHidden/>
              </w:rPr>
              <w:t>20</w:t>
            </w:r>
            <w:r w:rsidR="00920434">
              <w:rPr>
                <w:webHidden/>
              </w:rPr>
              <w:fldChar w:fldCharType="end"/>
            </w:r>
          </w:hyperlink>
        </w:p>
        <w:p w14:paraId="5E496E5E" w14:textId="73F069C0" w:rsidR="00920434" w:rsidRDefault="001C6113">
          <w:pPr>
            <w:pStyle w:val="TM3"/>
            <w:tabs>
              <w:tab w:val="left" w:pos="1985"/>
            </w:tabs>
            <w:rPr>
              <w:rFonts w:eastAsiaTheme="minorEastAsia" w:cstheme="minorBidi"/>
              <w:b w:val="0"/>
              <w:sz w:val="22"/>
              <w:szCs w:val="22"/>
              <w:lang w:eastAsia="fr-FR"/>
            </w:rPr>
          </w:pPr>
          <w:hyperlink w:anchor="_Toc92793071" w:history="1">
            <w:r w:rsidR="00920434" w:rsidRPr="00936649">
              <w:rPr>
                <w:rStyle w:val="Lienhypertexte"/>
              </w:rPr>
              <w:t>2.3.1</w:t>
            </w:r>
            <w:r w:rsidR="00920434">
              <w:rPr>
                <w:rFonts w:eastAsiaTheme="minorEastAsia" w:cstheme="minorBidi"/>
                <w:b w:val="0"/>
                <w:sz w:val="22"/>
                <w:szCs w:val="22"/>
                <w:lang w:eastAsia="fr-FR"/>
              </w:rPr>
              <w:tab/>
            </w:r>
            <w:r w:rsidR="00920434" w:rsidRPr="00936649">
              <w:rPr>
                <w:rStyle w:val="Lienhypertexte"/>
              </w:rPr>
              <w:t>Projets de développement urbain</w:t>
            </w:r>
            <w:r w:rsidR="00920434">
              <w:rPr>
                <w:webHidden/>
              </w:rPr>
              <w:tab/>
            </w:r>
            <w:r w:rsidR="00920434">
              <w:rPr>
                <w:webHidden/>
              </w:rPr>
              <w:fldChar w:fldCharType="begin"/>
            </w:r>
            <w:r w:rsidR="00920434">
              <w:rPr>
                <w:webHidden/>
              </w:rPr>
              <w:instrText xml:space="preserve"> PAGEREF _Toc92793071 \h </w:instrText>
            </w:r>
            <w:r w:rsidR="00920434">
              <w:rPr>
                <w:webHidden/>
              </w:rPr>
            </w:r>
            <w:r w:rsidR="00920434">
              <w:rPr>
                <w:webHidden/>
              </w:rPr>
              <w:fldChar w:fldCharType="separate"/>
            </w:r>
            <w:r>
              <w:rPr>
                <w:webHidden/>
              </w:rPr>
              <w:t>20</w:t>
            </w:r>
            <w:r w:rsidR="00920434">
              <w:rPr>
                <w:webHidden/>
              </w:rPr>
              <w:fldChar w:fldCharType="end"/>
            </w:r>
          </w:hyperlink>
        </w:p>
        <w:p w14:paraId="421BF533" w14:textId="09E618C0" w:rsidR="00920434" w:rsidRDefault="001C6113">
          <w:pPr>
            <w:pStyle w:val="TM4"/>
            <w:rPr>
              <w:rFonts w:asciiTheme="minorHAnsi" w:eastAsiaTheme="minorEastAsia" w:hAnsiTheme="minorHAnsi" w:cstheme="minorBidi"/>
              <w:noProof/>
              <w:sz w:val="22"/>
              <w:lang w:eastAsia="fr-FR"/>
            </w:rPr>
          </w:pPr>
          <w:hyperlink w:anchor="_Toc92793072" w:history="1">
            <w:r w:rsidR="00920434" w:rsidRPr="00936649">
              <w:rPr>
                <w:rStyle w:val="Lienhypertexte"/>
                <w:noProof/>
              </w:rPr>
              <w:t>2.3.1.1</w:t>
            </w:r>
            <w:r w:rsidR="00920434">
              <w:rPr>
                <w:rFonts w:asciiTheme="minorHAnsi" w:eastAsiaTheme="minorEastAsia" w:hAnsiTheme="minorHAnsi" w:cstheme="minorBidi"/>
                <w:noProof/>
                <w:sz w:val="22"/>
                <w:lang w:eastAsia="fr-FR"/>
              </w:rPr>
              <w:tab/>
            </w:r>
            <w:r w:rsidR="00920434" w:rsidRPr="00936649">
              <w:rPr>
                <w:rStyle w:val="Lienhypertexte"/>
                <w:noProof/>
              </w:rPr>
              <w:t>OAP à échelle communale</w:t>
            </w:r>
            <w:r w:rsidR="00920434">
              <w:rPr>
                <w:noProof/>
                <w:webHidden/>
              </w:rPr>
              <w:tab/>
            </w:r>
            <w:r w:rsidR="00920434">
              <w:rPr>
                <w:noProof/>
                <w:webHidden/>
              </w:rPr>
              <w:fldChar w:fldCharType="begin"/>
            </w:r>
            <w:r w:rsidR="00920434">
              <w:rPr>
                <w:noProof/>
                <w:webHidden/>
              </w:rPr>
              <w:instrText xml:space="preserve"> PAGEREF _Toc92793072 \h </w:instrText>
            </w:r>
            <w:r w:rsidR="00920434">
              <w:rPr>
                <w:noProof/>
                <w:webHidden/>
              </w:rPr>
            </w:r>
            <w:r w:rsidR="00920434">
              <w:rPr>
                <w:noProof/>
                <w:webHidden/>
              </w:rPr>
              <w:fldChar w:fldCharType="separate"/>
            </w:r>
            <w:r>
              <w:rPr>
                <w:noProof/>
                <w:webHidden/>
              </w:rPr>
              <w:t>20</w:t>
            </w:r>
            <w:r w:rsidR="00920434">
              <w:rPr>
                <w:noProof/>
                <w:webHidden/>
              </w:rPr>
              <w:fldChar w:fldCharType="end"/>
            </w:r>
          </w:hyperlink>
        </w:p>
        <w:p w14:paraId="459A7254" w14:textId="31600E82" w:rsidR="00920434" w:rsidRDefault="001C6113">
          <w:pPr>
            <w:pStyle w:val="TM4"/>
            <w:rPr>
              <w:rFonts w:asciiTheme="minorHAnsi" w:eastAsiaTheme="minorEastAsia" w:hAnsiTheme="minorHAnsi" w:cstheme="minorBidi"/>
              <w:noProof/>
              <w:sz w:val="22"/>
              <w:lang w:eastAsia="fr-FR"/>
            </w:rPr>
          </w:pPr>
          <w:hyperlink w:anchor="_Toc92793073" w:history="1">
            <w:r w:rsidR="00920434" w:rsidRPr="00936649">
              <w:rPr>
                <w:rStyle w:val="Lienhypertexte"/>
                <w:noProof/>
                <w:lang w:eastAsia="fr-FR"/>
              </w:rPr>
              <w:t>2.3.1.2</w:t>
            </w:r>
            <w:r w:rsidR="00920434">
              <w:rPr>
                <w:rFonts w:asciiTheme="minorHAnsi" w:eastAsiaTheme="minorEastAsia" w:hAnsiTheme="minorHAnsi" w:cstheme="minorBidi"/>
                <w:noProof/>
                <w:sz w:val="22"/>
                <w:lang w:eastAsia="fr-FR"/>
              </w:rPr>
              <w:tab/>
            </w:r>
            <w:r w:rsidR="00920434" w:rsidRPr="00936649">
              <w:rPr>
                <w:rStyle w:val="Lienhypertexte"/>
                <w:noProof/>
                <w:lang w:eastAsia="fr-FR"/>
              </w:rPr>
              <w:t>OAP à enjeux métropolitains</w:t>
            </w:r>
            <w:r w:rsidR="00920434">
              <w:rPr>
                <w:noProof/>
                <w:webHidden/>
              </w:rPr>
              <w:tab/>
            </w:r>
            <w:r w:rsidR="00920434">
              <w:rPr>
                <w:noProof/>
                <w:webHidden/>
              </w:rPr>
              <w:fldChar w:fldCharType="begin"/>
            </w:r>
            <w:r w:rsidR="00920434">
              <w:rPr>
                <w:noProof/>
                <w:webHidden/>
              </w:rPr>
              <w:instrText xml:space="preserve"> PAGEREF _Toc92793073 \h </w:instrText>
            </w:r>
            <w:r w:rsidR="00920434">
              <w:rPr>
                <w:noProof/>
                <w:webHidden/>
              </w:rPr>
            </w:r>
            <w:r w:rsidR="00920434">
              <w:rPr>
                <w:noProof/>
                <w:webHidden/>
              </w:rPr>
              <w:fldChar w:fldCharType="separate"/>
            </w:r>
            <w:r>
              <w:rPr>
                <w:noProof/>
                <w:webHidden/>
              </w:rPr>
              <w:t>21</w:t>
            </w:r>
            <w:r w:rsidR="00920434">
              <w:rPr>
                <w:noProof/>
                <w:webHidden/>
              </w:rPr>
              <w:fldChar w:fldCharType="end"/>
            </w:r>
          </w:hyperlink>
        </w:p>
        <w:p w14:paraId="5120E152" w14:textId="5F9E05D8" w:rsidR="00920434" w:rsidRDefault="001C6113">
          <w:pPr>
            <w:pStyle w:val="TM3"/>
            <w:tabs>
              <w:tab w:val="left" w:pos="1985"/>
            </w:tabs>
            <w:rPr>
              <w:rFonts w:eastAsiaTheme="minorEastAsia" w:cstheme="minorBidi"/>
              <w:b w:val="0"/>
              <w:sz w:val="22"/>
              <w:szCs w:val="22"/>
              <w:lang w:eastAsia="fr-FR"/>
            </w:rPr>
          </w:pPr>
          <w:hyperlink w:anchor="_Toc92793074" w:history="1">
            <w:r w:rsidR="00920434" w:rsidRPr="00936649">
              <w:rPr>
                <w:rStyle w:val="Lienhypertexte"/>
              </w:rPr>
              <w:t>2.3.2</w:t>
            </w:r>
            <w:r w:rsidR="00920434">
              <w:rPr>
                <w:rFonts w:eastAsiaTheme="minorEastAsia" w:cstheme="minorBidi"/>
                <w:b w:val="0"/>
                <w:sz w:val="22"/>
                <w:szCs w:val="22"/>
                <w:lang w:eastAsia="fr-FR"/>
              </w:rPr>
              <w:tab/>
            </w:r>
            <w:r w:rsidR="00920434" w:rsidRPr="00936649">
              <w:rPr>
                <w:rStyle w:val="Lienhypertexte"/>
              </w:rPr>
              <w:t>Pourquoi modifier la gestion actuelle des eaux pluviales ?</w:t>
            </w:r>
            <w:r w:rsidR="00920434">
              <w:rPr>
                <w:webHidden/>
              </w:rPr>
              <w:tab/>
            </w:r>
            <w:r w:rsidR="00920434">
              <w:rPr>
                <w:webHidden/>
              </w:rPr>
              <w:fldChar w:fldCharType="begin"/>
            </w:r>
            <w:r w:rsidR="00920434">
              <w:rPr>
                <w:webHidden/>
              </w:rPr>
              <w:instrText xml:space="preserve"> PAGEREF _Toc92793074 \h </w:instrText>
            </w:r>
            <w:r w:rsidR="00920434">
              <w:rPr>
                <w:webHidden/>
              </w:rPr>
            </w:r>
            <w:r w:rsidR="00920434">
              <w:rPr>
                <w:webHidden/>
              </w:rPr>
              <w:fldChar w:fldCharType="separate"/>
            </w:r>
            <w:r>
              <w:rPr>
                <w:webHidden/>
              </w:rPr>
              <w:t>23</w:t>
            </w:r>
            <w:r w:rsidR="00920434">
              <w:rPr>
                <w:webHidden/>
              </w:rPr>
              <w:fldChar w:fldCharType="end"/>
            </w:r>
          </w:hyperlink>
        </w:p>
        <w:p w14:paraId="7570FAB3" w14:textId="28D54AA8" w:rsidR="00920434" w:rsidRDefault="001C6113">
          <w:pPr>
            <w:pStyle w:val="TM1"/>
            <w:rPr>
              <w:rFonts w:eastAsiaTheme="minorEastAsia" w:cstheme="minorBidi"/>
              <w:color w:val="auto"/>
              <w:sz w:val="22"/>
              <w:szCs w:val="22"/>
              <w:lang w:eastAsia="fr-FR"/>
            </w:rPr>
          </w:pPr>
          <w:hyperlink w:anchor="_Toc92793075" w:history="1">
            <w:r w:rsidR="00920434" w:rsidRPr="00936649">
              <w:rPr>
                <w:rStyle w:val="Lienhypertexte"/>
              </w:rPr>
              <w:t>3</w:t>
            </w:r>
            <w:r w:rsidR="00920434">
              <w:rPr>
                <w:rFonts w:eastAsiaTheme="minorEastAsia" w:cstheme="minorBidi"/>
                <w:color w:val="auto"/>
                <w:sz w:val="22"/>
                <w:szCs w:val="22"/>
                <w:lang w:eastAsia="fr-FR"/>
              </w:rPr>
              <w:tab/>
            </w:r>
            <w:r w:rsidR="00920434" w:rsidRPr="00936649">
              <w:rPr>
                <w:rStyle w:val="Lienhypertexte"/>
              </w:rPr>
              <w:t>Zonage d’assainissement des eaux usées</w:t>
            </w:r>
            <w:r w:rsidR="00920434">
              <w:rPr>
                <w:webHidden/>
              </w:rPr>
              <w:tab/>
            </w:r>
            <w:r w:rsidR="00920434">
              <w:rPr>
                <w:webHidden/>
              </w:rPr>
              <w:fldChar w:fldCharType="begin"/>
            </w:r>
            <w:r w:rsidR="00920434">
              <w:rPr>
                <w:webHidden/>
              </w:rPr>
              <w:instrText xml:space="preserve"> PAGEREF _Toc92793075 \h </w:instrText>
            </w:r>
            <w:r w:rsidR="00920434">
              <w:rPr>
                <w:webHidden/>
              </w:rPr>
            </w:r>
            <w:r w:rsidR="00920434">
              <w:rPr>
                <w:webHidden/>
              </w:rPr>
              <w:fldChar w:fldCharType="separate"/>
            </w:r>
            <w:r>
              <w:rPr>
                <w:webHidden/>
              </w:rPr>
              <w:t>24</w:t>
            </w:r>
            <w:r w:rsidR="00920434">
              <w:rPr>
                <w:webHidden/>
              </w:rPr>
              <w:fldChar w:fldCharType="end"/>
            </w:r>
          </w:hyperlink>
        </w:p>
        <w:p w14:paraId="0A4EA529" w14:textId="5871B666" w:rsidR="00920434" w:rsidRDefault="001C6113">
          <w:pPr>
            <w:pStyle w:val="TM2"/>
            <w:rPr>
              <w:rFonts w:eastAsiaTheme="minorEastAsia" w:cstheme="minorBidi"/>
              <w:b w:val="0"/>
              <w:sz w:val="22"/>
              <w:lang w:eastAsia="fr-FR"/>
            </w:rPr>
          </w:pPr>
          <w:hyperlink w:anchor="_Toc92793076" w:history="1">
            <w:r w:rsidR="00920434" w:rsidRPr="00936649">
              <w:rPr>
                <w:rStyle w:val="Lienhypertexte"/>
              </w:rPr>
              <w:t>3.1</w:t>
            </w:r>
            <w:r w:rsidR="00920434">
              <w:rPr>
                <w:rFonts w:eastAsiaTheme="minorEastAsia" w:cstheme="minorBidi"/>
                <w:b w:val="0"/>
                <w:sz w:val="22"/>
                <w:lang w:eastAsia="fr-FR"/>
              </w:rPr>
              <w:tab/>
            </w:r>
            <w:r w:rsidR="00920434" w:rsidRPr="00936649">
              <w:rPr>
                <w:rStyle w:val="Lienhypertexte"/>
              </w:rPr>
              <w:t>Objectifs du zonage</w:t>
            </w:r>
            <w:r w:rsidR="00920434">
              <w:rPr>
                <w:webHidden/>
              </w:rPr>
              <w:tab/>
            </w:r>
            <w:r w:rsidR="00920434">
              <w:rPr>
                <w:webHidden/>
              </w:rPr>
              <w:fldChar w:fldCharType="begin"/>
            </w:r>
            <w:r w:rsidR="00920434">
              <w:rPr>
                <w:webHidden/>
              </w:rPr>
              <w:instrText xml:space="preserve"> PAGEREF _Toc92793076 \h </w:instrText>
            </w:r>
            <w:r w:rsidR="00920434">
              <w:rPr>
                <w:webHidden/>
              </w:rPr>
            </w:r>
            <w:r w:rsidR="00920434">
              <w:rPr>
                <w:webHidden/>
              </w:rPr>
              <w:fldChar w:fldCharType="separate"/>
            </w:r>
            <w:r>
              <w:rPr>
                <w:webHidden/>
              </w:rPr>
              <w:t>24</w:t>
            </w:r>
            <w:r w:rsidR="00920434">
              <w:rPr>
                <w:webHidden/>
              </w:rPr>
              <w:fldChar w:fldCharType="end"/>
            </w:r>
          </w:hyperlink>
        </w:p>
        <w:p w14:paraId="0622BA63" w14:textId="5427142D" w:rsidR="00920434" w:rsidRDefault="001C6113">
          <w:pPr>
            <w:pStyle w:val="TM2"/>
            <w:rPr>
              <w:rFonts w:eastAsiaTheme="minorEastAsia" w:cstheme="minorBidi"/>
              <w:b w:val="0"/>
              <w:sz w:val="22"/>
              <w:lang w:eastAsia="fr-FR"/>
            </w:rPr>
          </w:pPr>
          <w:hyperlink w:anchor="_Toc92793077" w:history="1">
            <w:r w:rsidR="00920434" w:rsidRPr="00936649">
              <w:rPr>
                <w:rStyle w:val="Lienhypertexte"/>
              </w:rPr>
              <w:t>3.2</w:t>
            </w:r>
            <w:r w:rsidR="00920434">
              <w:rPr>
                <w:rFonts w:eastAsiaTheme="minorEastAsia" w:cstheme="minorBidi"/>
                <w:b w:val="0"/>
                <w:sz w:val="22"/>
                <w:lang w:eastAsia="fr-FR"/>
              </w:rPr>
              <w:tab/>
            </w:r>
            <w:r w:rsidR="00920434" w:rsidRPr="00936649">
              <w:rPr>
                <w:rStyle w:val="Lienhypertexte"/>
              </w:rPr>
              <w:t>Description technique de l'assainissement</w:t>
            </w:r>
            <w:r w:rsidR="00920434">
              <w:rPr>
                <w:webHidden/>
              </w:rPr>
              <w:tab/>
            </w:r>
            <w:r w:rsidR="00920434">
              <w:rPr>
                <w:webHidden/>
              </w:rPr>
              <w:fldChar w:fldCharType="begin"/>
            </w:r>
            <w:r w:rsidR="00920434">
              <w:rPr>
                <w:webHidden/>
              </w:rPr>
              <w:instrText xml:space="preserve"> PAGEREF _Toc92793077 \h </w:instrText>
            </w:r>
            <w:r w:rsidR="00920434">
              <w:rPr>
                <w:webHidden/>
              </w:rPr>
            </w:r>
            <w:r w:rsidR="00920434">
              <w:rPr>
                <w:webHidden/>
              </w:rPr>
              <w:fldChar w:fldCharType="separate"/>
            </w:r>
            <w:r>
              <w:rPr>
                <w:webHidden/>
              </w:rPr>
              <w:t>24</w:t>
            </w:r>
            <w:r w:rsidR="00920434">
              <w:rPr>
                <w:webHidden/>
              </w:rPr>
              <w:fldChar w:fldCharType="end"/>
            </w:r>
          </w:hyperlink>
        </w:p>
        <w:p w14:paraId="7D552D0C" w14:textId="33688146" w:rsidR="00920434" w:rsidRDefault="001C6113">
          <w:pPr>
            <w:pStyle w:val="TM3"/>
            <w:tabs>
              <w:tab w:val="left" w:pos="1985"/>
            </w:tabs>
            <w:rPr>
              <w:rFonts w:eastAsiaTheme="minorEastAsia" w:cstheme="minorBidi"/>
              <w:b w:val="0"/>
              <w:sz w:val="22"/>
              <w:szCs w:val="22"/>
              <w:lang w:eastAsia="fr-FR"/>
            </w:rPr>
          </w:pPr>
          <w:hyperlink w:anchor="_Toc92793078" w:history="1">
            <w:r w:rsidR="00920434" w:rsidRPr="00936649">
              <w:rPr>
                <w:rStyle w:val="Lienhypertexte"/>
                <w:lang w:eastAsia="fr-FR"/>
              </w:rPr>
              <w:t>3.2.1</w:t>
            </w:r>
            <w:r w:rsidR="00920434">
              <w:rPr>
                <w:rFonts w:eastAsiaTheme="minorEastAsia" w:cstheme="minorBidi"/>
                <w:b w:val="0"/>
                <w:sz w:val="22"/>
                <w:szCs w:val="22"/>
                <w:lang w:eastAsia="fr-FR"/>
              </w:rPr>
              <w:tab/>
            </w:r>
            <w:r w:rsidR="00920434" w:rsidRPr="00936649">
              <w:rPr>
                <w:rStyle w:val="Lienhypertexte"/>
                <w:lang w:eastAsia="fr-FR"/>
              </w:rPr>
              <w:t>Assainissement collectif</w:t>
            </w:r>
            <w:r w:rsidR="00920434">
              <w:rPr>
                <w:webHidden/>
              </w:rPr>
              <w:tab/>
            </w:r>
            <w:r w:rsidR="00920434">
              <w:rPr>
                <w:webHidden/>
              </w:rPr>
              <w:fldChar w:fldCharType="begin"/>
            </w:r>
            <w:r w:rsidR="00920434">
              <w:rPr>
                <w:webHidden/>
              </w:rPr>
              <w:instrText xml:space="preserve"> PAGEREF _Toc92793078 \h </w:instrText>
            </w:r>
            <w:r w:rsidR="00920434">
              <w:rPr>
                <w:webHidden/>
              </w:rPr>
            </w:r>
            <w:r w:rsidR="00920434">
              <w:rPr>
                <w:webHidden/>
              </w:rPr>
              <w:fldChar w:fldCharType="separate"/>
            </w:r>
            <w:r>
              <w:rPr>
                <w:webHidden/>
              </w:rPr>
              <w:t>24</w:t>
            </w:r>
            <w:r w:rsidR="00920434">
              <w:rPr>
                <w:webHidden/>
              </w:rPr>
              <w:fldChar w:fldCharType="end"/>
            </w:r>
          </w:hyperlink>
        </w:p>
        <w:p w14:paraId="47AE1155" w14:textId="29E06E1B" w:rsidR="00920434" w:rsidRDefault="001C6113">
          <w:pPr>
            <w:pStyle w:val="TM3"/>
            <w:tabs>
              <w:tab w:val="left" w:pos="1985"/>
            </w:tabs>
            <w:rPr>
              <w:rFonts w:eastAsiaTheme="minorEastAsia" w:cstheme="minorBidi"/>
              <w:b w:val="0"/>
              <w:sz w:val="22"/>
              <w:szCs w:val="22"/>
              <w:lang w:eastAsia="fr-FR"/>
            </w:rPr>
          </w:pPr>
          <w:hyperlink w:anchor="_Toc92793079" w:history="1">
            <w:r w:rsidR="00920434" w:rsidRPr="00936649">
              <w:rPr>
                <w:rStyle w:val="Lienhypertexte"/>
              </w:rPr>
              <w:t>3.2.2</w:t>
            </w:r>
            <w:r w:rsidR="00920434">
              <w:rPr>
                <w:rFonts w:eastAsiaTheme="minorEastAsia" w:cstheme="minorBidi"/>
                <w:b w:val="0"/>
                <w:sz w:val="22"/>
                <w:szCs w:val="22"/>
                <w:lang w:eastAsia="fr-FR"/>
              </w:rPr>
              <w:tab/>
            </w:r>
            <w:r w:rsidR="00920434" w:rsidRPr="00936649">
              <w:rPr>
                <w:rStyle w:val="Lienhypertexte"/>
              </w:rPr>
              <w:t>Assainissement non collectif</w:t>
            </w:r>
            <w:r w:rsidR="00920434">
              <w:rPr>
                <w:webHidden/>
              </w:rPr>
              <w:tab/>
            </w:r>
            <w:r w:rsidR="00920434">
              <w:rPr>
                <w:webHidden/>
              </w:rPr>
              <w:fldChar w:fldCharType="begin"/>
            </w:r>
            <w:r w:rsidR="00920434">
              <w:rPr>
                <w:webHidden/>
              </w:rPr>
              <w:instrText xml:space="preserve"> PAGEREF _Toc92793079 \h </w:instrText>
            </w:r>
            <w:r w:rsidR="00920434">
              <w:rPr>
                <w:webHidden/>
              </w:rPr>
            </w:r>
            <w:r w:rsidR="00920434">
              <w:rPr>
                <w:webHidden/>
              </w:rPr>
              <w:fldChar w:fldCharType="separate"/>
            </w:r>
            <w:r>
              <w:rPr>
                <w:webHidden/>
              </w:rPr>
              <w:t>24</w:t>
            </w:r>
            <w:r w:rsidR="00920434">
              <w:rPr>
                <w:webHidden/>
              </w:rPr>
              <w:fldChar w:fldCharType="end"/>
            </w:r>
          </w:hyperlink>
        </w:p>
        <w:p w14:paraId="7BDBB9F9" w14:textId="14FE54A3" w:rsidR="00920434" w:rsidRDefault="001C6113">
          <w:pPr>
            <w:pStyle w:val="TM4"/>
            <w:rPr>
              <w:rFonts w:asciiTheme="minorHAnsi" w:eastAsiaTheme="minorEastAsia" w:hAnsiTheme="minorHAnsi" w:cstheme="minorBidi"/>
              <w:noProof/>
              <w:sz w:val="22"/>
              <w:lang w:eastAsia="fr-FR"/>
            </w:rPr>
          </w:pPr>
          <w:hyperlink w:anchor="_Toc92793080" w:history="1">
            <w:r w:rsidR="00920434" w:rsidRPr="00936649">
              <w:rPr>
                <w:rStyle w:val="Lienhypertexte"/>
                <w:noProof/>
              </w:rPr>
              <w:t>3.2.2.1</w:t>
            </w:r>
            <w:r w:rsidR="00920434">
              <w:rPr>
                <w:rFonts w:asciiTheme="minorHAnsi" w:eastAsiaTheme="minorEastAsia" w:hAnsiTheme="minorHAnsi" w:cstheme="minorBidi"/>
                <w:noProof/>
                <w:sz w:val="22"/>
                <w:lang w:eastAsia="fr-FR"/>
              </w:rPr>
              <w:tab/>
            </w:r>
            <w:r w:rsidR="00920434" w:rsidRPr="00936649">
              <w:rPr>
                <w:rStyle w:val="Lienhypertexte"/>
                <w:noProof/>
              </w:rPr>
              <w:t>Prétraitement</w:t>
            </w:r>
            <w:r w:rsidR="00920434">
              <w:rPr>
                <w:noProof/>
                <w:webHidden/>
              </w:rPr>
              <w:tab/>
            </w:r>
            <w:r w:rsidR="00920434">
              <w:rPr>
                <w:noProof/>
                <w:webHidden/>
              </w:rPr>
              <w:fldChar w:fldCharType="begin"/>
            </w:r>
            <w:r w:rsidR="00920434">
              <w:rPr>
                <w:noProof/>
                <w:webHidden/>
              </w:rPr>
              <w:instrText xml:space="preserve"> PAGEREF _Toc92793080 \h </w:instrText>
            </w:r>
            <w:r w:rsidR="00920434">
              <w:rPr>
                <w:noProof/>
                <w:webHidden/>
              </w:rPr>
            </w:r>
            <w:r w:rsidR="00920434">
              <w:rPr>
                <w:noProof/>
                <w:webHidden/>
              </w:rPr>
              <w:fldChar w:fldCharType="separate"/>
            </w:r>
            <w:r>
              <w:rPr>
                <w:noProof/>
                <w:webHidden/>
              </w:rPr>
              <w:t>25</w:t>
            </w:r>
            <w:r w:rsidR="00920434">
              <w:rPr>
                <w:noProof/>
                <w:webHidden/>
              </w:rPr>
              <w:fldChar w:fldCharType="end"/>
            </w:r>
          </w:hyperlink>
        </w:p>
        <w:p w14:paraId="377A8C54" w14:textId="67E99705" w:rsidR="00920434" w:rsidRDefault="001C6113">
          <w:pPr>
            <w:pStyle w:val="TM4"/>
            <w:rPr>
              <w:rFonts w:asciiTheme="minorHAnsi" w:eastAsiaTheme="minorEastAsia" w:hAnsiTheme="minorHAnsi" w:cstheme="minorBidi"/>
              <w:noProof/>
              <w:sz w:val="22"/>
              <w:lang w:eastAsia="fr-FR"/>
            </w:rPr>
          </w:pPr>
          <w:hyperlink w:anchor="_Toc92793081" w:history="1">
            <w:r w:rsidR="00920434" w:rsidRPr="00936649">
              <w:rPr>
                <w:rStyle w:val="Lienhypertexte"/>
                <w:noProof/>
              </w:rPr>
              <w:t>3.2.2.2</w:t>
            </w:r>
            <w:r w:rsidR="00920434">
              <w:rPr>
                <w:rFonts w:asciiTheme="minorHAnsi" w:eastAsiaTheme="minorEastAsia" w:hAnsiTheme="minorHAnsi" w:cstheme="minorBidi"/>
                <w:noProof/>
                <w:sz w:val="22"/>
                <w:lang w:eastAsia="fr-FR"/>
              </w:rPr>
              <w:tab/>
            </w:r>
            <w:r w:rsidR="00920434" w:rsidRPr="00936649">
              <w:rPr>
                <w:rStyle w:val="Lienhypertexte"/>
                <w:noProof/>
              </w:rPr>
              <w:t>Traitement</w:t>
            </w:r>
            <w:r w:rsidR="00920434">
              <w:rPr>
                <w:noProof/>
                <w:webHidden/>
              </w:rPr>
              <w:tab/>
            </w:r>
            <w:r w:rsidR="00920434">
              <w:rPr>
                <w:noProof/>
                <w:webHidden/>
              </w:rPr>
              <w:fldChar w:fldCharType="begin"/>
            </w:r>
            <w:r w:rsidR="00920434">
              <w:rPr>
                <w:noProof/>
                <w:webHidden/>
              </w:rPr>
              <w:instrText xml:space="preserve"> PAGEREF _Toc92793081 \h </w:instrText>
            </w:r>
            <w:r w:rsidR="00920434">
              <w:rPr>
                <w:noProof/>
                <w:webHidden/>
              </w:rPr>
            </w:r>
            <w:r w:rsidR="00920434">
              <w:rPr>
                <w:noProof/>
                <w:webHidden/>
              </w:rPr>
              <w:fldChar w:fldCharType="separate"/>
            </w:r>
            <w:r>
              <w:rPr>
                <w:noProof/>
                <w:webHidden/>
              </w:rPr>
              <w:t>25</w:t>
            </w:r>
            <w:r w:rsidR="00920434">
              <w:rPr>
                <w:noProof/>
                <w:webHidden/>
              </w:rPr>
              <w:fldChar w:fldCharType="end"/>
            </w:r>
          </w:hyperlink>
        </w:p>
        <w:p w14:paraId="73664A8E" w14:textId="2B0D7BE8" w:rsidR="00920434" w:rsidRDefault="001C6113">
          <w:pPr>
            <w:pStyle w:val="TM4"/>
            <w:rPr>
              <w:rFonts w:asciiTheme="minorHAnsi" w:eastAsiaTheme="minorEastAsia" w:hAnsiTheme="minorHAnsi" w:cstheme="minorBidi"/>
              <w:noProof/>
              <w:sz w:val="22"/>
              <w:lang w:eastAsia="fr-FR"/>
            </w:rPr>
          </w:pPr>
          <w:hyperlink w:anchor="_Toc92793082" w:history="1">
            <w:r w:rsidR="00920434" w:rsidRPr="00936649">
              <w:rPr>
                <w:rStyle w:val="Lienhypertexte"/>
                <w:noProof/>
              </w:rPr>
              <w:t>3.2.2.3</w:t>
            </w:r>
            <w:r w:rsidR="00920434">
              <w:rPr>
                <w:rFonts w:asciiTheme="minorHAnsi" w:eastAsiaTheme="minorEastAsia" w:hAnsiTheme="minorHAnsi" w:cstheme="minorBidi"/>
                <w:noProof/>
                <w:sz w:val="22"/>
                <w:lang w:eastAsia="fr-FR"/>
              </w:rPr>
              <w:tab/>
            </w:r>
            <w:r w:rsidR="00920434" w:rsidRPr="00936649">
              <w:rPr>
                <w:rStyle w:val="Lienhypertexte"/>
                <w:noProof/>
              </w:rPr>
              <w:t>Réglementation et entretien des installations</w:t>
            </w:r>
            <w:r w:rsidR="00920434">
              <w:rPr>
                <w:noProof/>
                <w:webHidden/>
              </w:rPr>
              <w:tab/>
            </w:r>
            <w:r w:rsidR="00920434">
              <w:rPr>
                <w:noProof/>
                <w:webHidden/>
              </w:rPr>
              <w:fldChar w:fldCharType="begin"/>
            </w:r>
            <w:r w:rsidR="00920434">
              <w:rPr>
                <w:noProof/>
                <w:webHidden/>
              </w:rPr>
              <w:instrText xml:space="preserve"> PAGEREF _Toc92793082 \h </w:instrText>
            </w:r>
            <w:r w:rsidR="00920434">
              <w:rPr>
                <w:noProof/>
                <w:webHidden/>
              </w:rPr>
            </w:r>
            <w:r w:rsidR="00920434">
              <w:rPr>
                <w:noProof/>
                <w:webHidden/>
              </w:rPr>
              <w:fldChar w:fldCharType="separate"/>
            </w:r>
            <w:r>
              <w:rPr>
                <w:noProof/>
                <w:webHidden/>
              </w:rPr>
              <w:t>26</w:t>
            </w:r>
            <w:r w:rsidR="00920434">
              <w:rPr>
                <w:noProof/>
                <w:webHidden/>
              </w:rPr>
              <w:fldChar w:fldCharType="end"/>
            </w:r>
          </w:hyperlink>
        </w:p>
        <w:p w14:paraId="364713D6" w14:textId="11D7BFB7" w:rsidR="00920434" w:rsidRDefault="001C6113">
          <w:pPr>
            <w:pStyle w:val="TM2"/>
            <w:rPr>
              <w:rFonts w:eastAsiaTheme="minorEastAsia" w:cstheme="minorBidi"/>
              <w:b w:val="0"/>
              <w:sz w:val="22"/>
              <w:lang w:eastAsia="fr-FR"/>
            </w:rPr>
          </w:pPr>
          <w:hyperlink w:anchor="_Toc92793083" w:history="1">
            <w:r w:rsidR="00920434" w:rsidRPr="00936649">
              <w:rPr>
                <w:rStyle w:val="Lienhypertexte"/>
              </w:rPr>
              <w:t>3.3</w:t>
            </w:r>
            <w:r w:rsidR="00920434">
              <w:rPr>
                <w:rFonts w:eastAsiaTheme="minorEastAsia" w:cstheme="minorBidi"/>
                <w:b w:val="0"/>
                <w:sz w:val="22"/>
                <w:lang w:eastAsia="fr-FR"/>
              </w:rPr>
              <w:tab/>
            </w:r>
            <w:r w:rsidR="00920434" w:rsidRPr="00936649">
              <w:rPr>
                <w:rStyle w:val="Lienhypertexte"/>
              </w:rPr>
              <w:t>Etude des solutions d’assainissement collectif pour les secteurs non raccordés</w:t>
            </w:r>
            <w:r w:rsidR="00920434">
              <w:rPr>
                <w:webHidden/>
              </w:rPr>
              <w:tab/>
            </w:r>
            <w:r w:rsidR="00920434">
              <w:rPr>
                <w:webHidden/>
              </w:rPr>
              <w:fldChar w:fldCharType="begin"/>
            </w:r>
            <w:r w:rsidR="00920434">
              <w:rPr>
                <w:webHidden/>
              </w:rPr>
              <w:instrText xml:space="preserve"> PAGEREF _Toc92793083 \h </w:instrText>
            </w:r>
            <w:r w:rsidR="00920434">
              <w:rPr>
                <w:webHidden/>
              </w:rPr>
            </w:r>
            <w:r w:rsidR="00920434">
              <w:rPr>
                <w:webHidden/>
              </w:rPr>
              <w:fldChar w:fldCharType="separate"/>
            </w:r>
            <w:r>
              <w:rPr>
                <w:webHidden/>
              </w:rPr>
              <w:t>28</w:t>
            </w:r>
            <w:r w:rsidR="00920434">
              <w:rPr>
                <w:webHidden/>
              </w:rPr>
              <w:fldChar w:fldCharType="end"/>
            </w:r>
          </w:hyperlink>
        </w:p>
        <w:p w14:paraId="5FD0C218" w14:textId="3950BC78" w:rsidR="00920434" w:rsidRDefault="001C6113">
          <w:pPr>
            <w:pStyle w:val="TM3"/>
            <w:tabs>
              <w:tab w:val="left" w:pos="1985"/>
            </w:tabs>
            <w:rPr>
              <w:rFonts w:eastAsiaTheme="minorEastAsia" w:cstheme="minorBidi"/>
              <w:b w:val="0"/>
              <w:sz w:val="22"/>
              <w:szCs w:val="22"/>
              <w:lang w:eastAsia="fr-FR"/>
            </w:rPr>
          </w:pPr>
          <w:hyperlink w:anchor="_Toc92793084" w:history="1">
            <w:r w:rsidR="00920434" w:rsidRPr="00936649">
              <w:rPr>
                <w:rStyle w:val="Lienhypertexte"/>
              </w:rPr>
              <w:t>3.3.1</w:t>
            </w:r>
            <w:r w:rsidR="00920434">
              <w:rPr>
                <w:rFonts w:eastAsiaTheme="minorEastAsia" w:cstheme="minorBidi"/>
                <w:b w:val="0"/>
                <w:sz w:val="22"/>
                <w:szCs w:val="22"/>
                <w:lang w:eastAsia="fr-FR"/>
              </w:rPr>
              <w:tab/>
            </w:r>
            <w:r w:rsidR="00920434" w:rsidRPr="00936649">
              <w:rPr>
                <w:rStyle w:val="Lienhypertexte"/>
              </w:rPr>
              <w:t>Présentation de la méthodologie d’étude des scenarios</w:t>
            </w:r>
            <w:r w:rsidR="00920434">
              <w:rPr>
                <w:webHidden/>
              </w:rPr>
              <w:tab/>
            </w:r>
            <w:r w:rsidR="00920434">
              <w:rPr>
                <w:webHidden/>
              </w:rPr>
              <w:fldChar w:fldCharType="begin"/>
            </w:r>
            <w:r w:rsidR="00920434">
              <w:rPr>
                <w:webHidden/>
              </w:rPr>
              <w:instrText xml:space="preserve"> PAGEREF _Toc92793084 \h </w:instrText>
            </w:r>
            <w:r w:rsidR="00920434">
              <w:rPr>
                <w:webHidden/>
              </w:rPr>
            </w:r>
            <w:r w:rsidR="00920434">
              <w:rPr>
                <w:webHidden/>
              </w:rPr>
              <w:fldChar w:fldCharType="separate"/>
            </w:r>
            <w:r>
              <w:rPr>
                <w:webHidden/>
              </w:rPr>
              <w:t>28</w:t>
            </w:r>
            <w:r w:rsidR="00920434">
              <w:rPr>
                <w:webHidden/>
              </w:rPr>
              <w:fldChar w:fldCharType="end"/>
            </w:r>
          </w:hyperlink>
        </w:p>
        <w:p w14:paraId="66B30C40" w14:textId="67273C1E" w:rsidR="00920434" w:rsidRDefault="001C6113">
          <w:pPr>
            <w:pStyle w:val="TM3"/>
            <w:tabs>
              <w:tab w:val="left" w:pos="1985"/>
            </w:tabs>
            <w:rPr>
              <w:rFonts w:eastAsiaTheme="minorEastAsia" w:cstheme="minorBidi"/>
              <w:b w:val="0"/>
              <w:sz w:val="22"/>
              <w:szCs w:val="22"/>
              <w:lang w:eastAsia="fr-FR"/>
            </w:rPr>
          </w:pPr>
          <w:hyperlink w:anchor="_Toc92793085" w:history="1">
            <w:r w:rsidR="00920434" w:rsidRPr="00936649">
              <w:rPr>
                <w:rStyle w:val="Lienhypertexte"/>
              </w:rPr>
              <w:t>3.3.2</w:t>
            </w:r>
            <w:r w:rsidR="00920434">
              <w:rPr>
                <w:rFonts w:eastAsiaTheme="minorEastAsia" w:cstheme="minorBidi"/>
                <w:b w:val="0"/>
                <w:sz w:val="22"/>
                <w:szCs w:val="22"/>
                <w:lang w:eastAsia="fr-FR"/>
              </w:rPr>
              <w:tab/>
            </w:r>
            <w:r w:rsidR="00920434" w:rsidRPr="00936649">
              <w:rPr>
                <w:rStyle w:val="Lienhypertexte"/>
              </w:rPr>
              <w:t>Rappel des contraintes environnementales</w:t>
            </w:r>
            <w:r w:rsidR="00920434">
              <w:rPr>
                <w:webHidden/>
              </w:rPr>
              <w:tab/>
            </w:r>
            <w:r w:rsidR="00920434">
              <w:rPr>
                <w:webHidden/>
              </w:rPr>
              <w:fldChar w:fldCharType="begin"/>
            </w:r>
            <w:r w:rsidR="00920434">
              <w:rPr>
                <w:webHidden/>
              </w:rPr>
              <w:instrText xml:space="preserve"> PAGEREF _Toc92793085 \h </w:instrText>
            </w:r>
            <w:r w:rsidR="00920434">
              <w:rPr>
                <w:webHidden/>
              </w:rPr>
            </w:r>
            <w:r w:rsidR="00920434">
              <w:rPr>
                <w:webHidden/>
              </w:rPr>
              <w:fldChar w:fldCharType="separate"/>
            </w:r>
            <w:r>
              <w:rPr>
                <w:webHidden/>
              </w:rPr>
              <w:t>28</w:t>
            </w:r>
            <w:r w:rsidR="00920434">
              <w:rPr>
                <w:webHidden/>
              </w:rPr>
              <w:fldChar w:fldCharType="end"/>
            </w:r>
          </w:hyperlink>
        </w:p>
        <w:p w14:paraId="7DE9E4EA" w14:textId="3DEDA955" w:rsidR="00920434" w:rsidRDefault="001C6113">
          <w:pPr>
            <w:pStyle w:val="TM4"/>
            <w:rPr>
              <w:rFonts w:asciiTheme="minorHAnsi" w:eastAsiaTheme="minorEastAsia" w:hAnsiTheme="minorHAnsi" w:cstheme="minorBidi"/>
              <w:noProof/>
              <w:sz w:val="22"/>
              <w:lang w:eastAsia="fr-FR"/>
            </w:rPr>
          </w:pPr>
          <w:hyperlink w:anchor="_Toc92793086" w:history="1">
            <w:r w:rsidR="00920434" w:rsidRPr="00936649">
              <w:rPr>
                <w:rStyle w:val="Lienhypertexte"/>
                <w:noProof/>
              </w:rPr>
              <w:t>3.3.2.1</w:t>
            </w:r>
            <w:r w:rsidR="00920434">
              <w:rPr>
                <w:rFonts w:asciiTheme="minorHAnsi" w:eastAsiaTheme="minorEastAsia" w:hAnsiTheme="minorHAnsi" w:cstheme="minorBidi"/>
                <w:noProof/>
                <w:sz w:val="22"/>
                <w:lang w:eastAsia="fr-FR"/>
              </w:rPr>
              <w:tab/>
            </w:r>
            <w:r w:rsidR="00920434" w:rsidRPr="00936649">
              <w:rPr>
                <w:rStyle w:val="Lienhypertexte"/>
                <w:noProof/>
              </w:rPr>
              <w:t>Périmètres de protection de captage</w:t>
            </w:r>
            <w:r w:rsidR="00920434">
              <w:rPr>
                <w:noProof/>
                <w:webHidden/>
              </w:rPr>
              <w:tab/>
            </w:r>
            <w:r w:rsidR="00920434">
              <w:rPr>
                <w:noProof/>
                <w:webHidden/>
              </w:rPr>
              <w:fldChar w:fldCharType="begin"/>
            </w:r>
            <w:r w:rsidR="00920434">
              <w:rPr>
                <w:noProof/>
                <w:webHidden/>
              </w:rPr>
              <w:instrText xml:space="preserve"> PAGEREF _Toc92793086 \h </w:instrText>
            </w:r>
            <w:r w:rsidR="00920434">
              <w:rPr>
                <w:noProof/>
                <w:webHidden/>
              </w:rPr>
            </w:r>
            <w:r w:rsidR="00920434">
              <w:rPr>
                <w:noProof/>
                <w:webHidden/>
              </w:rPr>
              <w:fldChar w:fldCharType="separate"/>
            </w:r>
            <w:r>
              <w:rPr>
                <w:noProof/>
                <w:webHidden/>
              </w:rPr>
              <w:t>28</w:t>
            </w:r>
            <w:r w:rsidR="00920434">
              <w:rPr>
                <w:noProof/>
                <w:webHidden/>
              </w:rPr>
              <w:fldChar w:fldCharType="end"/>
            </w:r>
          </w:hyperlink>
        </w:p>
        <w:p w14:paraId="10FFD3E8" w14:textId="695EF2CF" w:rsidR="00920434" w:rsidRDefault="001C6113">
          <w:pPr>
            <w:pStyle w:val="TM4"/>
            <w:rPr>
              <w:rFonts w:asciiTheme="minorHAnsi" w:eastAsiaTheme="minorEastAsia" w:hAnsiTheme="minorHAnsi" w:cstheme="minorBidi"/>
              <w:noProof/>
              <w:sz w:val="22"/>
              <w:lang w:eastAsia="fr-FR"/>
            </w:rPr>
          </w:pPr>
          <w:hyperlink w:anchor="_Toc92793087" w:history="1">
            <w:r w:rsidR="00920434" w:rsidRPr="00936649">
              <w:rPr>
                <w:rStyle w:val="Lienhypertexte"/>
                <w:noProof/>
              </w:rPr>
              <w:t>3.3.2.2</w:t>
            </w:r>
            <w:r w:rsidR="00920434">
              <w:rPr>
                <w:rFonts w:asciiTheme="minorHAnsi" w:eastAsiaTheme="minorEastAsia" w:hAnsiTheme="minorHAnsi" w:cstheme="minorBidi"/>
                <w:noProof/>
                <w:sz w:val="22"/>
                <w:lang w:eastAsia="fr-FR"/>
              </w:rPr>
              <w:tab/>
            </w:r>
            <w:r w:rsidR="00920434" w:rsidRPr="00936649">
              <w:rPr>
                <w:rStyle w:val="Lienhypertexte"/>
                <w:noProof/>
              </w:rPr>
              <w:t>Retrait-gonflement des argiles</w:t>
            </w:r>
            <w:r w:rsidR="00920434">
              <w:rPr>
                <w:noProof/>
                <w:webHidden/>
              </w:rPr>
              <w:tab/>
            </w:r>
            <w:r w:rsidR="00920434">
              <w:rPr>
                <w:noProof/>
                <w:webHidden/>
              </w:rPr>
              <w:fldChar w:fldCharType="begin"/>
            </w:r>
            <w:r w:rsidR="00920434">
              <w:rPr>
                <w:noProof/>
                <w:webHidden/>
              </w:rPr>
              <w:instrText xml:space="preserve"> PAGEREF _Toc92793087 \h </w:instrText>
            </w:r>
            <w:r w:rsidR="00920434">
              <w:rPr>
                <w:noProof/>
                <w:webHidden/>
              </w:rPr>
            </w:r>
            <w:r w:rsidR="00920434">
              <w:rPr>
                <w:noProof/>
                <w:webHidden/>
              </w:rPr>
              <w:fldChar w:fldCharType="separate"/>
            </w:r>
            <w:r>
              <w:rPr>
                <w:noProof/>
                <w:webHidden/>
              </w:rPr>
              <w:t>31</w:t>
            </w:r>
            <w:r w:rsidR="00920434">
              <w:rPr>
                <w:noProof/>
                <w:webHidden/>
              </w:rPr>
              <w:fldChar w:fldCharType="end"/>
            </w:r>
          </w:hyperlink>
        </w:p>
        <w:p w14:paraId="4171182A" w14:textId="64F7151F" w:rsidR="00920434" w:rsidRDefault="001C6113">
          <w:pPr>
            <w:pStyle w:val="TM4"/>
            <w:rPr>
              <w:rFonts w:asciiTheme="minorHAnsi" w:eastAsiaTheme="minorEastAsia" w:hAnsiTheme="minorHAnsi" w:cstheme="minorBidi"/>
              <w:noProof/>
              <w:sz w:val="22"/>
              <w:lang w:eastAsia="fr-FR"/>
            </w:rPr>
          </w:pPr>
          <w:hyperlink w:anchor="_Toc92793088" w:history="1">
            <w:r w:rsidR="00920434" w:rsidRPr="00936649">
              <w:rPr>
                <w:rStyle w:val="Lienhypertexte"/>
                <w:noProof/>
              </w:rPr>
              <w:t>3.3.2.3</w:t>
            </w:r>
            <w:r w:rsidR="00920434">
              <w:rPr>
                <w:rFonts w:asciiTheme="minorHAnsi" w:eastAsiaTheme="minorEastAsia" w:hAnsiTheme="minorHAnsi" w:cstheme="minorBidi"/>
                <w:noProof/>
                <w:sz w:val="22"/>
                <w:lang w:eastAsia="fr-FR"/>
              </w:rPr>
              <w:tab/>
            </w:r>
            <w:r w:rsidR="00920434" w:rsidRPr="00936649">
              <w:rPr>
                <w:rStyle w:val="Lienhypertexte"/>
                <w:noProof/>
              </w:rPr>
              <w:t>Carrières souterraines</w:t>
            </w:r>
            <w:r w:rsidR="00920434">
              <w:rPr>
                <w:noProof/>
                <w:webHidden/>
              </w:rPr>
              <w:tab/>
            </w:r>
            <w:r w:rsidR="00920434">
              <w:rPr>
                <w:noProof/>
                <w:webHidden/>
              </w:rPr>
              <w:fldChar w:fldCharType="begin"/>
            </w:r>
            <w:r w:rsidR="00920434">
              <w:rPr>
                <w:noProof/>
                <w:webHidden/>
              </w:rPr>
              <w:instrText xml:space="preserve"> PAGEREF _Toc92793088 \h </w:instrText>
            </w:r>
            <w:r w:rsidR="00920434">
              <w:rPr>
                <w:noProof/>
                <w:webHidden/>
              </w:rPr>
            </w:r>
            <w:r w:rsidR="00920434">
              <w:rPr>
                <w:noProof/>
                <w:webHidden/>
              </w:rPr>
              <w:fldChar w:fldCharType="separate"/>
            </w:r>
            <w:r>
              <w:rPr>
                <w:noProof/>
                <w:webHidden/>
              </w:rPr>
              <w:t>33</w:t>
            </w:r>
            <w:r w:rsidR="00920434">
              <w:rPr>
                <w:noProof/>
                <w:webHidden/>
              </w:rPr>
              <w:fldChar w:fldCharType="end"/>
            </w:r>
          </w:hyperlink>
        </w:p>
        <w:p w14:paraId="2AB8D588" w14:textId="69AB9EBB" w:rsidR="00920434" w:rsidRDefault="001C6113">
          <w:pPr>
            <w:pStyle w:val="TM3"/>
            <w:tabs>
              <w:tab w:val="left" w:pos="1985"/>
            </w:tabs>
            <w:rPr>
              <w:rFonts w:eastAsiaTheme="minorEastAsia" w:cstheme="minorBidi"/>
              <w:b w:val="0"/>
              <w:sz w:val="22"/>
              <w:szCs w:val="22"/>
              <w:lang w:eastAsia="fr-FR"/>
            </w:rPr>
          </w:pPr>
          <w:hyperlink w:anchor="_Toc92793089" w:history="1">
            <w:r w:rsidR="00920434" w:rsidRPr="00936649">
              <w:rPr>
                <w:rStyle w:val="Lienhypertexte"/>
              </w:rPr>
              <w:t>3.3.3</w:t>
            </w:r>
            <w:r w:rsidR="00920434">
              <w:rPr>
                <w:rFonts w:eastAsiaTheme="minorEastAsia" w:cstheme="minorBidi"/>
                <w:b w:val="0"/>
                <w:sz w:val="22"/>
                <w:szCs w:val="22"/>
                <w:lang w:eastAsia="fr-FR"/>
              </w:rPr>
              <w:tab/>
            </w:r>
            <w:r w:rsidR="00920434" w:rsidRPr="00936649">
              <w:rPr>
                <w:rStyle w:val="Lienhypertexte"/>
              </w:rPr>
              <w:t>Etude des scenarios de raccordement</w:t>
            </w:r>
            <w:r w:rsidR="00920434">
              <w:rPr>
                <w:webHidden/>
              </w:rPr>
              <w:tab/>
            </w:r>
            <w:r w:rsidR="00920434">
              <w:rPr>
                <w:webHidden/>
              </w:rPr>
              <w:fldChar w:fldCharType="begin"/>
            </w:r>
            <w:r w:rsidR="00920434">
              <w:rPr>
                <w:webHidden/>
              </w:rPr>
              <w:instrText xml:space="preserve"> PAGEREF _Toc92793089 \h </w:instrText>
            </w:r>
            <w:r w:rsidR="00920434">
              <w:rPr>
                <w:webHidden/>
              </w:rPr>
            </w:r>
            <w:r w:rsidR="00920434">
              <w:rPr>
                <w:webHidden/>
              </w:rPr>
              <w:fldChar w:fldCharType="separate"/>
            </w:r>
            <w:r>
              <w:rPr>
                <w:webHidden/>
              </w:rPr>
              <w:t>35</w:t>
            </w:r>
            <w:r w:rsidR="00920434">
              <w:rPr>
                <w:webHidden/>
              </w:rPr>
              <w:fldChar w:fldCharType="end"/>
            </w:r>
          </w:hyperlink>
        </w:p>
        <w:p w14:paraId="0FE486D2" w14:textId="18688442" w:rsidR="00920434" w:rsidRDefault="001C6113">
          <w:pPr>
            <w:pStyle w:val="TM4"/>
            <w:rPr>
              <w:rFonts w:asciiTheme="minorHAnsi" w:eastAsiaTheme="minorEastAsia" w:hAnsiTheme="minorHAnsi" w:cstheme="minorBidi"/>
              <w:noProof/>
              <w:sz w:val="22"/>
              <w:lang w:eastAsia="fr-FR"/>
            </w:rPr>
          </w:pPr>
          <w:hyperlink w:anchor="_Toc92793090" w:history="1">
            <w:r w:rsidR="00920434" w:rsidRPr="00936649">
              <w:rPr>
                <w:rStyle w:val="Lienhypertexte"/>
                <w:noProof/>
              </w:rPr>
              <w:t>3.3.3.1</w:t>
            </w:r>
            <w:r w:rsidR="00920434">
              <w:rPr>
                <w:rFonts w:asciiTheme="minorHAnsi" w:eastAsiaTheme="minorEastAsia" w:hAnsiTheme="minorHAnsi" w:cstheme="minorBidi"/>
                <w:noProof/>
                <w:sz w:val="22"/>
                <w:lang w:eastAsia="fr-FR"/>
              </w:rPr>
              <w:tab/>
            </w:r>
            <w:r w:rsidR="00920434" w:rsidRPr="00936649">
              <w:rPr>
                <w:rStyle w:val="Lienhypertexte"/>
                <w:noProof/>
              </w:rPr>
              <w:t>Sentier des Argencourts</w:t>
            </w:r>
            <w:r w:rsidR="00920434">
              <w:rPr>
                <w:noProof/>
                <w:webHidden/>
              </w:rPr>
              <w:tab/>
            </w:r>
            <w:r w:rsidR="00920434">
              <w:rPr>
                <w:noProof/>
                <w:webHidden/>
              </w:rPr>
              <w:fldChar w:fldCharType="begin"/>
            </w:r>
            <w:r w:rsidR="00920434">
              <w:rPr>
                <w:noProof/>
                <w:webHidden/>
              </w:rPr>
              <w:instrText xml:space="preserve"> PAGEREF _Toc92793090 \h </w:instrText>
            </w:r>
            <w:r w:rsidR="00920434">
              <w:rPr>
                <w:noProof/>
                <w:webHidden/>
              </w:rPr>
            </w:r>
            <w:r w:rsidR="00920434">
              <w:rPr>
                <w:noProof/>
                <w:webHidden/>
              </w:rPr>
              <w:fldChar w:fldCharType="separate"/>
            </w:r>
            <w:r>
              <w:rPr>
                <w:noProof/>
                <w:webHidden/>
              </w:rPr>
              <w:t>35</w:t>
            </w:r>
            <w:r w:rsidR="00920434">
              <w:rPr>
                <w:noProof/>
                <w:webHidden/>
              </w:rPr>
              <w:fldChar w:fldCharType="end"/>
            </w:r>
          </w:hyperlink>
        </w:p>
        <w:p w14:paraId="4D14D38C" w14:textId="1E8B186F" w:rsidR="00920434" w:rsidRDefault="001C6113">
          <w:pPr>
            <w:pStyle w:val="TM4"/>
            <w:rPr>
              <w:rFonts w:asciiTheme="minorHAnsi" w:eastAsiaTheme="minorEastAsia" w:hAnsiTheme="minorHAnsi" w:cstheme="minorBidi"/>
              <w:noProof/>
              <w:sz w:val="22"/>
              <w:lang w:eastAsia="fr-FR"/>
            </w:rPr>
          </w:pPr>
          <w:hyperlink w:anchor="_Toc92793091" w:history="1">
            <w:r w:rsidR="00920434" w:rsidRPr="00936649">
              <w:rPr>
                <w:rStyle w:val="Lienhypertexte"/>
                <w:noProof/>
              </w:rPr>
              <w:t>3.3.3.2</w:t>
            </w:r>
            <w:r w:rsidR="00920434">
              <w:rPr>
                <w:rFonts w:asciiTheme="minorHAnsi" w:eastAsiaTheme="minorEastAsia" w:hAnsiTheme="minorHAnsi" w:cstheme="minorBidi"/>
                <w:noProof/>
                <w:sz w:val="22"/>
                <w:lang w:eastAsia="fr-FR"/>
              </w:rPr>
              <w:tab/>
            </w:r>
            <w:r w:rsidR="00920434" w:rsidRPr="00936649">
              <w:rPr>
                <w:rStyle w:val="Lienhypertexte"/>
                <w:noProof/>
              </w:rPr>
              <w:t>Sente des Aubaines</w:t>
            </w:r>
            <w:r w:rsidR="00920434">
              <w:rPr>
                <w:noProof/>
                <w:webHidden/>
              </w:rPr>
              <w:tab/>
            </w:r>
            <w:r w:rsidR="00920434">
              <w:rPr>
                <w:noProof/>
                <w:webHidden/>
              </w:rPr>
              <w:fldChar w:fldCharType="begin"/>
            </w:r>
            <w:r w:rsidR="00920434">
              <w:rPr>
                <w:noProof/>
                <w:webHidden/>
              </w:rPr>
              <w:instrText xml:space="preserve"> PAGEREF _Toc92793091 \h </w:instrText>
            </w:r>
            <w:r w:rsidR="00920434">
              <w:rPr>
                <w:noProof/>
                <w:webHidden/>
              </w:rPr>
            </w:r>
            <w:r w:rsidR="00920434">
              <w:rPr>
                <w:noProof/>
                <w:webHidden/>
              </w:rPr>
              <w:fldChar w:fldCharType="separate"/>
            </w:r>
            <w:r>
              <w:rPr>
                <w:noProof/>
                <w:webHidden/>
              </w:rPr>
              <w:t>37</w:t>
            </w:r>
            <w:r w:rsidR="00920434">
              <w:rPr>
                <w:noProof/>
                <w:webHidden/>
              </w:rPr>
              <w:fldChar w:fldCharType="end"/>
            </w:r>
          </w:hyperlink>
        </w:p>
        <w:p w14:paraId="3304709C" w14:textId="63D23DF8" w:rsidR="00920434" w:rsidRDefault="001C6113">
          <w:pPr>
            <w:pStyle w:val="TM4"/>
            <w:rPr>
              <w:rFonts w:asciiTheme="minorHAnsi" w:eastAsiaTheme="minorEastAsia" w:hAnsiTheme="minorHAnsi" w:cstheme="minorBidi"/>
              <w:noProof/>
              <w:sz w:val="22"/>
              <w:lang w:eastAsia="fr-FR"/>
            </w:rPr>
          </w:pPr>
          <w:hyperlink w:anchor="_Toc92793092" w:history="1">
            <w:r w:rsidR="00920434" w:rsidRPr="00936649">
              <w:rPr>
                <w:rStyle w:val="Lienhypertexte"/>
                <w:noProof/>
              </w:rPr>
              <w:t>3.3.3.3</w:t>
            </w:r>
            <w:r w:rsidR="00920434">
              <w:rPr>
                <w:rFonts w:asciiTheme="minorHAnsi" w:eastAsiaTheme="minorEastAsia" w:hAnsiTheme="minorHAnsi" w:cstheme="minorBidi"/>
                <w:noProof/>
                <w:sz w:val="22"/>
                <w:lang w:eastAsia="fr-FR"/>
              </w:rPr>
              <w:tab/>
            </w:r>
            <w:r w:rsidR="00920434" w:rsidRPr="00936649">
              <w:rPr>
                <w:rStyle w:val="Lienhypertexte"/>
                <w:noProof/>
              </w:rPr>
              <w:t>Impasse du Bois</w:t>
            </w:r>
            <w:r w:rsidR="00920434">
              <w:rPr>
                <w:noProof/>
                <w:webHidden/>
              </w:rPr>
              <w:tab/>
            </w:r>
            <w:r w:rsidR="00920434">
              <w:rPr>
                <w:noProof/>
                <w:webHidden/>
              </w:rPr>
              <w:fldChar w:fldCharType="begin"/>
            </w:r>
            <w:r w:rsidR="00920434">
              <w:rPr>
                <w:noProof/>
                <w:webHidden/>
              </w:rPr>
              <w:instrText xml:space="preserve"> PAGEREF _Toc92793092 \h </w:instrText>
            </w:r>
            <w:r w:rsidR="00920434">
              <w:rPr>
                <w:noProof/>
                <w:webHidden/>
              </w:rPr>
            </w:r>
            <w:r w:rsidR="00920434">
              <w:rPr>
                <w:noProof/>
                <w:webHidden/>
              </w:rPr>
              <w:fldChar w:fldCharType="separate"/>
            </w:r>
            <w:r>
              <w:rPr>
                <w:noProof/>
                <w:webHidden/>
              </w:rPr>
              <w:t>39</w:t>
            </w:r>
            <w:r w:rsidR="00920434">
              <w:rPr>
                <w:noProof/>
                <w:webHidden/>
              </w:rPr>
              <w:fldChar w:fldCharType="end"/>
            </w:r>
          </w:hyperlink>
        </w:p>
        <w:p w14:paraId="4C60E6D7" w14:textId="06E230B8" w:rsidR="00920434" w:rsidRDefault="001C6113">
          <w:pPr>
            <w:pStyle w:val="TM4"/>
            <w:rPr>
              <w:rFonts w:asciiTheme="minorHAnsi" w:eastAsiaTheme="minorEastAsia" w:hAnsiTheme="minorHAnsi" w:cstheme="minorBidi"/>
              <w:noProof/>
              <w:sz w:val="22"/>
              <w:lang w:eastAsia="fr-FR"/>
            </w:rPr>
          </w:pPr>
          <w:hyperlink w:anchor="_Toc92793093" w:history="1">
            <w:r w:rsidR="00920434" w:rsidRPr="00936649">
              <w:rPr>
                <w:rStyle w:val="Lienhypertexte"/>
                <w:noProof/>
              </w:rPr>
              <w:t>3.3.3.4</w:t>
            </w:r>
            <w:r w:rsidR="00920434">
              <w:rPr>
                <w:rFonts w:asciiTheme="minorHAnsi" w:eastAsiaTheme="minorEastAsia" w:hAnsiTheme="minorHAnsi" w:cstheme="minorBidi"/>
                <w:noProof/>
                <w:sz w:val="22"/>
                <w:lang w:eastAsia="fr-FR"/>
              </w:rPr>
              <w:tab/>
            </w:r>
            <w:r w:rsidR="00920434" w:rsidRPr="00936649">
              <w:rPr>
                <w:rStyle w:val="Lienhypertexte"/>
                <w:noProof/>
              </w:rPr>
              <w:t>Impasse des Iris</w:t>
            </w:r>
            <w:r w:rsidR="00920434">
              <w:rPr>
                <w:noProof/>
                <w:webHidden/>
              </w:rPr>
              <w:tab/>
            </w:r>
            <w:r w:rsidR="00920434">
              <w:rPr>
                <w:noProof/>
                <w:webHidden/>
              </w:rPr>
              <w:fldChar w:fldCharType="begin"/>
            </w:r>
            <w:r w:rsidR="00920434">
              <w:rPr>
                <w:noProof/>
                <w:webHidden/>
              </w:rPr>
              <w:instrText xml:space="preserve"> PAGEREF _Toc92793093 \h </w:instrText>
            </w:r>
            <w:r w:rsidR="00920434">
              <w:rPr>
                <w:noProof/>
                <w:webHidden/>
              </w:rPr>
            </w:r>
            <w:r w:rsidR="00920434">
              <w:rPr>
                <w:noProof/>
                <w:webHidden/>
              </w:rPr>
              <w:fldChar w:fldCharType="separate"/>
            </w:r>
            <w:r>
              <w:rPr>
                <w:noProof/>
                <w:webHidden/>
              </w:rPr>
              <w:t>40</w:t>
            </w:r>
            <w:r w:rsidR="00920434">
              <w:rPr>
                <w:noProof/>
                <w:webHidden/>
              </w:rPr>
              <w:fldChar w:fldCharType="end"/>
            </w:r>
          </w:hyperlink>
        </w:p>
        <w:p w14:paraId="3C849B99" w14:textId="27ECBC0D" w:rsidR="00920434" w:rsidRDefault="001C6113">
          <w:pPr>
            <w:pStyle w:val="TM4"/>
            <w:rPr>
              <w:rFonts w:asciiTheme="minorHAnsi" w:eastAsiaTheme="minorEastAsia" w:hAnsiTheme="minorHAnsi" w:cstheme="minorBidi"/>
              <w:noProof/>
              <w:sz w:val="22"/>
              <w:lang w:eastAsia="fr-FR"/>
            </w:rPr>
          </w:pPr>
          <w:hyperlink w:anchor="_Toc92793094" w:history="1">
            <w:r w:rsidR="00920434" w:rsidRPr="00936649">
              <w:rPr>
                <w:rStyle w:val="Lienhypertexte"/>
                <w:noProof/>
              </w:rPr>
              <w:t>3.3.3.5</w:t>
            </w:r>
            <w:r w:rsidR="00920434">
              <w:rPr>
                <w:rFonts w:asciiTheme="minorHAnsi" w:eastAsiaTheme="minorEastAsia" w:hAnsiTheme="minorHAnsi" w:cstheme="minorBidi"/>
                <w:noProof/>
                <w:sz w:val="22"/>
                <w:lang w:eastAsia="fr-FR"/>
              </w:rPr>
              <w:tab/>
            </w:r>
            <w:r w:rsidR="00920434" w:rsidRPr="00936649">
              <w:rPr>
                <w:rStyle w:val="Lienhypertexte"/>
                <w:noProof/>
              </w:rPr>
              <w:t>Sentier des Fontaines</w:t>
            </w:r>
            <w:r w:rsidR="00920434">
              <w:rPr>
                <w:noProof/>
                <w:webHidden/>
              </w:rPr>
              <w:tab/>
            </w:r>
            <w:r w:rsidR="00920434">
              <w:rPr>
                <w:noProof/>
                <w:webHidden/>
              </w:rPr>
              <w:fldChar w:fldCharType="begin"/>
            </w:r>
            <w:r w:rsidR="00920434">
              <w:rPr>
                <w:noProof/>
                <w:webHidden/>
              </w:rPr>
              <w:instrText xml:space="preserve"> PAGEREF _Toc92793094 \h </w:instrText>
            </w:r>
            <w:r w:rsidR="00920434">
              <w:rPr>
                <w:noProof/>
                <w:webHidden/>
              </w:rPr>
            </w:r>
            <w:r w:rsidR="00920434">
              <w:rPr>
                <w:noProof/>
                <w:webHidden/>
              </w:rPr>
              <w:fldChar w:fldCharType="separate"/>
            </w:r>
            <w:r>
              <w:rPr>
                <w:noProof/>
                <w:webHidden/>
              </w:rPr>
              <w:t>41</w:t>
            </w:r>
            <w:r w:rsidR="00920434">
              <w:rPr>
                <w:noProof/>
                <w:webHidden/>
              </w:rPr>
              <w:fldChar w:fldCharType="end"/>
            </w:r>
          </w:hyperlink>
        </w:p>
        <w:p w14:paraId="46522016" w14:textId="007F9727" w:rsidR="00920434" w:rsidRDefault="001C6113">
          <w:pPr>
            <w:pStyle w:val="TM3"/>
            <w:tabs>
              <w:tab w:val="left" w:pos="1985"/>
            </w:tabs>
            <w:rPr>
              <w:rFonts w:eastAsiaTheme="minorEastAsia" w:cstheme="minorBidi"/>
              <w:b w:val="0"/>
              <w:sz w:val="22"/>
              <w:szCs w:val="22"/>
              <w:lang w:eastAsia="fr-FR"/>
            </w:rPr>
          </w:pPr>
          <w:hyperlink w:anchor="_Toc92793095" w:history="1">
            <w:r w:rsidR="00920434" w:rsidRPr="00936649">
              <w:rPr>
                <w:rStyle w:val="Lienhypertexte"/>
              </w:rPr>
              <w:t>3.3.4</w:t>
            </w:r>
            <w:r w:rsidR="00920434">
              <w:rPr>
                <w:rFonts w:eastAsiaTheme="minorEastAsia" w:cstheme="minorBidi"/>
                <w:b w:val="0"/>
                <w:sz w:val="22"/>
                <w:szCs w:val="22"/>
                <w:lang w:eastAsia="fr-FR"/>
              </w:rPr>
              <w:tab/>
            </w:r>
            <w:r w:rsidR="00920434" w:rsidRPr="00936649">
              <w:rPr>
                <w:rStyle w:val="Lienhypertexte"/>
              </w:rPr>
              <w:t>Etude de réhabilitation des ANC</w:t>
            </w:r>
            <w:r w:rsidR="00920434">
              <w:rPr>
                <w:webHidden/>
              </w:rPr>
              <w:tab/>
            </w:r>
            <w:r w:rsidR="00920434">
              <w:rPr>
                <w:webHidden/>
              </w:rPr>
              <w:fldChar w:fldCharType="begin"/>
            </w:r>
            <w:r w:rsidR="00920434">
              <w:rPr>
                <w:webHidden/>
              </w:rPr>
              <w:instrText xml:space="preserve"> PAGEREF _Toc92793095 \h </w:instrText>
            </w:r>
            <w:r w:rsidR="00920434">
              <w:rPr>
                <w:webHidden/>
              </w:rPr>
            </w:r>
            <w:r w:rsidR="00920434">
              <w:rPr>
                <w:webHidden/>
              </w:rPr>
              <w:fldChar w:fldCharType="separate"/>
            </w:r>
            <w:r>
              <w:rPr>
                <w:webHidden/>
              </w:rPr>
              <w:t>45</w:t>
            </w:r>
            <w:r w:rsidR="00920434">
              <w:rPr>
                <w:webHidden/>
              </w:rPr>
              <w:fldChar w:fldCharType="end"/>
            </w:r>
          </w:hyperlink>
        </w:p>
        <w:p w14:paraId="57A5CE39" w14:textId="6E1EBCCA" w:rsidR="00920434" w:rsidRDefault="001C6113">
          <w:pPr>
            <w:pStyle w:val="TM2"/>
            <w:rPr>
              <w:rFonts w:eastAsiaTheme="minorEastAsia" w:cstheme="minorBidi"/>
              <w:b w:val="0"/>
              <w:sz w:val="22"/>
              <w:lang w:eastAsia="fr-FR"/>
            </w:rPr>
          </w:pPr>
          <w:hyperlink w:anchor="_Toc92793096" w:history="1">
            <w:r w:rsidR="00920434" w:rsidRPr="00936649">
              <w:rPr>
                <w:rStyle w:val="Lienhypertexte"/>
              </w:rPr>
              <w:t>3.4</w:t>
            </w:r>
            <w:r w:rsidR="00920434">
              <w:rPr>
                <w:rFonts w:eastAsiaTheme="minorEastAsia" w:cstheme="minorBidi"/>
                <w:b w:val="0"/>
                <w:sz w:val="22"/>
                <w:lang w:eastAsia="fr-FR"/>
              </w:rPr>
              <w:tab/>
            </w:r>
            <w:r w:rsidR="00920434" w:rsidRPr="00936649">
              <w:rPr>
                <w:rStyle w:val="Lienhypertexte"/>
              </w:rPr>
              <w:t>Comparaison des solutions d’assainissement non collectif/collectif</w:t>
            </w:r>
            <w:r w:rsidR="00920434">
              <w:rPr>
                <w:webHidden/>
              </w:rPr>
              <w:tab/>
            </w:r>
            <w:r w:rsidR="00920434">
              <w:rPr>
                <w:webHidden/>
              </w:rPr>
              <w:fldChar w:fldCharType="begin"/>
            </w:r>
            <w:r w:rsidR="00920434">
              <w:rPr>
                <w:webHidden/>
              </w:rPr>
              <w:instrText xml:space="preserve"> PAGEREF _Toc92793096 \h </w:instrText>
            </w:r>
            <w:r w:rsidR="00920434">
              <w:rPr>
                <w:webHidden/>
              </w:rPr>
            </w:r>
            <w:r w:rsidR="00920434">
              <w:rPr>
                <w:webHidden/>
              </w:rPr>
              <w:fldChar w:fldCharType="separate"/>
            </w:r>
            <w:r>
              <w:rPr>
                <w:webHidden/>
              </w:rPr>
              <w:t>45</w:t>
            </w:r>
            <w:r w:rsidR="00920434">
              <w:rPr>
                <w:webHidden/>
              </w:rPr>
              <w:fldChar w:fldCharType="end"/>
            </w:r>
          </w:hyperlink>
        </w:p>
        <w:p w14:paraId="0EE53F92" w14:textId="4E2FBA08" w:rsidR="00920434" w:rsidRDefault="001C6113">
          <w:pPr>
            <w:pStyle w:val="TM2"/>
            <w:rPr>
              <w:rFonts w:eastAsiaTheme="minorEastAsia" w:cstheme="minorBidi"/>
              <w:b w:val="0"/>
              <w:sz w:val="22"/>
              <w:lang w:eastAsia="fr-FR"/>
            </w:rPr>
          </w:pPr>
          <w:hyperlink w:anchor="_Toc92793097" w:history="1">
            <w:r w:rsidR="00920434" w:rsidRPr="00936649">
              <w:rPr>
                <w:rStyle w:val="Lienhypertexte"/>
              </w:rPr>
              <w:t>3.5</w:t>
            </w:r>
            <w:r w:rsidR="00920434">
              <w:rPr>
                <w:rFonts w:eastAsiaTheme="minorEastAsia" w:cstheme="minorBidi"/>
                <w:b w:val="0"/>
                <w:sz w:val="22"/>
                <w:lang w:eastAsia="fr-FR"/>
              </w:rPr>
              <w:tab/>
            </w:r>
            <w:r w:rsidR="00920434" w:rsidRPr="00936649">
              <w:rPr>
                <w:rStyle w:val="Lienhypertexte"/>
              </w:rPr>
              <w:t>Projet de zonage de l’assainissement des eaux usées</w:t>
            </w:r>
            <w:r w:rsidR="00920434">
              <w:rPr>
                <w:webHidden/>
              </w:rPr>
              <w:tab/>
            </w:r>
            <w:r w:rsidR="00920434">
              <w:rPr>
                <w:webHidden/>
              </w:rPr>
              <w:fldChar w:fldCharType="begin"/>
            </w:r>
            <w:r w:rsidR="00920434">
              <w:rPr>
                <w:webHidden/>
              </w:rPr>
              <w:instrText xml:space="preserve"> PAGEREF _Toc92793097 \h </w:instrText>
            </w:r>
            <w:r w:rsidR="00920434">
              <w:rPr>
                <w:webHidden/>
              </w:rPr>
            </w:r>
            <w:r w:rsidR="00920434">
              <w:rPr>
                <w:webHidden/>
              </w:rPr>
              <w:fldChar w:fldCharType="separate"/>
            </w:r>
            <w:r>
              <w:rPr>
                <w:webHidden/>
              </w:rPr>
              <w:t>49</w:t>
            </w:r>
            <w:r w:rsidR="00920434">
              <w:rPr>
                <w:webHidden/>
              </w:rPr>
              <w:fldChar w:fldCharType="end"/>
            </w:r>
          </w:hyperlink>
        </w:p>
        <w:p w14:paraId="0BC475DF" w14:textId="6DE1D402" w:rsidR="00920434" w:rsidRDefault="001C6113">
          <w:pPr>
            <w:pStyle w:val="TM1"/>
            <w:rPr>
              <w:rFonts w:eastAsiaTheme="minorEastAsia" w:cstheme="minorBidi"/>
              <w:color w:val="auto"/>
              <w:sz w:val="22"/>
              <w:szCs w:val="22"/>
              <w:lang w:eastAsia="fr-FR"/>
            </w:rPr>
          </w:pPr>
          <w:hyperlink w:anchor="_Toc92793098" w:history="1">
            <w:r w:rsidR="00920434" w:rsidRPr="00936649">
              <w:rPr>
                <w:rStyle w:val="Lienhypertexte"/>
              </w:rPr>
              <w:t>4</w:t>
            </w:r>
            <w:r w:rsidR="00920434">
              <w:rPr>
                <w:rFonts w:eastAsiaTheme="minorEastAsia" w:cstheme="minorBidi"/>
                <w:color w:val="auto"/>
                <w:sz w:val="22"/>
                <w:szCs w:val="22"/>
                <w:lang w:eastAsia="fr-FR"/>
              </w:rPr>
              <w:tab/>
            </w:r>
            <w:r w:rsidR="00920434" w:rsidRPr="00936649">
              <w:rPr>
                <w:rStyle w:val="Lienhypertexte"/>
              </w:rPr>
              <w:t>Zonage d’assainissement des eaux pluviales</w:t>
            </w:r>
            <w:r w:rsidR="00920434">
              <w:rPr>
                <w:webHidden/>
              </w:rPr>
              <w:tab/>
            </w:r>
            <w:r w:rsidR="00920434">
              <w:rPr>
                <w:webHidden/>
              </w:rPr>
              <w:fldChar w:fldCharType="begin"/>
            </w:r>
            <w:r w:rsidR="00920434">
              <w:rPr>
                <w:webHidden/>
              </w:rPr>
              <w:instrText xml:space="preserve"> PAGEREF _Toc92793098 \h </w:instrText>
            </w:r>
            <w:r w:rsidR="00920434">
              <w:rPr>
                <w:webHidden/>
              </w:rPr>
            </w:r>
            <w:r w:rsidR="00920434">
              <w:rPr>
                <w:webHidden/>
              </w:rPr>
              <w:fldChar w:fldCharType="separate"/>
            </w:r>
            <w:r>
              <w:rPr>
                <w:webHidden/>
              </w:rPr>
              <w:t>52</w:t>
            </w:r>
            <w:r w:rsidR="00920434">
              <w:rPr>
                <w:webHidden/>
              </w:rPr>
              <w:fldChar w:fldCharType="end"/>
            </w:r>
          </w:hyperlink>
        </w:p>
        <w:p w14:paraId="0AEA9779" w14:textId="136B7449" w:rsidR="00920434" w:rsidRDefault="001C6113">
          <w:pPr>
            <w:pStyle w:val="TM2"/>
            <w:rPr>
              <w:rFonts w:eastAsiaTheme="minorEastAsia" w:cstheme="minorBidi"/>
              <w:b w:val="0"/>
              <w:sz w:val="22"/>
              <w:lang w:eastAsia="fr-FR"/>
            </w:rPr>
          </w:pPr>
          <w:hyperlink w:anchor="_Toc92793099" w:history="1">
            <w:r w:rsidR="00920434" w:rsidRPr="00936649">
              <w:rPr>
                <w:rStyle w:val="Lienhypertexte"/>
              </w:rPr>
              <w:t>4.1</w:t>
            </w:r>
            <w:r w:rsidR="00920434">
              <w:rPr>
                <w:rFonts w:eastAsiaTheme="minorEastAsia" w:cstheme="minorBidi"/>
                <w:b w:val="0"/>
                <w:sz w:val="22"/>
                <w:lang w:eastAsia="fr-FR"/>
              </w:rPr>
              <w:tab/>
            </w:r>
            <w:r w:rsidR="00920434" w:rsidRPr="00936649">
              <w:rPr>
                <w:rStyle w:val="Lienhypertexte"/>
              </w:rPr>
              <w:t>Champ et modalités d’application</w:t>
            </w:r>
            <w:r w:rsidR="00920434">
              <w:rPr>
                <w:webHidden/>
              </w:rPr>
              <w:tab/>
            </w:r>
            <w:r w:rsidR="00920434">
              <w:rPr>
                <w:webHidden/>
              </w:rPr>
              <w:fldChar w:fldCharType="begin"/>
            </w:r>
            <w:r w:rsidR="00920434">
              <w:rPr>
                <w:webHidden/>
              </w:rPr>
              <w:instrText xml:space="preserve"> PAGEREF _Toc92793099 \h </w:instrText>
            </w:r>
            <w:r w:rsidR="00920434">
              <w:rPr>
                <w:webHidden/>
              </w:rPr>
            </w:r>
            <w:r w:rsidR="00920434">
              <w:rPr>
                <w:webHidden/>
              </w:rPr>
              <w:fldChar w:fldCharType="separate"/>
            </w:r>
            <w:r>
              <w:rPr>
                <w:webHidden/>
              </w:rPr>
              <w:t>52</w:t>
            </w:r>
            <w:r w:rsidR="00920434">
              <w:rPr>
                <w:webHidden/>
              </w:rPr>
              <w:fldChar w:fldCharType="end"/>
            </w:r>
          </w:hyperlink>
        </w:p>
        <w:p w14:paraId="64C1BDEB" w14:textId="1396037A" w:rsidR="00920434" w:rsidRDefault="001C6113">
          <w:pPr>
            <w:pStyle w:val="TM3"/>
            <w:tabs>
              <w:tab w:val="left" w:pos="1985"/>
            </w:tabs>
            <w:rPr>
              <w:rFonts w:eastAsiaTheme="minorEastAsia" w:cstheme="minorBidi"/>
              <w:b w:val="0"/>
              <w:sz w:val="22"/>
              <w:szCs w:val="22"/>
              <w:lang w:eastAsia="fr-FR"/>
            </w:rPr>
          </w:pPr>
          <w:hyperlink w:anchor="_Toc92793100" w:history="1">
            <w:r w:rsidR="00920434" w:rsidRPr="00936649">
              <w:rPr>
                <w:rStyle w:val="Lienhypertexte"/>
                <w:rFonts w:eastAsia="MS P????"/>
              </w:rPr>
              <w:t>4.1.1</w:t>
            </w:r>
            <w:r w:rsidR="00920434">
              <w:rPr>
                <w:rFonts w:eastAsiaTheme="minorEastAsia" w:cstheme="minorBidi"/>
                <w:b w:val="0"/>
                <w:sz w:val="22"/>
                <w:szCs w:val="22"/>
                <w:lang w:eastAsia="fr-FR"/>
              </w:rPr>
              <w:tab/>
            </w:r>
            <w:r w:rsidR="00920434" w:rsidRPr="00936649">
              <w:rPr>
                <w:rStyle w:val="Lienhypertexte"/>
                <w:rFonts w:eastAsia="MS P????"/>
              </w:rPr>
              <w:t>Champ d’application</w:t>
            </w:r>
            <w:r w:rsidR="00920434">
              <w:rPr>
                <w:webHidden/>
              </w:rPr>
              <w:tab/>
            </w:r>
            <w:r w:rsidR="00920434">
              <w:rPr>
                <w:webHidden/>
              </w:rPr>
              <w:fldChar w:fldCharType="begin"/>
            </w:r>
            <w:r w:rsidR="00920434">
              <w:rPr>
                <w:webHidden/>
              </w:rPr>
              <w:instrText xml:space="preserve"> PAGEREF _Toc92793100 \h </w:instrText>
            </w:r>
            <w:r w:rsidR="00920434">
              <w:rPr>
                <w:webHidden/>
              </w:rPr>
            </w:r>
            <w:r w:rsidR="00920434">
              <w:rPr>
                <w:webHidden/>
              </w:rPr>
              <w:fldChar w:fldCharType="separate"/>
            </w:r>
            <w:r>
              <w:rPr>
                <w:webHidden/>
              </w:rPr>
              <w:t>52</w:t>
            </w:r>
            <w:r w:rsidR="00920434">
              <w:rPr>
                <w:webHidden/>
              </w:rPr>
              <w:fldChar w:fldCharType="end"/>
            </w:r>
          </w:hyperlink>
        </w:p>
        <w:p w14:paraId="779FCCB7" w14:textId="6F12323B" w:rsidR="00920434" w:rsidRDefault="001C6113">
          <w:pPr>
            <w:pStyle w:val="TM3"/>
            <w:tabs>
              <w:tab w:val="left" w:pos="1985"/>
            </w:tabs>
            <w:rPr>
              <w:rFonts w:eastAsiaTheme="minorEastAsia" w:cstheme="minorBidi"/>
              <w:b w:val="0"/>
              <w:sz w:val="22"/>
              <w:szCs w:val="22"/>
              <w:lang w:eastAsia="fr-FR"/>
            </w:rPr>
          </w:pPr>
          <w:hyperlink w:anchor="_Toc92793101" w:history="1">
            <w:r w:rsidR="00920434" w:rsidRPr="00936649">
              <w:rPr>
                <w:rStyle w:val="Lienhypertexte"/>
                <w:rFonts w:eastAsia="MS P????"/>
              </w:rPr>
              <w:t>4.1.2</w:t>
            </w:r>
            <w:r w:rsidR="00920434">
              <w:rPr>
                <w:rFonts w:eastAsiaTheme="minorEastAsia" w:cstheme="minorBidi"/>
                <w:b w:val="0"/>
                <w:sz w:val="22"/>
                <w:szCs w:val="22"/>
                <w:lang w:eastAsia="fr-FR"/>
              </w:rPr>
              <w:tab/>
            </w:r>
            <w:r w:rsidR="00920434" w:rsidRPr="00936649">
              <w:rPr>
                <w:rStyle w:val="Lienhypertexte"/>
                <w:rFonts w:eastAsia="MS P????"/>
              </w:rPr>
              <w:t>Modalités d’application</w:t>
            </w:r>
            <w:r w:rsidR="00920434">
              <w:rPr>
                <w:webHidden/>
              </w:rPr>
              <w:tab/>
            </w:r>
            <w:r w:rsidR="00920434">
              <w:rPr>
                <w:webHidden/>
              </w:rPr>
              <w:fldChar w:fldCharType="begin"/>
            </w:r>
            <w:r w:rsidR="00920434">
              <w:rPr>
                <w:webHidden/>
              </w:rPr>
              <w:instrText xml:space="preserve"> PAGEREF _Toc92793101 \h </w:instrText>
            </w:r>
            <w:r w:rsidR="00920434">
              <w:rPr>
                <w:webHidden/>
              </w:rPr>
            </w:r>
            <w:r w:rsidR="00920434">
              <w:rPr>
                <w:webHidden/>
              </w:rPr>
              <w:fldChar w:fldCharType="separate"/>
            </w:r>
            <w:r>
              <w:rPr>
                <w:webHidden/>
              </w:rPr>
              <w:t>52</w:t>
            </w:r>
            <w:r w:rsidR="00920434">
              <w:rPr>
                <w:webHidden/>
              </w:rPr>
              <w:fldChar w:fldCharType="end"/>
            </w:r>
          </w:hyperlink>
        </w:p>
        <w:p w14:paraId="487D7B58" w14:textId="22D294B9" w:rsidR="00920434" w:rsidRDefault="001C6113">
          <w:pPr>
            <w:pStyle w:val="TM2"/>
            <w:rPr>
              <w:rFonts w:eastAsiaTheme="minorEastAsia" w:cstheme="minorBidi"/>
              <w:b w:val="0"/>
              <w:sz w:val="22"/>
              <w:lang w:eastAsia="fr-FR"/>
            </w:rPr>
          </w:pPr>
          <w:hyperlink w:anchor="_Toc92793102" w:history="1">
            <w:r w:rsidR="00920434" w:rsidRPr="00936649">
              <w:rPr>
                <w:rStyle w:val="Lienhypertexte"/>
              </w:rPr>
              <w:t>4.2</w:t>
            </w:r>
            <w:r w:rsidR="00920434">
              <w:rPr>
                <w:rFonts w:eastAsiaTheme="minorEastAsia" w:cstheme="minorBidi"/>
                <w:b w:val="0"/>
                <w:sz w:val="22"/>
                <w:lang w:eastAsia="fr-FR"/>
              </w:rPr>
              <w:tab/>
            </w:r>
            <w:r w:rsidR="00920434" w:rsidRPr="00936649">
              <w:rPr>
                <w:rStyle w:val="Lienhypertexte"/>
              </w:rPr>
              <w:t>Dispositions relatives à la gestion des eaux pluviales</w:t>
            </w:r>
            <w:r w:rsidR="00920434">
              <w:rPr>
                <w:webHidden/>
              </w:rPr>
              <w:tab/>
            </w:r>
            <w:r w:rsidR="00920434">
              <w:rPr>
                <w:webHidden/>
              </w:rPr>
              <w:fldChar w:fldCharType="begin"/>
            </w:r>
            <w:r w:rsidR="00920434">
              <w:rPr>
                <w:webHidden/>
              </w:rPr>
              <w:instrText xml:space="preserve"> PAGEREF _Toc92793102 \h </w:instrText>
            </w:r>
            <w:r w:rsidR="00920434">
              <w:rPr>
                <w:webHidden/>
              </w:rPr>
            </w:r>
            <w:r w:rsidR="00920434">
              <w:rPr>
                <w:webHidden/>
              </w:rPr>
              <w:fldChar w:fldCharType="separate"/>
            </w:r>
            <w:r>
              <w:rPr>
                <w:webHidden/>
              </w:rPr>
              <w:t>52</w:t>
            </w:r>
            <w:r w:rsidR="00920434">
              <w:rPr>
                <w:webHidden/>
              </w:rPr>
              <w:fldChar w:fldCharType="end"/>
            </w:r>
          </w:hyperlink>
        </w:p>
        <w:p w14:paraId="10F1CA58" w14:textId="345B9108" w:rsidR="00920434" w:rsidRDefault="001C6113">
          <w:pPr>
            <w:pStyle w:val="TM3"/>
            <w:tabs>
              <w:tab w:val="left" w:pos="1985"/>
            </w:tabs>
            <w:rPr>
              <w:rFonts w:eastAsiaTheme="minorEastAsia" w:cstheme="minorBidi"/>
              <w:b w:val="0"/>
              <w:sz w:val="22"/>
              <w:szCs w:val="22"/>
              <w:lang w:eastAsia="fr-FR"/>
            </w:rPr>
          </w:pPr>
          <w:hyperlink w:anchor="_Toc92793103" w:history="1">
            <w:r w:rsidR="00920434" w:rsidRPr="00936649">
              <w:rPr>
                <w:rStyle w:val="Lienhypertexte"/>
              </w:rPr>
              <w:t>4.2.1</w:t>
            </w:r>
            <w:r w:rsidR="00920434">
              <w:rPr>
                <w:rFonts w:eastAsiaTheme="minorEastAsia" w:cstheme="minorBidi"/>
                <w:b w:val="0"/>
                <w:sz w:val="22"/>
                <w:szCs w:val="22"/>
                <w:lang w:eastAsia="fr-FR"/>
              </w:rPr>
              <w:tab/>
            </w:r>
            <w:r w:rsidR="00920434" w:rsidRPr="00936649">
              <w:rPr>
                <w:rStyle w:val="Lienhypertexte"/>
              </w:rPr>
              <w:t>Rappels du règlement d’assainissement en vigueur</w:t>
            </w:r>
            <w:r w:rsidR="00920434">
              <w:rPr>
                <w:webHidden/>
              </w:rPr>
              <w:tab/>
            </w:r>
            <w:r w:rsidR="00920434">
              <w:rPr>
                <w:webHidden/>
              </w:rPr>
              <w:fldChar w:fldCharType="begin"/>
            </w:r>
            <w:r w:rsidR="00920434">
              <w:rPr>
                <w:webHidden/>
              </w:rPr>
              <w:instrText xml:space="preserve"> PAGEREF _Toc92793103 \h </w:instrText>
            </w:r>
            <w:r w:rsidR="00920434">
              <w:rPr>
                <w:webHidden/>
              </w:rPr>
            </w:r>
            <w:r w:rsidR="00920434">
              <w:rPr>
                <w:webHidden/>
              </w:rPr>
              <w:fldChar w:fldCharType="separate"/>
            </w:r>
            <w:r>
              <w:rPr>
                <w:webHidden/>
              </w:rPr>
              <w:t>52</w:t>
            </w:r>
            <w:r w:rsidR="00920434">
              <w:rPr>
                <w:webHidden/>
              </w:rPr>
              <w:fldChar w:fldCharType="end"/>
            </w:r>
          </w:hyperlink>
        </w:p>
        <w:p w14:paraId="26EC509C" w14:textId="6720A709" w:rsidR="00920434" w:rsidRDefault="001C6113">
          <w:pPr>
            <w:pStyle w:val="TM3"/>
            <w:tabs>
              <w:tab w:val="left" w:pos="1985"/>
            </w:tabs>
            <w:rPr>
              <w:rFonts w:eastAsiaTheme="minorEastAsia" w:cstheme="minorBidi"/>
              <w:b w:val="0"/>
              <w:sz w:val="22"/>
              <w:szCs w:val="22"/>
              <w:lang w:eastAsia="fr-FR"/>
            </w:rPr>
          </w:pPr>
          <w:hyperlink w:anchor="_Toc92793104" w:history="1">
            <w:r w:rsidR="00920434" w:rsidRPr="00936649">
              <w:rPr>
                <w:rStyle w:val="Lienhypertexte"/>
              </w:rPr>
              <w:t>4.2.2</w:t>
            </w:r>
            <w:r w:rsidR="00920434">
              <w:rPr>
                <w:rFonts w:eastAsiaTheme="minorEastAsia" w:cstheme="minorBidi"/>
                <w:b w:val="0"/>
                <w:sz w:val="22"/>
                <w:szCs w:val="22"/>
                <w:lang w:eastAsia="fr-FR"/>
              </w:rPr>
              <w:tab/>
            </w:r>
            <w:r w:rsidR="00920434" w:rsidRPr="00936649">
              <w:rPr>
                <w:rStyle w:val="Lienhypertexte"/>
              </w:rPr>
              <w:t>Contraintes vis-à-vis de l’infiltration</w:t>
            </w:r>
            <w:r w:rsidR="00920434">
              <w:rPr>
                <w:webHidden/>
              </w:rPr>
              <w:tab/>
            </w:r>
            <w:r w:rsidR="00920434">
              <w:rPr>
                <w:webHidden/>
              </w:rPr>
              <w:fldChar w:fldCharType="begin"/>
            </w:r>
            <w:r w:rsidR="00920434">
              <w:rPr>
                <w:webHidden/>
              </w:rPr>
              <w:instrText xml:space="preserve"> PAGEREF _Toc92793104 \h </w:instrText>
            </w:r>
            <w:r w:rsidR="00920434">
              <w:rPr>
                <w:webHidden/>
              </w:rPr>
            </w:r>
            <w:r w:rsidR="00920434">
              <w:rPr>
                <w:webHidden/>
              </w:rPr>
              <w:fldChar w:fldCharType="separate"/>
            </w:r>
            <w:r>
              <w:rPr>
                <w:webHidden/>
              </w:rPr>
              <w:t>54</w:t>
            </w:r>
            <w:r w:rsidR="00920434">
              <w:rPr>
                <w:webHidden/>
              </w:rPr>
              <w:fldChar w:fldCharType="end"/>
            </w:r>
          </w:hyperlink>
        </w:p>
        <w:p w14:paraId="52DD44D1" w14:textId="39EA30A0" w:rsidR="00920434" w:rsidRDefault="001C6113">
          <w:pPr>
            <w:pStyle w:val="TM3"/>
            <w:tabs>
              <w:tab w:val="left" w:pos="1985"/>
            </w:tabs>
            <w:rPr>
              <w:rFonts w:eastAsiaTheme="minorEastAsia" w:cstheme="minorBidi"/>
              <w:b w:val="0"/>
              <w:sz w:val="22"/>
              <w:szCs w:val="22"/>
              <w:lang w:eastAsia="fr-FR"/>
            </w:rPr>
          </w:pPr>
          <w:hyperlink w:anchor="_Toc92793105" w:history="1">
            <w:r w:rsidR="00920434" w:rsidRPr="00936649">
              <w:rPr>
                <w:rStyle w:val="Lienhypertexte"/>
              </w:rPr>
              <w:t>4.2.3</w:t>
            </w:r>
            <w:r w:rsidR="00920434">
              <w:rPr>
                <w:rFonts w:eastAsiaTheme="minorEastAsia" w:cstheme="minorBidi"/>
                <w:b w:val="0"/>
                <w:sz w:val="22"/>
                <w:szCs w:val="22"/>
                <w:lang w:eastAsia="fr-FR"/>
              </w:rPr>
              <w:tab/>
            </w:r>
            <w:r w:rsidR="00920434" w:rsidRPr="00936649">
              <w:rPr>
                <w:rStyle w:val="Lienhypertexte"/>
              </w:rPr>
              <w:t>Logigramme de synthèse</w:t>
            </w:r>
            <w:r w:rsidR="00920434">
              <w:rPr>
                <w:webHidden/>
              </w:rPr>
              <w:tab/>
            </w:r>
            <w:r w:rsidR="00920434">
              <w:rPr>
                <w:webHidden/>
              </w:rPr>
              <w:fldChar w:fldCharType="begin"/>
            </w:r>
            <w:r w:rsidR="00920434">
              <w:rPr>
                <w:webHidden/>
              </w:rPr>
              <w:instrText xml:space="preserve"> PAGEREF _Toc92793105 \h </w:instrText>
            </w:r>
            <w:r w:rsidR="00920434">
              <w:rPr>
                <w:webHidden/>
              </w:rPr>
            </w:r>
            <w:r w:rsidR="00920434">
              <w:rPr>
                <w:webHidden/>
              </w:rPr>
              <w:fldChar w:fldCharType="separate"/>
            </w:r>
            <w:r>
              <w:rPr>
                <w:webHidden/>
              </w:rPr>
              <w:t>56</w:t>
            </w:r>
            <w:r w:rsidR="00920434">
              <w:rPr>
                <w:webHidden/>
              </w:rPr>
              <w:fldChar w:fldCharType="end"/>
            </w:r>
          </w:hyperlink>
        </w:p>
        <w:p w14:paraId="0DA5DF18" w14:textId="1D7089B0" w:rsidR="00920434" w:rsidRDefault="001C6113">
          <w:pPr>
            <w:pStyle w:val="TM2"/>
            <w:rPr>
              <w:rFonts w:eastAsiaTheme="minorEastAsia" w:cstheme="minorBidi"/>
              <w:b w:val="0"/>
              <w:sz w:val="22"/>
              <w:lang w:eastAsia="fr-FR"/>
            </w:rPr>
          </w:pPr>
          <w:hyperlink w:anchor="_Toc92793106" w:history="1">
            <w:r w:rsidR="00920434" w:rsidRPr="00936649">
              <w:rPr>
                <w:rStyle w:val="Lienhypertexte"/>
              </w:rPr>
              <w:t>4.3</w:t>
            </w:r>
            <w:r w:rsidR="00920434">
              <w:rPr>
                <w:rFonts w:eastAsiaTheme="minorEastAsia" w:cstheme="minorBidi"/>
                <w:b w:val="0"/>
                <w:sz w:val="22"/>
                <w:lang w:eastAsia="fr-FR"/>
              </w:rPr>
              <w:tab/>
            </w:r>
            <w:r w:rsidR="00920434" w:rsidRPr="00936649">
              <w:rPr>
                <w:rStyle w:val="Lienhypertexte"/>
              </w:rPr>
              <w:t>Projet de zonage de l’assainissement des eaux pluviales</w:t>
            </w:r>
            <w:r w:rsidR="00920434">
              <w:rPr>
                <w:webHidden/>
              </w:rPr>
              <w:tab/>
            </w:r>
            <w:r w:rsidR="00920434">
              <w:rPr>
                <w:webHidden/>
              </w:rPr>
              <w:fldChar w:fldCharType="begin"/>
            </w:r>
            <w:r w:rsidR="00920434">
              <w:rPr>
                <w:webHidden/>
              </w:rPr>
              <w:instrText xml:space="preserve"> PAGEREF _Toc92793106 \h </w:instrText>
            </w:r>
            <w:r w:rsidR="00920434">
              <w:rPr>
                <w:webHidden/>
              </w:rPr>
            </w:r>
            <w:r w:rsidR="00920434">
              <w:rPr>
                <w:webHidden/>
              </w:rPr>
              <w:fldChar w:fldCharType="separate"/>
            </w:r>
            <w:r>
              <w:rPr>
                <w:webHidden/>
              </w:rPr>
              <w:t>58</w:t>
            </w:r>
            <w:r w:rsidR="00920434">
              <w:rPr>
                <w:webHidden/>
              </w:rPr>
              <w:fldChar w:fldCharType="end"/>
            </w:r>
          </w:hyperlink>
        </w:p>
        <w:p w14:paraId="2F6C550A" w14:textId="32D71BAF" w:rsidR="00920434" w:rsidRDefault="001C6113">
          <w:pPr>
            <w:pStyle w:val="TM1"/>
            <w:rPr>
              <w:rFonts w:eastAsiaTheme="minorEastAsia" w:cstheme="minorBidi"/>
              <w:color w:val="auto"/>
              <w:sz w:val="22"/>
              <w:szCs w:val="22"/>
              <w:lang w:eastAsia="fr-FR"/>
            </w:rPr>
          </w:pPr>
          <w:hyperlink w:anchor="_Toc92793107" w:history="1">
            <w:r w:rsidR="00920434" w:rsidRPr="00936649">
              <w:rPr>
                <w:rStyle w:val="Lienhypertexte"/>
              </w:rPr>
              <w:t>5</w:t>
            </w:r>
            <w:r w:rsidR="00920434">
              <w:rPr>
                <w:rFonts w:eastAsiaTheme="minorEastAsia" w:cstheme="minorBidi"/>
                <w:color w:val="auto"/>
                <w:sz w:val="22"/>
                <w:szCs w:val="22"/>
                <w:lang w:eastAsia="fr-FR"/>
              </w:rPr>
              <w:tab/>
            </w:r>
            <w:r w:rsidR="00920434" w:rsidRPr="00936649">
              <w:rPr>
                <w:rStyle w:val="Lienhypertexte"/>
              </w:rPr>
              <w:t>Glossaire</w:t>
            </w:r>
            <w:r w:rsidR="00920434">
              <w:rPr>
                <w:webHidden/>
              </w:rPr>
              <w:tab/>
            </w:r>
            <w:r w:rsidR="00920434">
              <w:rPr>
                <w:webHidden/>
              </w:rPr>
              <w:fldChar w:fldCharType="begin"/>
            </w:r>
            <w:r w:rsidR="00920434">
              <w:rPr>
                <w:webHidden/>
              </w:rPr>
              <w:instrText xml:space="preserve"> PAGEREF _Toc92793107 \h </w:instrText>
            </w:r>
            <w:r w:rsidR="00920434">
              <w:rPr>
                <w:webHidden/>
              </w:rPr>
            </w:r>
            <w:r w:rsidR="00920434">
              <w:rPr>
                <w:webHidden/>
              </w:rPr>
              <w:fldChar w:fldCharType="separate"/>
            </w:r>
            <w:r>
              <w:rPr>
                <w:webHidden/>
              </w:rPr>
              <w:t>60</w:t>
            </w:r>
            <w:r w:rsidR="00920434">
              <w:rPr>
                <w:webHidden/>
              </w:rPr>
              <w:fldChar w:fldCharType="end"/>
            </w:r>
          </w:hyperlink>
        </w:p>
        <w:p w14:paraId="6A0738BF" w14:textId="2241CD36" w:rsidR="00920434" w:rsidRDefault="001C6113">
          <w:pPr>
            <w:pStyle w:val="TM1"/>
            <w:rPr>
              <w:rFonts w:eastAsiaTheme="minorEastAsia" w:cstheme="minorBidi"/>
              <w:color w:val="auto"/>
              <w:sz w:val="22"/>
              <w:szCs w:val="22"/>
              <w:lang w:eastAsia="fr-FR"/>
            </w:rPr>
          </w:pPr>
          <w:hyperlink w:anchor="_Toc92793108" w:history="1">
            <w:r w:rsidR="00920434" w:rsidRPr="00936649">
              <w:rPr>
                <w:rStyle w:val="Lienhypertexte"/>
              </w:rPr>
              <w:t>6</w:t>
            </w:r>
            <w:r w:rsidR="00920434">
              <w:rPr>
                <w:rFonts w:eastAsiaTheme="minorEastAsia" w:cstheme="minorBidi"/>
                <w:color w:val="auto"/>
                <w:sz w:val="22"/>
                <w:szCs w:val="22"/>
                <w:lang w:eastAsia="fr-FR"/>
              </w:rPr>
              <w:tab/>
            </w:r>
            <w:r w:rsidR="00920434" w:rsidRPr="00936649">
              <w:rPr>
                <w:rStyle w:val="Lienhypertexte"/>
              </w:rPr>
              <w:t>Annexes</w:t>
            </w:r>
            <w:r w:rsidR="00920434">
              <w:rPr>
                <w:webHidden/>
              </w:rPr>
              <w:tab/>
            </w:r>
            <w:r w:rsidR="00920434">
              <w:rPr>
                <w:webHidden/>
              </w:rPr>
              <w:fldChar w:fldCharType="begin"/>
            </w:r>
            <w:r w:rsidR="00920434">
              <w:rPr>
                <w:webHidden/>
              </w:rPr>
              <w:instrText xml:space="preserve"> PAGEREF _Toc92793108 \h </w:instrText>
            </w:r>
            <w:r w:rsidR="00920434">
              <w:rPr>
                <w:webHidden/>
              </w:rPr>
            </w:r>
            <w:r w:rsidR="00920434">
              <w:rPr>
                <w:webHidden/>
              </w:rPr>
              <w:fldChar w:fldCharType="separate"/>
            </w:r>
            <w:r>
              <w:rPr>
                <w:webHidden/>
              </w:rPr>
              <w:t>61</w:t>
            </w:r>
            <w:r w:rsidR="00920434">
              <w:rPr>
                <w:webHidden/>
              </w:rPr>
              <w:fldChar w:fldCharType="end"/>
            </w:r>
          </w:hyperlink>
        </w:p>
        <w:p w14:paraId="3218E89B" w14:textId="7828B2C5" w:rsidR="00920434" w:rsidRDefault="001C6113">
          <w:pPr>
            <w:pStyle w:val="TM1"/>
            <w:rPr>
              <w:rFonts w:eastAsiaTheme="minorEastAsia" w:cstheme="minorBidi"/>
              <w:color w:val="auto"/>
              <w:sz w:val="22"/>
              <w:szCs w:val="22"/>
              <w:lang w:eastAsia="fr-FR"/>
            </w:rPr>
          </w:pPr>
          <w:hyperlink w:anchor="_Toc92793109" w:history="1">
            <w:r w:rsidR="00920434" w:rsidRPr="00936649">
              <w:rPr>
                <w:rStyle w:val="Lienhypertexte"/>
              </w:rPr>
              <w:t>Annexe 1 Règlement d’assainissement</w:t>
            </w:r>
            <w:r w:rsidR="00920434">
              <w:rPr>
                <w:webHidden/>
              </w:rPr>
              <w:tab/>
            </w:r>
            <w:r w:rsidR="00920434">
              <w:rPr>
                <w:webHidden/>
              </w:rPr>
              <w:fldChar w:fldCharType="begin"/>
            </w:r>
            <w:r w:rsidR="00920434">
              <w:rPr>
                <w:webHidden/>
              </w:rPr>
              <w:instrText xml:space="preserve"> PAGEREF _Toc92793109 \h </w:instrText>
            </w:r>
            <w:r w:rsidR="00920434">
              <w:rPr>
                <w:webHidden/>
              </w:rPr>
            </w:r>
            <w:r w:rsidR="00920434">
              <w:rPr>
                <w:webHidden/>
              </w:rPr>
              <w:fldChar w:fldCharType="separate"/>
            </w:r>
            <w:r>
              <w:rPr>
                <w:webHidden/>
              </w:rPr>
              <w:t>62</w:t>
            </w:r>
            <w:r w:rsidR="00920434">
              <w:rPr>
                <w:webHidden/>
              </w:rPr>
              <w:fldChar w:fldCharType="end"/>
            </w:r>
          </w:hyperlink>
        </w:p>
        <w:p w14:paraId="00A04766" w14:textId="772093B2" w:rsidR="00920434" w:rsidRDefault="001C6113">
          <w:pPr>
            <w:pStyle w:val="TM1"/>
            <w:rPr>
              <w:rFonts w:eastAsiaTheme="minorEastAsia" w:cstheme="minorBidi"/>
              <w:color w:val="auto"/>
              <w:sz w:val="22"/>
              <w:szCs w:val="22"/>
              <w:lang w:eastAsia="fr-FR"/>
            </w:rPr>
          </w:pPr>
          <w:hyperlink w:anchor="_Toc92793110" w:history="1">
            <w:r w:rsidR="00920434" w:rsidRPr="00936649">
              <w:rPr>
                <w:rStyle w:val="Lienhypertexte"/>
              </w:rPr>
              <w:t>Annexe 2 Carte de zonage des Eaux Usées</w:t>
            </w:r>
            <w:r w:rsidR="00920434">
              <w:rPr>
                <w:webHidden/>
              </w:rPr>
              <w:tab/>
            </w:r>
            <w:r w:rsidR="00920434">
              <w:rPr>
                <w:webHidden/>
              </w:rPr>
              <w:fldChar w:fldCharType="begin"/>
            </w:r>
            <w:r w:rsidR="00920434">
              <w:rPr>
                <w:webHidden/>
              </w:rPr>
              <w:instrText xml:space="preserve"> PAGEREF _Toc92793110 \h </w:instrText>
            </w:r>
            <w:r w:rsidR="00920434">
              <w:rPr>
                <w:webHidden/>
              </w:rPr>
            </w:r>
            <w:r w:rsidR="00920434">
              <w:rPr>
                <w:webHidden/>
              </w:rPr>
              <w:fldChar w:fldCharType="separate"/>
            </w:r>
            <w:r>
              <w:rPr>
                <w:webHidden/>
              </w:rPr>
              <w:t>63</w:t>
            </w:r>
            <w:r w:rsidR="00920434">
              <w:rPr>
                <w:webHidden/>
              </w:rPr>
              <w:fldChar w:fldCharType="end"/>
            </w:r>
          </w:hyperlink>
        </w:p>
        <w:p w14:paraId="1FDFB34D" w14:textId="1B9C3B9B" w:rsidR="00920434" w:rsidRDefault="001C6113">
          <w:pPr>
            <w:pStyle w:val="TM1"/>
            <w:rPr>
              <w:rFonts w:eastAsiaTheme="minorEastAsia" w:cstheme="minorBidi"/>
              <w:color w:val="auto"/>
              <w:sz w:val="22"/>
              <w:szCs w:val="22"/>
              <w:lang w:eastAsia="fr-FR"/>
            </w:rPr>
          </w:pPr>
          <w:hyperlink w:anchor="_Toc92793111" w:history="1">
            <w:r w:rsidR="00920434" w:rsidRPr="00936649">
              <w:rPr>
                <w:rStyle w:val="Lienhypertexte"/>
              </w:rPr>
              <w:t>Annexe 3 Carte de zonage des Eaux Pluviales</w:t>
            </w:r>
            <w:r w:rsidR="00920434">
              <w:rPr>
                <w:webHidden/>
              </w:rPr>
              <w:tab/>
            </w:r>
            <w:r w:rsidR="00920434">
              <w:rPr>
                <w:webHidden/>
              </w:rPr>
              <w:fldChar w:fldCharType="begin"/>
            </w:r>
            <w:r w:rsidR="00920434">
              <w:rPr>
                <w:webHidden/>
              </w:rPr>
              <w:instrText xml:space="preserve"> PAGEREF _Toc92793111 \h </w:instrText>
            </w:r>
            <w:r w:rsidR="00920434">
              <w:rPr>
                <w:webHidden/>
              </w:rPr>
            </w:r>
            <w:r w:rsidR="00920434">
              <w:rPr>
                <w:webHidden/>
              </w:rPr>
              <w:fldChar w:fldCharType="separate"/>
            </w:r>
            <w:r>
              <w:rPr>
                <w:webHidden/>
              </w:rPr>
              <w:t>64</w:t>
            </w:r>
            <w:r w:rsidR="00920434">
              <w:rPr>
                <w:webHidden/>
              </w:rPr>
              <w:fldChar w:fldCharType="end"/>
            </w:r>
          </w:hyperlink>
        </w:p>
        <w:p w14:paraId="0297B50F" w14:textId="63EE60FF" w:rsidR="00387863" w:rsidRPr="00DF4DA0" w:rsidRDefault="00FD3878" w:rsidP="00FD3878">
          <w:pPr>
            <w:pStyle w:val="TM1"/>
          </w:pPr>
          <w:r>
            <w:fldChar w:fldCharType="end"/>
          </w:r>
        </w:p>
      </w:sdtContent>
    </w:sdt>
    <w:p w14:paraId="1109C3F6" w14:textId="77777777" w:rsidR="009F631F" w:rsidRPr="00375CCE" w:rsidRDefault="009F631F" w:rsidP="00224EC4">
      <w:pPr>
        <w:pStyle w:val="Corpsdetexte"/>
        <w:sectPr w:rsidR="009F631F" w:rsidRPr="00375CCE" w:rsidSect="008F145D">
          <w:headerReference w:type="even" r:id="rId16"/>
          <w:headerReference w:type="default" r:id="rId17"/>
          <w:footerReference w:type="default" r:id="rId18"/>
          <w:pgSz w:w="11907" w:h="16840" w:code="9"/>
          <w:pgMar w:top="1985" w:right="1701" w:bottom="1418" w:left="1134" w:header="567" w:footer="851" w:gutter="567"/>
          <w:pgNumType w:start="1"/>
          <w:cols w:space="708"/>
          <w:docGrid w:linePitch="360"/>
        </w:sectPr>
      </w:pPr>
    </w:p>
    <w:p w14:paraId="3EAF8119" w14:textId="77777777" w:rsidR="00F05AFC" w:rsidRDefault="00F05AFC" w:rsidP="008655DB">
      <w:pPr>
        <w:pStyle w:val="TablesTitre"/>
      </w:pPr>
      <w:r w:rsidRPr="00233867">
        <w:lastRenderedPageBreak/>
        <w:t>Tables</w:t>
      </w:r>
      <w:r w:rsidR="0039731C" w:rsidRPr="00233867">
        <w:t xml:space="preserve"> des illustrations</w:t>
      </w:r>
    </w:p>
    <w:p w14:paraId="1B9F03B2" w14:textId="0AC09B66" w:rsidR="00920434" w:rsidRDefault="00233867">
      <w:pPr>
        <w:pStyle w:val="Tabledesillustrations"/>
        <w:rPr>
          <w:rFonts w:eastAsiaTheme="minorEastAsia" w:cstheme="minorBidi"/>
          <w:sz w:val="22"/>
          <w:szCs w:val="22"/>
        </w:rPr>
      </w:pPr>
      <w:r>
        <w:rPr>
          <w:rFonts w:ascii="Verdana" w:hAnsi="Verdana" w:cs="Times New Roman"/>
        </w:rPr>
        <w:fldChar w:fldCharType="begin"/>
      </w:r>
      <w:r>
        <w:instrText xml:space="preserve"> TOC \h \z \c "Figure" </w:instrText>
      </w:r>
      <w:r>
        <w:rPr>
          <w:rFonts w:ascii="Verdana" w:hAnsi="Verdana" w:cs="Times New Roman"/>
        </w:rPr>
        <w:fldChar w:fldCharType="separate"/>
      </w:r>
      <w:hyperlink w:anchor="_Toc92793112" w:history="1">
        <w:r w:rsidR="00920434" w:rsidRPr="00B05696">
          <w:rPr>
            <w:rStyle w:val="Lienhypertexte"/>
          </w:rPr>
          <w:t>Figure 1 : Cartographie des réseaux d’assainissement communautaires EU et UN</w:t>
        </w:r>
        <w:r w:rsidR="00920434">
          <w:rPr>
            <w:webHidden/>
          </w:rPr>
          <w:tab/>
        </w:r>
        <w:r w:rsidR="00920434">
          <w:rPr>
            <w:webHidden/>
          </w:rPr>
          <w:fldChar w:fldCharType="begin"/>
        </w:r>
        <w:r w:rsidR="00920434">
          <w:rPr>
            <w:webHidden/>
          </w:rPr>
          <w:instrText xml:space="preserve"> PAGEREF _Toc92793112 \h </w:instrText>
        </w:r>
        <w:r w:rsidR="00920434">
          <w:rPr>
            <w:webHidden/>
          </w:rPr>
        </w:r>
        <w:r w:rsidR="00920434">
          <w:rPr>
            <w:webHidden/>
          </w:rPr>
          <w:fldChar w:fldCharType="separate"/>
        </w:r>
        <w:r w:rsidR="001C6113">
          <w:rPr>
            <w:webHidden/>
          </w:rPr>
          <w:t>12</w:t>
        </w:r>
        <w:r w:rsidR="00920434">
          <w:rPr>
            <w:webHidden/>
          </w:rPr>
          <w:fldChar w:fldCharType="end"/>
        </w:r>
      </w:hyperlink>
    </w:p>
    <w:p w14:paraId="3E5D7E09" w14:textId="66959878" w:rsidR="00920434" w:rsidRDefault="001C6113">
      <w:pPr>
        <w:pStyle w:val="Tabledesillustrations"/>
        <w:rPr>
          <w:rFonts w:eastAsiaTheme="minorEastAsia" w:cstheme="minorBidi"/>
          <w:sz w:val="22"/>
          <w:szCs w:val="22"/>
        </w:rPr>
      </w:pPr>
      <w:hyperlink w:anchor="_Toc92793113" w:history="1">
        <w:r w:rsidR="00920434" w:rsidRPr="00B05696">
          <w:rPr>
            <w:rStyle w:val="Lienhypertexte"/>
          </w:rPr>
          <w:t>Figure 2 : Cartographie des réseaux d’assainissement communautaires EP et UN</w:t>
        </w:r>
        <w:r w:rsidR="00920434">
          <w:rPr>
            <w:webHidden/>
          </w:rPr>
          <w:tab/>
        </w:r>
        <w:r w:rsidR="00920434">
          <w:rPr>
            <w:webHidden/>
          </w:rPr>
          <w:fldChar w:fldCharType="begin"/>
        </w:r>
        <w:r w:rsidR="00920434">
          <w:rPr>
            <w:webHidden/>
          </w:rPr>
          <w:instrText xml:space="preserve"> PAGEREF _Toc92793113 \h </w:instrText>
        </w:r>
        <w:r w:rsidR="00920434">
          <w:rPr>
            <w:webHidden/>
          </w:rPr>
        </w:r>
        <w:r w:rsidR="00920434">
          <w:rPr>
            <w:webHidden/>
          </w:rPr>
          <w:fldChar w:fldCharType="separate"/>
        </w:r>
        <w:r>
          <w:rPr>
            <w:webHidden/>
          </w:rPr>
          <w:t>13</w:t>
        </w:r>
        <w:r w:rsidR="00920434">
          <w:rPr>
            <w:webHidden/>
          </w:rPr>
          <w:fldChar w:fldCharType="end"/>
        </w:r>
      </w:hyperlink>
    </w:p>
    <w:p w14:paraId="23B8E5DB" w14:textId="71BCFD67" w:rsidR="00920434" w:rsidRDefault="001C6113">
      <w:pPr>
        <w:pStyle w:val="Tabledesillustrations"/>
        <w:rPr>
          <w:rFonts w:eastAsiaTheme="minorEastAsia" w:cstheme="minorBidi"/>
          <w:sz w:val="22"/>
          <w:szCs w:val="22"/>
        </w:rPr>
      </w:pPr>
      <w:hyperlink w:anchor="_Toc92793114" w:history="1">
        <w:r w:rsidR="00920434" w:rsidRPr="00B05696">
          <w:rPr>
            <w:rStyle w:val="Lienhypertexte"/>
          </w:rPr>
          <w:t>Figure 3 : Débordements calculés sur le réseau EU pour la pluie 10 ans</w:t>
        </w:r>
        <w:r w:rsidR="00920434">
          <w:rPr>
            <w:webHidden/>
          </w:rPr>
          <w:tab/>
        </w:r>
        <w:r w:rsidR="00920434">
          <w:rPr>
            <w:webHidden/>
          </w:rPr>
          <w:fldChar w:fldCharType="begin"/>
        </w:r>
        <w:r w:rsidR="00920434">
          <w:rPr>
            <w:webHidden/>
          </w:rPr>
          <w:instrText xml:space="preserve"> PAGEREF _Toc92793114 \h </w:instrText>
        </w:r>
        <w:r w:rsidR="00920434">
          <w:rPr>
            <w:webHidden/>
          </w:rPr>
        </w:r>
        <w:r w:rsidR="00920434">
          <w:rPr>
            <w:webHidden/>
          </w:rPr>
          <w:fldChar w:fldCharType="separate"/>
        </w:r>
        <w:r>
          <w:rPr>
            <w:webHidden/>
          </w:rPr>
          <w:t>16</w:t>
        </w:r>
        <w:r w:rsidR="00920434">
          <w:rPr>
            <w:webHidden/>
          </w:rPr>
          <w:fldChar w:fldCharType="end"/>
        </w:r>
      </w:hyperlink>
    </w:p>
    <w:p w14:paraId="0756BA16" w14:textId="40FF8176" w:rsidR="00920434" w:rsidRDefault="001C6113">
      <w:pPr>
        <w:pStyle w:val="Tabledesillustrations"/>
        <w:rPr>
          <w:rFonts w:eastAsiaTheme="minorEastAsia" w:cstheme="minorBidi"/>
          <w:sz w:val="22"/>
          <w:szCs w:val="22"/>
        </w:rPr>
      </w:pPr>
      <w:hyperlink w:anchor="_Toc92793115" w:history="1">
        <w:r w:rsidR="00920434" w:rsidRPr="00B05696">
          <w:rPr>
            <w:rStyle w:val="Lienhypertexte"/>
          </w:rPr>
          <w:t>Figure 4 : Localisation des ANC identifiés à Chanteloup-les-Vignes</w:t>
        </w:r>
        <w:r w:rsidR="00920434">
          <w:rPr>
            <w:webHidden/>
          </w:rPr>
          <w:tab/>
        </w:r>
        <w:r w:rsidR="00920434">
          <w:rPr>
            <w:webHidden/>
          </w:rPr>
          <w:fldChar w:fldCharType="begin"/>
        </w:r>
        <w:r w:rsidR="00920434">
          <w:rPr>
            <w:webHidden/>
          </w:rPr>
          <w:instrText xml:space="preserve"> PAGEREF _Toc92793115 \h </w:instrText>
        </w:r>
        <w:r w:rsidR="00920434">
          <w:rPr>
            <w:webHidden/>
          </w:rPr>
        </w:r>
        <w:r w:rsidR="00920434">
          <w:rPr>
            <w:webHidden/>
          </w:rPr>
          <w:fldChar w:fldCharType="separate"/>
        </w:r>
        <w:r>
          <w:rPr>
            <w:webHidden/>
          </w:rPr>
          <w:t>19</w:t>
        </w:r>
        <w:r w:rsidR="00920434">
          <w:rPr>
            <w:webHidden/>
          </w:rPr>
          <w:fldChar w:fldCharType="end"/>
        </w:r>
      </w:hyperlink>
    </w:p>
    <w:p w14:paraId="252D81F6" w14:textId="677C6019" w:rsidR="00920434" w:rsidRDefault="001C6113">
      <w:pPr>
        <w:pStyle w:val="Tabledesillustrations"/>
        <w:rPr>
          <w:rFonts w:eastAsiaTheme="minorEastAsia" w:cstheme="minorBidi"/>
          <w:sz w:val="22"/>
          <w:szCs w:val="22"/>
        </w:rPr>
      </w:pPr>
      <w:hyperlink w:anchor="_Toc92793116" w:history="1">
        <w:r w:rsidR="00920434" w:rsidRPr="00B05696">
          <w:rPr>
            <w:rStyle w:val="Lienhypertexte"/>
          </w:rPr>
          <w:t>Figure 5 : Plan du projet OAP secteur « Les Guédrus »</w:t>
        </w:r>
        <w:r w:rsidR="00920434">
          <w:rPr>
            <w:webHidden/>
          </w:rPr>
          <w:tab/>
        </w:r>
        <w:r w:rsidR="00920434">
          <w:rPr>
            <w:webHidden/>
          </w:rPr>
          <w:fldChar w:fldCharType="begin"/>
        </w:r>
        <w:r w:rsidR="00920434">
          <w:rPr>
            <w:webHidden/>
          </w:rPr>
          <w:instrText xml:space="preserve"> PAGEREF _Toc92793116 \h </w:instrText>
        </w:r>
        <w:r w:rsidR="00920434">
          <w:rPr>
            <w:webHidden/>
          </w:rPr>
        </w:r>
        <w:r w:rsidR="00920434">
          <w:rPr>
            <w:webHidden/>
          </w:rPr>
          <w:fldChar w:fldCharType="separate"/>
        </w:r>
        <w:r>
          <w:rPr>
            <w:webHidden/>
          </w:rPr>
          <w:t>21</w:t>
        </w:r>
        <w:r w:rsidR="00920434">
          <w:rPr>
            <w:webHidden/>
          </w:rPr>
          <w:fldChar w:fldCharType="end"/>
        </w:r>
      </w:hyperlink>
    </w:p>
    <w:p w14:paraId="5DDF7509" w14:textId="1A9F43CA" w:rsidR="00920434" w:rsidRDefault="001C6113">
      <w:pPr>
        <w:pStyle w:val="Tabledesillustrations"/>
        <w:rPr>
          <w:rFonts w:eastAsiaTheme="minorEastAsia" w:cstheme="minorBidi"/>
          <w:sz w:val="22"/>
          <w:szCs w:val="22"/>
        </w:rPr>
      </w:pPr>
      <w:hyperlink w:anchor="_Toc92793117" w:history="1">
        <w:r w:rsidR="00920434" w:rsidRPr="00B05696">
          <w:rPr>
            <w:rStyle w:val="Lienhypertexte"/>
          </w:rPr>
          <w:t>Figure 6 : Plan du projet OAP secteur « Dorgelès Avenue de Poissy »</w:t>
        </w:r>
        <w:r w:rsidR="00920434">
          <w:rPr>
            <w:webHidden/>
          </w:rPr>
          <w:tab/>
        </w:r>
        <w:r w:rsidR="00920434">
          <w:rPr>
            <w:webHidden/>
          </w:rPr>
          <w:fldChar w:fldCharType="begin"/>
        </w:r>
        <w:r w:rsidR="00920434">
          <w:rPr>
            <w:webHidden/>
          </w:rPr>
          <w:instrText xml:space="preserve"> PAGEREF _Toc92793117 \h </w:instrText>
        </w:r>
        <w:r w:rsidR="00920434">
          <w:rPr>
            <w:webHidden/>
          </w:rPr>
        </w:r>
        <w:r w:rsidR="00920434">
          <w:rPr>
            <w:webHidden/>
          </w:rPr>
          <w:fldChar w:fldCharType="separate"/>
        </w:r>
        <w:r>
          <w:rPr>
            <w:webHidden/>
          </w:rPr>
          <w:t>22</w:t>
        </w:r>
        <w:r w:rsidR="00920434">
          <w:rPr>
            <w:webHidden/>
          </w:rPr>
          <w:fldChar w:fldCharType="end"/>
        </w:r>
      </w:hyperlink>
    </w:p>
    <w:p w14:paraId="6099BCB9" w14:textId="52FFBDE3" w:rsidR="00920434" w:rsidRDefault="001C6113">
      <w:pPr>
        <w:pStyle w:val="Tabledesillustrations"/>
        <w:rPr>
          <w:rFonts w:eastAsiaTheme="minorEastAsia" w:cstheme="minorBidi"/>
          <w:sz w:val="22"/>
          <w:szCs w:val="22"/>
        </w:rPr>
      </w:pPr>
      <w:hyperlink w:anchor="_Toc92793118" w:history="1">
        <w:r w:rsidR="00920434" w:rsidRPr="00B05696">
          <w:rPr>
            <w:rStyle w:val="Lienhypertexte"/>
          </w:rPr>
          <w:t>Figure 7 : Plan du projet OAP secteur « Cettons»</w:t>
        </w:r>
        <w:r w:rsidR="00920434">
          <w:rPr>
            <w:webHidden/>
          </w:rPr>
          <w:tab/>
        </w:r>
        <w:r w:rsidR="00920434">
          <w:rPr>
            <w:webHidden/>
          </w:rPr>
          <w:fldChar w:fldCharType="begin"/>
        </w:r>
        <w:r w:rsidR="00920434">
          <w:rPr>
            <w:webHidden/>
          </w:rPr>
          <w:instrText xml:space="preserve"> PAGEREF _Toc92793118 \h </w:instrText>
        </w:r>
        <w:r w:rsidR="00920434">
          <w:rPr>
            <w:webHidden/>
          </w:rPr>
        </w:r>
        <w:r w:rsidR="00920434">
          <w:rPr>
            <w:webHidden/>
          </w:rPr>
          <w:fldChar w:fldCharType="separate"/>
        </w:r>
        <w:r>
          <w:rPr>
            <w:webHidden/>
          </w:rPr>
          <w:t>23</w:t>
        </w:r>
        <w:r w:rsidR="00920434">
          <w:rPr>
            <w:webHidden/>
          </w:rPr>
          <w:fldChar w:fldCharType="end"/>
        </w:r>
      </w:hyperlink>
    </w:p>
    <w:p w14:paraId="04E9F8FA" w14:textId="6CC388DE" w:rsidR="00920434" w:rsidRDefault="001C6113">
      <w:pPr>
        <w:pStyle w:val="Tabledesillustrations"/>
        <w:rPr>
          <w:rFonts w:eastAsiaTheme="minorEastAsia" w:cstheme="minorBidi"/>
          <w:sz w:val="22"/>
          <w:szCs w:val="22"/>
        </w:rPr>
      </w:pPr>
      <w:hyperlink w:anchor="_Toc92793119" w:history="1">
        <w:r w:rsidR="00920434" w:rsidRPr="00B05696">
          <w:rPr>
            <w:rStyle w:val="Lienhypertexte"/>
          </w:rPr>
          <w:t>Figure 8 : Périmètres de protection de captage et ANC recensés sur la zone d’étude</w:t>
        </w:r>
        <w:r w:rsidR="00920434">
          <w:rPr>
            <w:webHidden/>
          </w:rPr>
          <w:tab/>
        </w:r>
        <w:r w:rsidR="00920434">
          <w:rPr>
            <w:webHidden/>
          </w:rPr>
          <w:fldChar w:fldCharType="begin"/>
        </w:r>
        <w:r w:rsidR="00920434">
          <w:rPr>
            <w:webHidden/>
          </w:rPr>
          <w:instrText xml:space="preserve"> PAGEREF _Toc92793119 \h </w:instrText>
        </w:r>
        <w:r w:rsidR="00920434">
          <w:rPr>
            <w:webHidden/>
          </w:rPr>
        </w:r>
        <w:r w:rsidR="00920434">
          <w:rPr>
            <w:webHidden/>
          </w:rPr>
          <w:fldChar w:fldCharType="separate"/>
        </w:r>
        <w:r>
          <w:rPr>
            <w:webHidden/>
          </w:rPr>
          <w:t>30</w:t>
        </w:r>
        <w:r w:rsidR="00920434">
          <w:rPr>
            <w:webHidden/>
          </w:rPr>
          <w:fldChar w:fldCharType="end"/>
        </w:r>
      </w:hyperlink>
    </w:p>
    <w:p w14:paraId="1F013449" w14:textId="0F6CD6B1" w:rsidR="00920434" w:rsidRDefault="001C6113">
      <w:pPr>
        <w:pStyle w:val="Tabledesillustrations"/>
        <w:rPr>
          <w:rFonts w:eastAsiaTheme="minorEastAsia" w:cstheme="minorBidi"/>
          <w:sz w:val="22"/>
          <w:szCs w:val="22"/>
        </w:rPr>
      </w:pPr>
      <w:hyperlink w:anchor="_Toc92793120" w:history="1">
        <w:r w:rsidR="00920434" w:rsidRPr="00B05696">
          <w:rPr>
            <w:rStyle w:val="Lienhypertexte"/>
          </w:rPr>
          <w:t>Figure 9 : Aléa de retrait-gonflement des argiles et ANC recensés sur la zone d’étude</w:t>
        </w:r>
        <w:r w:rsidR="00920434">
          <w:rPr>
            <w:webHidden/>
          </w:rPr>
          <w:tab/>
        </w:r>
        <w:r w:rsidR="00920434">
          <w:rPr>
            <w:webHidden/>
          </w:rPr>
          <w:fldChar w:fldCharType="begin"/>
        </w:r>
        <w:r w:rsidR="00920434">
          <w:rPr>
            <w:webHidden/>
          </w:rPr>
          <w:instrText xml:space="preserve"> PAGEREF _Toc92793120 \h </w:instrText>
        </w:r>
        <w:r w:rsidR="00920434">
          <w:rPr>
            <w:webHidden/>
          </w:rPr>
        </w:r>
        <w:r w:rsidR="00920434">
          <w:rPr>
            <w:webHidden/>
          </w:rPr>
          <w:fldChar w:fldCharType="separate"/>
        </w:r>
        <w:r>
          <w:rPr>
            <w:webHidden/>
          </w:rPr>
          <w:t>32</w:t>
        </w:r>
        <w:r w:rsidR="00920434">
          <w:rPr>
            <w:webHidden/>
          </w:rPr>
          <w:fldChar w:fldCharType="end"/>
        </w:r>
      </w:hyperlink>
    </w:p>
    <w:p w14:paraId="0C3FA778" w14:textId="6A9D471C" w:rsidR="00920434" w:rsidRDefault="001C6113">
      <w:pPr>
        <w:pStyle w:val="Tabledesillustrations"/>
        <w:rPr>
          <w:rFonts w:eastAsiaTheme="minorEastAsia" w:cstheme="minorBidi"/>
          <w:sz w:val="22"/>
          <w:szCs w:val="22"/>
        </w:rPr>
      </w:pPr>
      <w:hyperlink w:anchor="_Toc92793121" w:history="1">
        <w:r w:rsidR="00920434" w:rsidRPr="00B05696">
          <w:rPr>
            <w:rStyle w:val="Lienhypertexte"/>
          </w:rPr>
          <w:t>Figure 10 : Aléa d’effondrement lié à d’anciennes carrières souterraines et ANC recensés sur la zone d’étude</w:t>
        </w:r>
        <w:r w:rsidR="00920434">
          <w:rPr>
            <w:webHidden/>
          </w:rPr>
          <w:tab/>
        </w:r>
        <w:r w:rsidR="00920434">
          <w:rPr>
            <w:webHidden/>
          </w:rPr>
          <w:fldChar w:fldCharType="begin"/>
        </w:r>
        <w:r w:rsidR="00920434">
          <w:rPr>
            <w:webHidden/>
          </w:rPr>
          <w:instrText xml:space="preserve"> PAGEREF _Toc92793121 \h </w:instrText>
        </w:r>
        <w:r w:rsidR="00920434">
          <w:rPr>
            <w:webHidden/>
          </w:rPr>
        </w:r>
        <w:r w:rsidR="00920434">
          <w:rPr>
            <w:webHidden/>
          </w:rPr>
          <w:fldChar w:fldCharType="separate"/>
        </w:r>
        <w:r>
          <w:rPr>
            <w:webHidden/>
          </w:rPr>
          <w:t>34</w:t>
        </w:r>
        <w:r w:rsidR="00920434">
          <w:rPr>
            <w:webHidden/>
          </w:rPr>
          <w:fldChar w:fldCharType="end"/>
        </w:r>
      </w:hyperlink>
    </w:p>
    <w:p w14:paraId="01085CFF" w14:textId="4846CDB6" w:rsidR="00920434" w:rsidRDefault="001C6113">
      <w:pPr>
        <w:pStyle w:val="Tabledesillustrations"/>
        <w:rPr>
          <w:rFonts w:eastAsiaTheme="minorEastAsia" w:cstheme="minorBidi"/>
          <w:sz w:val="22"/>
          <w:szCs w:val="22"/>
        </w:rPr>
      </w:pPr>
      <w:hyperlink w:anchor="_Toc92793122" w:history="1">
        <w:r w:rsidR="00920434" w:rsidRPr="00B05696">
          <w:rPr>
            <w:rStyle w:val="Lienhypertexte"/>
          </w:rPr>
          <w:t>Figure 11 : Scenario de raccordement du Sentier des Argencourts</w:t>
        </w:r>
        <w:r w:rsidR="00920434">
          <w:rPr>
            <w:webHidden/>
          </w:rPr>
          <w:tab/>
        </w:r>
        <w:r w:rsidR="00920434">
          <w:rPr>
            <w:webHidden/>
          </w:rPr>
          <w:fldChar w:fldCharType="begin"/>
        </w:r>
        <w:r w:rsidR="00920434">
          <w:rPr>
            <w:webHidden/>
          </w:rPr>
          <w:instrText xml:space="preserve"> PAGEREF _Toc92793122 \h </w:instrText>
        </w:r>
        <w:r w:rsidR="00920434">
          <w:rPr>
            <w:webHidden/>
          </w:rPr>
        </w:r>
        <w:r w:rsidR="00920434">
          <w:rPr>
            <w:webHidden/>
          </w:rPr>
          <w:fldChar w:fldCharType="separate"/>
        </w:r>
        <w:r>
          <w:rPr>
            <w:webHidden/>
          </w:rPr>
          <w:t>36</w:t>
        </w:r>
        <w:r w:rsidR="00920434">
          <w:rPr>
            <w:webHidden/>
          </w:rPr>
          <w:fldChar w:fldCharType="end"/>
        </w:r>
      </w:hyperlink>
    </w:p>
    <w:p w14:paraId="38E4512B" w14:textId="67B30521" w:rsidR="00920434" w:rsidRDefault="001C6113">
      <w:pPr>
        <w:pStyle w:val="Tabledesillustrations"/>
        <w:rPr>
          <w:rFonts w:eastAsiaTheme="minorEastAsia" w:cstheme="minorBidi"/>
          <w:sz w:val="22"/>
          <w:szCs w:val="22"/>
        </w:rPr>
      </w:pPr>
      <w:hyperlink w:anchor="_Toc92793123" w:history="1">
        <w:r w:rsidR="00920434" w:rsidRPr="00B05696">
          <w:rPr>
            <w:rStyle w:val="Lienhypertexte"/>
          </w:rPr>
          <w:t>Figure 12 : Scenario de raccordement de la Sente des Aubaines</w:t>
        </w:r>
        <w:r w:rsidR="00920434">
          <w:rPr>
            <w:webHidden/>
          </w:rPr>
          <w:tab/>
        </w:r>
        <w:r w:rsidR="00920434">
          <w:rPr>
            <w:webHidden/>
          </w:rPr>
          <w:fldChar w:fldCharType="begin"/>
        </w:r>
        <w:r w:rsidR="00920434">
          <w:rPr>
            <w:webHidden/>
          </w:rPr>
          <w:instrText xml:space="preserve"> PAGEREF _Toc92793123 \h </w:instrText>
        </w:r>
        <w:r w:rsidR="00920434">
          <w:rPr>
            <w:webHidden/>
          </w:rPr>
        </w:r>
        <w:r w:rsidR="00920434">
          <w:rPr>
            <w:webHidden/>
          </w:rPr>
          <w:fldChar w:fldCharType="separate"/>
        </w:r>
        <w:r>
          <w:rPr>
            <w:webHidden/>
          </w:rPr>
          <w:t>37</w:t>
        </w:r>
        <w:r w:rsidR="00920434">
          <w:rPr>
            <w:webHidden/>
          </w:rPr>
          <w:fldChar w:fldCharType="end"/>
        </w:r>
      </w:hyperlink>
    </w:p>
    <w:p w14:paraId="2A0AB0BF" w14:textId="66A35B93" w:rsidR="00920434" w:rsidRDefault="001C6113">
      <w:pPr>
        <w:pStyle w:val="Tabledesillustrations"/>
        <w:rPr>
          <w:rFonts w:eastAsiaTheme="minorEastAsia" w:cstheme="minorBidi"/>
          <w:sz w:val="22"/>
          <w:szCs w:val="22"/>
        </w:rPr>
      </w:pPr>
      <w:hyperlink w:anchor="_Toc92793124" w:history="1">
        <w:r w:rsidR="00920434" w:rsidRPr="00B05696">
          <w:rPr>
            <w:rStyle w:val="Lienhypertexte"/>
          </w:rPr>
          <w:t>Figure 13 : Scenario de raccordement de l’Impasse du Bois</w:t>
        </w:r>
        <w:r w:rsidR="00920434">
          <w:rPr>
            <w:webHidden/>
          </w:rPr>
          <w:tab/>
        </w:r>
        <w:r w:rsidR="00920434">
          <w:rPr>
            <w:webHidden/>
          </w:rPr>
          <w:fldChar w:fldCharType="begin"/>
        </w:r>
        <w:r w:rsidR="00920434">
          <w:rPr>
            <w:webHidden/>
          </w:rPr>
          <w:instrText xml:space="preserve"> PAGEREF _Toc92793124 \h </w:instrText>
        </w:r>
        <w:r w:rsidR="00920434">
          <w:rPr>
            <w:webHidden/>
          </w:rPr>
        </w:r>
        <w:r w:rsidR="00920434">
          <w:rPr>
            <w:webHidden/>
          </w:rPr>
          <w:fldChar w:fldCharType="separate"/>
        </w:r>
        <w:r>
          <w:rPr>
            <w:webHidden/>
          </w:rPr>
          <w:t>39</w:t>
        </w:r>
        <w:r w:rsidR="00920434">
          <w:rPr>
            <w:webHidden/>
          </w:rPr>
          <w:fldChar w:fldCharType="end"/>
        </w:r>
      </w:hyperlink>
    </w:p>
    <w:p w14:paraId="772B5152" w14:textId="3A0F26E5" w:rsidR="00920434" w:rsidRDefault="001C6113">
      <w:pPr>
        <w:pStyle w:val="Tabledesillustrations"/>
        <w:rPr>
          <w:rFonts w:eastAsiaTheme="minorEastAsia" w:cstheme="minorBidi"/>
          <w:sz w:val="22"/>
          <w:szCs w:val="22"/>
        </w:rPr>
      </w:pPr>
      <w:hyperlink w:anchor="_Toc92793125" w:history="1">
        <w:r w:rsidR="00920434" w:rsidRPr="00B05696">
          <w:rPr>
            <w:rStyle w:val="Lienhypertexte"/>
          </w:rPr>
          <w:t>Figure 14 : Scenario de raccordement de l’Impasse des Iris</w:t>
        </w:r>
        <w:r w:rsidR="00920434">
          <w:rPr>
            <w:webHidden/>
          </w:rPr>
          <w:tab/>
        </w:r>
        <w:r w:rsidR="00920434">
          <w:rPr>
            <w:webHidden/>
          </w:rPr>
          <w:fldChar w:fldCharType="begin"/>
        </w:r>
        <w:r w:rsidR="00920434">
          <w:rPr>
            <w:webHidden/>
          </w:rPr>
          <w:instrText xml:space="preserve"> PAGEREF _Toc92793125 \h </w:instrText>
        </w:r>
        <w:r w:rsidR="00920434">
          <w:rPr>
            <w:webHidden/>
          </w:rPr>
        </w:r>
        <w:r w:rsidR="00920434">
          <w:rPr>
            <w:webHidden/>
          </w:rPr>
          <w:fldChar w:fldCharType="separate"/>
        </w:r>
        <w:r>
          <w:rPr>
            <w:webHidden/>
          </w:rPr>
          <w:t>40</w:t>
        </w:r>
        <w:r w:rsidR="00920434">
          <w:rPr>
            <w:webHidden/>
          </w:rPr>
          <w:fldChar w:fldCharType="end"/>
        </w:r>
      </w:hyperlink>
    </w:p>
    <w:p w14:paraId="53DBB0FF" w14:textId="18213521" w:rsidR="00920434" w:rsidRDefault="001C6113">
      <w:pPr>
        <w:pStyle w:val="Tabledesillustrations"/>
        <w:rPr>
          <w:rFonts w:eastAsiaTheme="minorEastAsia" w:cstheme="minorBidi"/>
          <w:sz w:val="22"/>
          <w:szCs w:val="22"/>
        </w:rPr>
      </w:pPr>
      <w:hyperlink w:anchor="_Toc92793126" w:history="1">
        <w:r w:rsidR="00920434" w:rsidRPr="00B05696">
          <w:rPr>
            <w:rStyle w:val="Lienhypertexte"/>
          </w:rPr>
          <w:t>Figure 15 : Scenario de raccordement du Sentier des Fontaines</w:t>
        </w:r>
        <w:r w:rsidR="00920434">
          <w:rPr>
            <w:webHidden/>
          </w:rPr>
          <w:tab/>
        </w:r>
        <w:r w:rsidR="00920434">
          <w:rPr>
            <w:webHidden/>
          </w:rPr>
          <w:fldChar w:fldCharType="begin"/>
        </w:r>
        <w:r w:rsidR="00920434">
          <w:rPr>
            <w:webHidden/>
          </w:rPr>
          <w:instrText xml:space="preserve"> PAGEREF _Toc92793126 \h </w:instrText>
        </w:r>
        <w:r w:rsidR="00920434">
          <w:rPr>
            <w:webHidden/>
          </w:rPr>
        </w:r>
        <w:r w:rsidR="00920434">
          <w:rPr>
            <w:webHidden/>
          </w:rPr>
          <w:fldChar w:fldCharType="separate"/>
        </w:r>
        <w:r>
          <w:rPr>
            <w:webHidden/>
          </w:rPr>
          <w:t>42</w:t>
        </w:r>
        <w:r w:rsidR="00920434">
          <w:rPr>
            <w:webHidden/>
          </w:rPr>
          <w:fldChar w:fldCharType="end"/>
        </w:r>
      </w:hyperlink>
    </w:p>
    <w:p w14:paraId="2E220A5E" w14:textId="0F7B7D71" w:rsidR="00920434" w:rsidRDefault="001C6113">
      <w:pPr>
        <w:pStyle w:val="Tabledesillustrations"/>
        <w:rPr>
          <w:rFonts w:eastAsiaTheme="minorEastAsia" w:cstheme="minorBidi"/>
          <w:sz w:val="22"/>
          <w:szCs w:val="22"/>
        </w:rPr>
      </w:pPr>
      <w:hyperlink w:anchor="_Toc92793127" w:history="1">
        <w:r w:rsidR="00920434" w:rsidRPr="00B05696">
          <w:rPr>
            <w:rStyle w:val="Lienhypertexte"/>
          </w:rPr>
          <w:t>Figure 16 : Carte de zonage des Eaux Usées sur la commune de Chanteloup-les-Vignes</w:t>
        </w:r>
        <w:r w:rsidR="00920434">
          <w:rPr>
            <w:webHidden/>
          </w:rPr>
          <w:tab/>
        </w:r>
        <w:r w:rsidR="00920434">
          <w:rPr>
            <w:webHidden/>
          </w:rPr>
          <w:fldChar w:fldCharType="begin"/>
        </w:r>
        <w:r w:rsidR="00920434">
          <w:rPr>
            <w:webHidden/>
          </w:rPr>
          <w:instrText xml:space="preserve"> PAGEREF _Toc92793127 \h </w:instrText>
        </w:r>
        <w:r w:rsidR="00920434">
          <w:rPr>
            <w:webHidden/>
          </w:rPr>
        </w:r>
        <w:r w:rsidR="00920434">
          <w:rPr>
            <w:webHidden/>
          </w:rPr>
          <w:fldChar w:fldCharType="separate"/>
        </w:r>
        <w:r>
          <w:rPr>
            <w:webHidden/>
          </w:rPr>
          <w:t>50</w:t>
        </w:r>
        <w:r w:rsidR="00920434">
          <w:rPr>
            <w:webHidden/>
          </w:rPr>
          <w:fldChar w:fldCharType="end"/>
        </w:r>
      </w:hyperlink>
    </w:p>
    <w:p w14:paraId="6AF488EB" w14:textId="71A2068A" w:rsidR="00920434" w:rsidRDefault="001C6113">
      <w:pPr>
        <w:pStyle w:val="Tabledesillustrations"/>
        <w:rPr>
          <w:rFonts w:eastAsiaTheme="minorEastAsia" w:cstheme="minorBidi"/>
          <w:sz w:val="22"/>
          <w:szCs w:val="22"/>
        </w:rPr>
      </w:pPr>
      <w:hyperlink w:anchor="_Toc92793128" w:history="1">
        <w:r w:rsidR="00920434" w:rsidRPr="00B05696">
          <w:rPr>
            <w:rStyle w:val="Lienhypertexte"/>
          </w:rPr>
          <w:t>Figure 18 : Détail des contraintes d’infiltrabilité étudiées sur la commune de Chanteloup-les-Vignes</w:t>
        </w:r>
        <w:r w:rsidR="00920434">
          <w:rPr>
            <w:webHidden/>
          </w:rPr>
          <w:tab/>
        </w:r>
        <w:r w:rsidR="00920434">
          <w:rPr>
            <w:webHidden/>
          </w:rPr>
          <w:fldChar w:fldCharType="begin"/>
        </w:r>
        <w:r w:rsidR="00920434">
          <w:rPr>
            <w:webHidden/>
          </w:rPr>
          <w:instrText xml:space="preserve"> PAGEREF _Toc92793128 \h </w:instrText>
        </w:r>
        <w:r w:rsidR="00920434">
          <w:rPr>
            <w:webHidden/>
          </w:rPr>
        </w:r>
        <w:r w:rsidR="00920434">
          <w:rPr>
            <w:webHidden/>
          </w:rPr>
          <w:fldChar w:fldCharType="separate"/>
        </w:r>
        <w:r>
          <w:rPr>
            <w:webHidden/>
          </w:rPr>
          <w:t>55</w:t>
        </w:r>
        <w:r w:rsidR="00920434">
          <w:rPr>
            <w:webHidden/>
          </w:rPr>
          <w:fldChar w:fldCharType="end"/>
        </w:r>
      </w:hyperlink>
    </w:p>
    <w:p w14:paraId="4235983B" w14:textId="4508756C" w:rsidR="00920434" w:rsidRDefault="001C6113">
      <w:pPr>
        <w:pStyle w:val="Tabledesillustrations"/>
        <w:rPr>
          <w:rFonts w:eastAsiaTheme="minorEastAsia" w:cstheme="minorBidi"/>
          <w:sz w:val="22"/>
          <w:szCs w:val="22"/>
        </w:rPr>
      </w:pPr>
      <w:hyperlink w:anchor="_Toc92793129" w:history="1">
        <w:r w:rsidR="00920434" w:rsidRPr="00B05696">
          <w:rPr>
            <w:rStyle w:val="Lienhypertexte"/>
          </w:rPr>
          <w:t>Figure 23 : Logigramme synthétique du règlement d’assainissement vis-à-vis des dispositions communautaires en matière de gestion des eaux pluviales</w:t>
        </w:r>
        <w:r w:rsidR="00920434">
          <w:rPr>
            <w:webHidden/>
          </w:rPr>
          <w:tab/>
        </w:r>
        <w:r w:rsidR="00920434">
          <w:rPr>
            <w:webHidden/>
          </w:rPr>
          <w:fldChar w:fldCharType="begin"/>
        </w:r>
        <w:r w:rsidR="00920434">
          <w:rPr>
            <w:webHidden/>
          </w:rPr>
          <w:instrText xml:space="preserve"> PAGEREF _Toc92793129 \h </w:instrText>
        </w:r>
        <w:r w:rsidR="00920434">
          <w:rPr>
            <w:webHidden/>
          </w:rPr>
        </w:r>
        <w:r w:rsidR="00920434">
          <w:rPr>
            <w:webHidden/>
          </w:rPr>
          <w:fldChar w:fldCharType="separate"/>
        </w:r>
        <w:r>
          <w:rPr>
            <w:webHidden/>
          </w:rPr>
          <w:t>57</w:t>
        </w:r>
        <w:r w:rsidR="00920434">
          <w:rPr>
            <w:webHidden/>
          </w:rPr>
          <w:fldChar w:fldCharType="end"/>
        </w:r>
      </w:hyperlink>
    </w:p>
    <w:p w14:paraId="1D1DE8D3" w14:textId="01CB8302" w:rsidR="00920434" w:rsidRDefault="001C6113">
      <w:pPr>
        <w:pStyle w:val="Tabledesillustrations"/>
        <w:rPr>
          <w:rFonts w:eastAsiaTheme="minorEastAsia" w:cstheme="minorBidi"/>
          <w:sz w:val="22"/>
          <w:szCs w:val="22"/>
        </w:rPr>
      </w:pPr>
      <w:hyperlink w:anchor="_Toc92793130" w:history="1">
        <w:r w:rsidR="00920434" w:rsidRPr="00B05696">
          <w:rPr>
            <w:rStyle w:val="Lienhypertexte"/>
          </w:rPr>
          <w:t>Figure 19 : Carte de zonage des Eaux Pluviales sur la commune de Chanteloup-les-Vignes</w:t>
        </w:r>
        <w:r w:rsidR="00920434">
          <w:rPr>
            <w:webHidden/>
          </w:rPr>
          <w:tab/>
        </w:r>
        <w:r w:rsidR="00920434">
          <w:rPr>
            <w:webHidden/>
          </w:rPr>
          <w:fldChar w:fldCharType="begin"/>
        </w:r>
        <w:r w:rsidR="00920434">
          <w:rPr>
            <w:webHidden/>
          </w:rPr>
          <w:instrText xml:space="preserve"> PAGEREF _Toc92793130 \h </w:instrText>
        </w:r>
        <w:r w:rsidR="00920434">
          <w:rPr>
            <w:webHidden/>
          </w:rPr>
        </w:r>
        <w:r w:rsidR="00920434">
          <w:rPr>
            <w:webHidden/>
          </w:rPr>
          <w:fldChar w:fldCharType="separate"/>
        </w:r>
        <w:r>
          <w:rPr>
            <w:webHidden/>
          </w:rPr>
          <w:t>59</w:t>
        </w:r>
        <w:r w:rsidR="00920434">
          <w:rPr>
            <w:webHidden/>
          </w:rPr>
          <w:fldChar w:fldCharType="end"/>
        </w:r>
      </w:hyperlink>
    </w:p>
    <w:p w14:paraId="6D836AEA" w14:textId="1F79B4E1" w:rsidR="00A10762" w:rsidRPr="00233867" w:rsidRDefault="00233867" w:rsidP="008655DB">
      <w:pPr>
        <w:pStyle w:val="TablesTitre"/>
      </w:pPr>
      <w:r>
        <w:rPr>
          <w:noProof/>
          <w:sz w:val="16"/>
          <w:szCs w:val="20"/>
        </w:rPr>
        <w:fldChar w:fldCharType="end"/>
      </w:r>
      <w:r w:rsidR="00A10762" w:rsidRPr="00233867">
        <w:t xml:space="preserve">Table des </w:t>
      </w:r>
      <w:r w:rsidR="00A10762" w:rsidRPr="008655DB">
        <w:t>tableaux</w:t>
      </w:r>
    </w:p>
    <w:p w14:paraId="035AB943" w14:textId="4287F4FA" w:rsidR="00920434" w:rsidRDefault="00EC747A">
      <w:pPr>
        <w:pStyle w:val="Tabledesillustrations"/>
        <w:rPr>
          <w:rFonts w:eastAsiaTheme="minorEastAsia" w:cstheme="minorBidi"/>
          <w:sz w:val="22"/>
          <w:szCs w:val="22"/>
        </w:rPr>
      </w:pPr>
      <w:r>
        <w:rPr>
          <w:rFonts w:ascii="Verdana" w:hAnsi="Verdana" w:cs="Times New Roman"/>
        </w:rPr>
        <w:fldChar w:fldCharType="begin"/>
      </w:r>
      <w:r>
        <w:rPr>
          <w:rFonts w:ascii="Verdana" w:hAnsi="Verdana" w:cs="Times New Roman"/>
        </w:rPr>
        <w:instrText xml:space="preserve"> TOC \h \z \c "Tableau" </w:instrText>
      </w:r>
      <w:r>
        <w:rPr>
          <w:rFonts w:ascii="Verdana" w:hAnsi="Verdana" w:cs="Times New Roman"/>
        </w:rPr>
        <w:fldChar w:fldCharType="separate"/>
      </w:r>
      <w:hyperlink w:anchor="_Toc92793131" w:history="1">
        <w:r w:rsidR="00920434" w:rsidRPr="00B83C63">
          <w:rPr>
            <w:rStyle w:val="Lienhypertexte"/>
          </w:rPr>
          <w:t>Tableau 1 : Récapitulatif des linéaires de réseau</w:t>
        </w:r>
        <w:r w:rsidR="00920434">
          <w:rPr>
            <w:webHidden/>
          </w:rPr>
          <w:tab/>
        </w:r>
        <w:r w:rsidR="00920434">
          <w:rPr>
            <w:webHidden/>
          </w:rPr>
          <w:fldChar w:fldCharType="begin"/>
        </w:r>
        <w:r w:rsidR="00920434">
          <w:rPr>
            <w:webHidden/>
          </w:rPr>
          <w:instrText xml:space="preserve"> PAGEREF _Toc92793131 \h </w:instrText>
        </w:r>
        <w:r w:rsidR="00920434">
          <w:rPr>
            <w:webHidden/>
          </w:rPr>
        </w:r>
        <w:r w:rsidR="00920434">
          <w:rPr>
            <w:webHidden/>
          </w:rPr>
          <w:fldChar w:fldCharType="separate"/>
        </w:r>
        <w:r w:rsidR="001C6113">
          <w:rPr>
            <w:webHidden/>
          </w:rPr>
          <w:t>11</w:t>
        </w:r>
        <w:r w:rsidR="00920434">
          <w:rPr>
            <w:webHidden/>
          </w:rPr>
          <w:fldChar w:fldCharType="end"/>
        </w:r>
      </w:hyperlink>
    </w:p>
    <w:p w14:paraId="4A81E9AD" w14:textId="1EB96BD7" w:rsidR="00920434" w:rsidRDefault="001C6113">
      <w:pPr>
        <w:pStyle w:val="Tabledesillustrations"/>
        <w:rPr>
          <w:rFonts w:eastAsiaTheme="minorEastAsia" w:cstheme="minorBidi"/>
          <w:sz w:val="22"/>
          <w:szCs w:val="22"/>
        </w:rPr>
      </w:pPr>
      <w:hyperlink w:anchor="_Toc92793132" w:history="1">
        <w:r w:rsidR="00920434" w:rsidRPr="00B83C63">
          <w:rPr>
            <w:rStyle w:val="Lienhypertexte"/>
          </w:rPr>
          <w:t>Tableau 2 : Récapitulatif des ANC recensées sur la commune</w:t>
        </w:r>
        <w:r w:rsidR="00920434">
          <w:rPr>
            <w:webHidden/>
          </w:rPr>
          <w:tab/>
        </w:r>
        <w:r w:rsidR="00920434">
          <w:rPr>
            <w:webHidden/>
          </w:rPr>
          <w:fldChar w:fldCharType="begin"/>
        </w:r>
        <w:r w:rsidR="00920434">
          <w:rPr>
            <w:webHidden/>
          </w:rPr>
          <w:instrText xml:space="preserve"> PAGEREF _Toc92793132 \h </w:instrText>
        </w:r>
        <w:r w:rsidR="00920434">
          <w:rPr>
            <w:webHidden/>
          </w:rPr>
        </w:r>
        <w:r w:rsidR="00920434">
          <w:rPr>
            <w:webHidden/>
          </w:rPr>
          <w:fldChar w:fldCharType="separate"/>
        </w:r>
        <w:r>
          <w:rPr>
            <w:webHidden/>
          </w:rPr>
          <w:t>18</w:t>
        </w:r>
        <w:r w:rsidR="00920434">
          <w:rPr>
            <w:webHidden/>
          </w:rPr>
          <w:fldChar w:fldCharType="end"/>
        </w:r>
      </w:hyperlink>
    </w:p>
    <w:p w14:paraId="74EE5D5F" w14:textId="0200D8BB" w:rsidR="00920434" w:rsidRDefault="001C6113">
      <w:pPr>
        <w:pStyle w:val="Tabledesillustrations"/>
        <w:rPr>
          <w:rFonts w:eastAsiaTheme="minorEastAsia" w:cstheme="minorBidi"/>
          <w:sz w:val="22"/>
          <w:szCs w:val="22"/>
        </w:rPr>
      </w:pPr>
      <w:hyperlink w:anchor="_Toc92793133" w:history="1">
        <w:r w:rsidR="00920434" w:rsidRPr="00B83C63">
          <w:rPr>
            <w:rStyle w:val="Lienhypertexte"/>
          </w:rPr>
          <w:t>Tableau 3 : Liste des secteurs propices à l’extension de réseau</w:t>
        </w:r>
        <w:r w:rsidR="00920434">
          <w:rPr>
            <w:webHidden/>
          </w:rPr>
          <w:tab/>
        </w:r>
        <w:r w:rsidR="00920434">
          <w:rPr>
            <w:webHidden/>
          </w:rPr>
          <w:fldChar w:fldCharType="begin"/>
        </w:r>
        <w:r w:rsidR="00920434">
          <w:rPr>
            <w:webHidden/>
          </w:rPr>
          <w:instrText xml:space="preserve"> PAGEREF _Toc92793133 \h </w:instrText>
        </w:r>
        <w:r w:rsidR="00920434">
          <w:rPr>
            <w:webHidden/>
          </w:rPr>
        </w:r>
        <w:r w:rsidR="00920434">
          <w:rPr>
            <w:webHidden/>
          </w:rPr>
          <w:fldChar w:fldCharType="separate"/>
        </w:r>
        <w:r>
          <w:rPr>
            <w:webHidden/>
          </w:rPr>
          <w:t>35</w:t>
        </w:r>
        <w:r w:rsidR="00920434">
          <w:rPr>
            <w:webHidden/>
          </w:rPr>
          <w:fldChar w:fldCharType="end"/>
        </w:r>
      </w:hyperlink>
    </w:p>
    <w:p w14:paraId="7781094F" w14:textId="5DD8A251" w:rsidR="00920434" w:rsidRDefault="001C6113">
      <w:pPr>
        <w:pStyle w:val="Tabledesillustrations"/>
        <w:rPr>
          <w:rFonts w:eastAsiaTheme="minorEastAsia" w:cstheme="minorBidi"/>
          <w:sz w:val="22"/>
          <w:szCs w:val="22"/>
        </w:rPr>
      </w:pPr>
      <w:hyperlink w:anchor="_Toc92793134" w:history="1">
        <w:r w:rsidR="00920434" w:rsidRPr="00B83C63">
          <w:rPr>
            <w:rStyle w:val="Lienhypertexte"/>
          </w:rPr>
          <w:t>Tableau 4 : Chiffrage des scénarios de raccordement à l'assainissement collectif des secteurs en ANC</w:t>
        </w:r>
        <w:r w:rsidR="00920434">
          <w:rPr>
            <w:webHidden/>
          </w:rPr>
          <w:tab/>
        </w:r>
        <w:r w:rsidR="00920434">
          <w:rPr>
            <w:webHidden/>
          </w:rPr>
          <w:fldChar w:fldCharType="begin"/>
        </w:r>
        <w:r w:rsidR="00920434">
          <w:rPr>
            <w:webHidden/>
          </w:rPr>
          <w:instrText xml:space="preserve"> PAGEREF _Toc92793134 \h </w:instrText>
        </w:r>
        <w:r w:rsidR="00920434">
          <w:rPr>
            <w:webHidden/>
          </w:rPr>
        </w:r>
        <w:r w:rsidR="00920434">
          <w:rPr>
            <w:webHidden/>
          </w:rPr>
          <w:fldChar w:fldCharType="separate"/>
        </w:r>
        <w:r>
          <w:rPr>
            <w:webHidden/>
          </w:rPr>
          <w:t>44</w:t>
        </w:r>
        <w:r w:rsidR="00920434">
          <w:rPr>
            <w:webHidden/>
          </w:rPr>
          <w:fldChar w:fldCharType="end"/>
        </w:r>
      </w:hyperlink>
    </w:p>
    <w:p w14:paraId="2C4F0905" w14:textId="2A21670F" w:rsidR="00920434" w:rsidRDefault="001C6113">
      <w:pPr>
        <w:pStyle w:val="Tabledesillustrations"/>
        <w:rPr>
          <w:rFonts w:eastAsiaTheme="minorEastAsia" w:cstheme="minorBidi"/>
          <w:sz w:val="22"/>
          <w:szCs w:val="22"/>
        </w:rPr>
      </w:pPr>
      <w:hyperlink w:anchor="_Toc92793135" w:history="1">
        <w:r w:rsidR="00920434" w:rsidRPr="00B83C63">
          <w:rPr>
            <w:rStyle w:val="Lienhypertexte"/>
          </w:rPr>
          <w:t>Tableau 5 : Solutions de réhabilitations ANC étudiées</w:t>
        </w:r>
        <w:r w:rsidR="00920434">
          <w:rPr>
            <w:webHidden/>
          </w:rPr>
          <w:tab/>
        </w:r>
        <w:r w:rsidR="00920434">
          <w:rPr>
            <w:webHidden/>
          </w:rPr>
          <w:fldChar w:fldCharType="begin"/>
        </w:r>
        <w:r w:rsidR="00920434">
          <w:rPr>
            <w:webHidden/>
          </w:rPr>
          <w:instrText xml:space="preserve"> PAGEREF _Toc92793135 \h </w:instrText>
        </w:r>
        <w:r w:rsidR="00920434">
          <w:rPr>
            <w:webHidden/>
          </w:rPr>
        </w:r>
        <w:r w:rsidR="00920434">
          <w:rPr>
            <w:webHidden/>
          </w:rPr>
          <w:fldChar w:fldCharType="separate"/>
        </w:r>
        <w:r>
          <w:rPr>
            <w:webHidden/>
          </w:rPr>
          <w:t>45</w:t>
        </w:r>
        <w:r w:rsidR="00920434">
          <w:rPr>
            <w:webHidden/>
          </w:rPr>
          <w:fldChar w:fldCharType="end"/>
        </w:r>
      </w:hyperlink>
    </w:p>
    <w:p w14:paraId="6F19DF41" w14:textId="42D12517" w:rsidR="00920434" w:rsidRDefault="001C6113">
      <w:pPr>
        <w:pStyle w:val="Tabledesillustrations"/>
        <w:rPr>
          <w:rFonts w:eastAsiaTheme="minorEastAsia" w:cstheme="minorBidi"/>
          <w:sz w:val="22"/>
          <w:szCs w:val="22"/>
        </w:rPr>
      </w:pPr>
      <w:hyperlink w:anchor="_Toc92793136" w:history="1">
        <w:r w:rsidR="00920434" w:rsidRPr="00B83C63">
          <w:rPr>
            <w:rStyle w:val="Lienhypertexte"/>
          </w:rPr>
          <w:t>Tableau 6 : Récapitulatif des contraintes recensées sur les ANC</w:t>
        </w:r>
        <w:r w:rsidR="00920434">
          <w:rPr>
            <w:webHidden/>
          </w:rPr>
          <w:tab/>
        </w:r>
        <w:r w:rsidR="00920434">
          <w:rPr>
            <w:webHidden/>
          </w:rPr>
          <w:fldChar w:fldCharType="begin"/>
        </w:r>
        <w:r w:rsidR="00920434">
          <w:rPr>
            <w:webHidden/>
          </w:rPr>
          <w:instrText xml:space="preserve"> PAGEREF _Toc92793136 \h </w:instrText>
        </w:r>
        <w:r w:rsidR="00920434">
          <w:rPr>
            <w:webHidden/>
          </w:rPr>
        </w:r>
        <w:r w:rsidR="00920434">
          <w:rPr>
            <w:webHidden/>
          </w:rPr>
          <w:fldChar w:fldCharType="separate"/>
        </w:r>
        <w:r>
          <w:rPr>
            <w:webHidden/>
          </w:rPr>
          <w:t>46</w:t>
        </w:r>
        <w:r w:rsidR="00920434">
          <w:rPr>
            <w:webHidden/>
          </w:rPr>
          <w:fldChar w:fldCharType="end"/>
        </w:r>
      </w:hyperlink>
    </w:p>
    <w:p w14:paraId="4E96A3AB" w14:textId="5541F3A9" w:rsidR="00920434" w:rsidRDefault="001C6113">
      <w:pPr>
        <w:pStyle w:val="Tabledesillustrations"/>
        <w:rPr>
          <w:rFonts w:eastAsiaTheme="minorEastAsia" w:cstheme="minorBidi"/>
          <w:sz w:val="22"/>
          <w:szCs w:val="22"/>
        </w:rPr>
      </w:pPr>
      <w:hyperlink w:anchor="_Toc92793137" w:history="1">
        <w:r w:rsidR="00920434" w:rsidRPr="00B83C63">
          <w:rPr>
            <w:rStyle w:val="Lienhypertexte"/>
          </w:rPr>
          <w:t>Tableau 7 : Comparaison et choix de la solution</w:t>
        </w:r>
        <w:r w:rsidR="00920434">
          <w:rPr>
            <w:webHidden/>
          </w:rPr>
          <w:tab/>
        </w:r>
        <w:r w:rsidR="00920434">
          <w:rPr>
            <w:webHidden/>
          </w:rPr>
          <w:fldChar w:fldCharType="begin"/>
        </w:r>
        <w:r w:rsidR="00920434">
          <w:rPr>
            <w:webHidden/>
          </w:rPr>
          <w:instrText xml:space="preserve"> PAGEREF _Toc92793137 \h </w:instrText>
        </w:r>
        <w:r w:rsidR="00920434">
          <w:rPr>
            <w:webHidden/>
          </w:rPr>
        </w:r>
        <w:r w:rsidR="00920434">
          <w:rPr>
            <w:webHidden/>
          </w:rPr>
          <w:fldChar w:fldCharType="separate"/>
        </w:r>
        <w:r>
          <w:rPr>
            <w:webHidden/>
          </w:rPr>
          <w:t>48</w:t>
        </w:r>
        <w:r w:rsidR="00920434">
          <w:rPr>
            <w:webHidden/>
          </w:rPr>
          <w:fldChar w:fldCharType="end"/>
        </w:r>
      </w:hyperlink>
    </w:p>
    <w:p w14:paraId="3DAFAC14" w14:textId="0411B60F" w:rsidR="00292D3F" w:rsidRDefault="00EC747A" w:rsidP="009E32F7">
      <w:pPr>
        <w:pStyle w:val="TablesTitre"/>
      </w:pPr>
      <w:r>
        <w:rPr>
          <w:rFonts w:ascii="Verdana" w:hAnsi="Verdana" w:cs="Times New Roman"/>
          <w:noProof/>
          <w:color w:val="auto"/>
          <w:sz w:val="16"/>
          <w:szCs w:val="20"/>
          <w:lang w:eastAsia="fr-FR"/>
        </w:rPr>
        <w:fldChar w:fldCharType="end"/>
      </w:r>
      <w:r w:rsidR="009E32F7">
        <w:t xml:space="preserve"> </w:t>
      </w:r>
    </w:p>
    <w:p w14:paraId="17695F26" w14:textId="77777777" w:rsidR="00292D3F" w:rsidRDefault="00292D3F" w:rsidP="000C1697">
      <w:pPr>
        <w:pStyle w:val="Neutral"/>
      </w:pPr>
    </w:p>
    <w:p w14:paraId="4073ED27" w14:textId="77777777" w:rsidR="00A10762" w:rsidRPr="00E07D8A" w:rsidRDefault="00A10762" w:rsidP="000C1697">
      <w:pPr>
        <w:pStyle w:val="Neutral"/>
      </w:pPr>
    </w:p>
    <w:p w14:paraId="3A5DBB6C" w14:textId="77777777" w:rsidR="00F05AFC" w:rsidRPr="00E07D8A" w:rsidRDefault="008F2746">
      <w:pPr>
        <w:sectPr w:rsidR="00F05AFC" w:rsidRPr="00E07D8A" w:rsidSect="00F156DE">
          <w:footerReference w:type="default" r:id="rId19"/>
          <w:type w:val="oddPage"/>
          <w:pgSz w:w="11907" w:h="16840" w:code="9"/>
          <w:pgMar w:top="1985" w:right="1701" w:bottom="1418" w:left="1134" w:header="567" w:footer="709" w:gutter="567"/>
          <w:cols w:space="708"/>
          <w:docGrid w:linePitch="360"/>
        </w:sectPr>
      </w:pPr>
      <w:r>
        <w:t xml:space="preserve">     </w:t>
      </w:r>
    </w:p>
    <w:p w14:paraId="4D913D77" w14:textId="71007DDB" w:rsidR="00E9144F" w:rsidRDefault="00E9144F" w:rsidP="00E9144F">
      <w:pPr>
        <w:pStyle w:val="Titre1"/>
      </w:pPr>
      <w:bookmarkStart w:id="4" w:name="_Toc92793054"/>
      <w:r>
        <w:lastRenderedPageBreak/>
        <w:t>Contexte et objectifs</w:t>
      </w:r>
      <w:bookmarkEnd w:id="4"/>
    </w:p>
    <w:p w14:paraId="3AE931EC" w14:textId="77777777" w:rsidR="00E9144F" w:rsidRPr="00E9144F" w:rsidRDefault="00E9144F" w:rsidP="00E9144F">
      <w:pPr>
        <w:pStyle w:val="Corpsdetexte"/>
        <w:rPr>
          <w:lang w:eastAsia="fr-FR"/>
        </w:rPr>
      </w:pPr>
    </w:p>
    <w:p w14:paraId="7FA32F19" w14:textId="564FAECC" w:rsidR="009063FE" w:rsidRDefault="00295989" w:rsidP="009063FE">
      <w:pPr>
        <w:pStyle w:val="Corpsdetexte"/>
        <w:rPr>
          <w:b/>
        </w:rPr>
      </w:pPr>
      <w:r w:rsidRPr="00E6509A">
        <w:rPr>
          <w:b/>
        </w:rPr>
        <w:t>Le présent document constitue le dossier de</w:t>
      </w:r>
      <w:r>
        <w:rPr>
          <w:b/>
        </w:rPr>
        <w:t xml:space="preserve"> présentation </w:t>
      </w:r>
      <w:r w:rsidRPr="00E6509A">
        <w:rPr>
          <w:b/>
        </w:rPr>
        <w:t>du zonage d’assainissement des eaux usées et des eaux pluviales de</w:t>
      </w:r>
      <w:r>
        <w:rPr>
          <w:b/>
        </w:rPr>
        <w:t xml:space="preserve"> la Communauté Urbaine Grand Paris Seine et Oise</w:t>
      </w:r>
      <w:r w:rsidR="00C55F77">
        <w:rPr>
          <w:b/>
        </w:rPr>
        <w:t xml:space="preserve"> (CU GPS&amp;O)</w:t>
      </w:r>
      <w:r>
        <w:rPr>
          <w:b/>
        </w:rPr>
        <w:t xml:space="preserve"> pour l</w:t>
      </w:r>
      <w:r w:rsidR="00F13D47">
        <w:rPr>
          <w:b/>
        </w:rPr>
        <w:t>a</w:t>
      </w:r>
      <w:r>
        <w:rPr>
          <w:b/>
        </w:rPr>
        <w:t xml:space="preserve"> commune d</w:t>
      </w:r>
      <w:bookmarkStart w:id="5" w:name="_Toc440547614"/>
      <w:bookmarkStart w:id="6" w:name="_Toc469504659"/>
      <w:bookmarkStart w:id="7" w:name="_Toc5290676"/>
      <w:bookmarkStart w:id="8" w:name="_Toc32420740"/>
      <w:r w:rsidR="00F13D47">
        <w:rPr>
          <w:b/>
        </w:rPr>
        <w:t>e Chanteloup-les-Vignes</w:t>
      </w:r>
      <w:r w:rsidR="009063FE">
        <w:rPr>
          <w:b/>
        </w:rPr>
        <w:t>.</w:t>
      </w:r>
    </w:p>
    <w:p w14:paraId="401B7544" w14:textId="77777777" w:rsidR="009063FE" w:rsidRDefault="009063FE" w:rsidP="009063FE">
      <w:pPr>
        <w:pStyle w:val="Corpsdetexte"/>
        <w:rPr>
          <w:b/>
        </w:rPr>
      </w:pPr>
    </w:p>
    <w:p w14:paraId="5ECA561B" w14:textId="6FE505C6" w:rsidR="00295989" w:rsidRDefault="00295989" w:rsidP="009063FE">
      <w:pPr>
        <w:pStyle w:val="Titre2"/>
      </w:pPr>
      <w:bookmarkStart w:id="9" w:name="_Toc92793055"/>
      <w:r w:rsidRPr="00E6509A">
        <w:t>Objectifs des zonage</w:t>
      </w:r>
      <w:bookmarkEnd w:id="5"/>
      <w:bookmarkEnd w:id="6"/>
      <w:r w:rsidRPr="00E6509A">
        <w:t>s</w:t>
      </w:r>
      <w:bookmarkEnd w:id="7"/>
      <w:bookmarkEnd w:id="8"/>
      <w:bookmarkEnd w:id="9"/>
    </w:p>
    <w:p w14:paraId="13562CDE" w14:textId="5498E97E" w:rsidR="00295989" w:rsidRPr="0034483D" w:rsidRDefault="00295989" w:rsidP="00295989">
      <w:pPr>
        <w:pStyle w:val="Corpsdetexte"/>
        <w:rPr>
          <w:lang w:eastAsia="fr-FR"/>
        </w:rPr>
      </w:pPr>
      <w:r w:rsidRPr="00295989">
        <w:rPr>
          <w:b/>
          <w:bCs/>
        </w:rPr>
        <w:t xml:space="preserve">L'article L2224-10 du Code Général des Collectivités Territoriales </w:t>
      </w:r>
      <w:r w:rsidRPr="00295989">
        <w:rPr>
          <w:bCs/>
        </w:rPr>
        <w:t xml:space="preserve">(codifié par la loi </w:t>
      </w:r>
      <w:r w:rsidRPr="00295989">
        <w:t>2006-1772 du 31 décembre 2006 sur l’eau et les milieux aquatiques modifiée par la loi du 2010-788 du 12 juillet 2010 – article 240) cadre l’objectif des zonages d’assainissement des eaux usées et des eaux pluviales.</w:t>
      </w:r>
    </w:p>
    <w:p w14:paraId="6C03F911" w14:textId="77777777" w:rsidR="00295989" w:rsidRDefault="00295989" w:rsidP="00295989">
      <w:pPr>
        <w:pStyle w:val="Titre3"/>
        <w:tabs>
          <w:tab w:val="clear" w:pos="993"/>
          <w:tab w:val="num" w:pos="0"/>
          <w:tab w:val="left" w:pos="851"/>
        </w:tabs>
        <w:ind w:left="720" w:hanging="720"/>
      </w:pPr>
      <w:bookmarkStart w:id="10" w:name="_Toc92793056"/>
      <w:r w:rsidRPr="00EF3011">
        <w:t>Zonage eaux usées</w:t>
      </w:r>
      <w:bookmarkEnd w:id="10"/>
    </w:p>
    <w:p w14:paraId="6F76F8C2" w14:textId="77777777" w:rsidR="00295989" w:rsidRPr="00EF3011" w:rsidRDefault="00295989" w:rsidP="00295989">
      <w:pPr>
        <w:pStyle w:val="Corpsdetexte"/>
        <w:rPr>
          <w:lang w:eastAsia="fr-FR"/>
        </w:rPr>
      </w:pPr>
      <w:r w:rsidRPr="00EF3011">
        <w:rPr>
          <w:lang w:eastAsia="fr-FR"/>
        </w:rPr>
        <w:t xml:space="preserve">Conformément à la loi n° 92-3 du 3 janvier 1992 sur l’eau, le zonage a pour objectif de définir : </w:t>
      </w:r>
    </w:p>
    <w:p w14:paraId="423226C8" w14:textId="77777777" w:rsidR="00295989" w:rsidRPr="0028408A" w:rsidRDefault="00295989" w:rsidP="00295989">
      <w:pPr>
        <w:pStyle w:val="Listepuces"/>
        <w:rPr>
          <w:rStyle w:val="Important2"/>
        </w:rPr>
      </w:pPr>
      <w:r w:rsidRPr="0028408A">
        <w:rPr>
          <w:rStyle w:val="Important2"/>
        </w:rPr>
        <w:t>1° Les zones d’assainissement collectif où le territoire est tenu d’assurer la collecte, le stockage et le rejet des eaux usées</w:t>
      </w:r>
    </w:p>
    <w:p w14:paraId="1906ADAF" w14:textId="77777777" w:rsidR="00295989" w:rsidRPr="0028408A" w:rsidRDefault="00295989" w:rsidP="00295989">
      <w:pPr>
        <w:pStyle w:val="Listepuces"/>
        <w:rPr>
          <w:rStyle w:val="Important2"/>
        </w:rPr>
      </w:pPr>
      <w:r w:rsidRPr="0028408A">
        <w:rPr>
          <w:rStyle w:val="Important2"/>
        </w:rPr>
        <w:t>2° Les zones d’assainissement non collectif où le territoire est tenu d’assurer le contrôle des dispositifs d’assainissement</w:t>
      </w:r>
    </w:p>
    <w:p w14:paraId="3041E30C" w14:textId="77777777" w:rsidR="00295989" w:rsidRPr="00EF3011" w:rsidRDefault="00295989" w:rsidP="00295989">
      <w:pPr>
        <w:pStyle w:val="Corpsdetexte"/>
      </w:pPr>
      <w:r w:rsidRPr="00EF3011">
        <w:t xml:space="preserve">Plus particulièrement concernant les zones d’assainissement non collectif, l’article R2224-7 </w:t>
      </w:r>
      <w:r>
        <w:t xml:space="preserve">du Code Général des Collectivités Territoriales </w:t>
      </w:r>
      <w:r w:rsidRPr="00EF3011">
        <w:t>précise que « Peuvent être placées en zones d'assainissement non collectif les parties du territoire d'une commune dans lesquelles l'installation d'un système de collecte des eaux usées ne se justifie pas, soit parce qu'elle ne présente pas d'intérêt pour l'environnement et la salubrité publique, soit parce que son coût serait excessif ».</w:t>
      </w:r>
    </w:p>
    <w:p w14:paraId="6AB02058" w14:textId="77777777" w:rsidR="00295989" w:rsidRPr="00EF3011" w:rsidRDefault="00295989" w:rsidP="00295989">
      <w:pPr>
        <w:pStyle w:val="Corpsdetexte"/>
        <w:spacing w:after="120"/>
      </w:pPr>
      <w:r w:rsidRPr="00EF3011">
        <w:t>Les différentes solutions techniques retenues permettent à la collectivité de mettre en œuvre une politique globale d’assainissement des eaux usées. Elles répondent aux préoccupations et objectifs suivants :</w:t>
      </w:r>
    </w:p>
    <w:p w14:paraId="01D5B9C6" w14:textId="77777777" w:rsidR="00295989" w:rsidRPr="00EF3011" w:rsidRDefault="00295989" w:rsidP="00295989">
      <w:pPr>
        <w:pStyle w:val="Listepuces3"/>
        <w:spacing w:after="120"/>
        <w:ind w:left="851"/>
      </w:pPr>
      <w:r w:rsidRPr="00EF3011">
        <w:t>Garantir à la population la résolution des éventuels problèmes liés à l’évacuation et au traitement des eaux usées en général ;</w:t>
      </w:r>
    </w:p>
    <w:p w14:paraId="7F448052" w14:textId="77777777" w:rsidR="00295989" w:rsidRPr="00EF3011" w:rsidRDefault="00295989" w:rsidP="00295989">
      <w:pPr>
        <w:pStyle w:val="Listepuces3"/>
        <w:spacing w:after="120"/>
        <w:ind w:left="851"/>
      </w:pPr>
      <w:r w:rsidRPr="00EF3011">
        <w:t>Protéger la qualité des eaux de surface ;</w:t>
      </w:r>
    </w:p>
    <w:p w14:paraId="01FBCE1E" w14:textId="77777777" w:rsidR="00295989" w:rsidRPr="00EF3011" w:rsidRDefault="00295989" w:rsidP="00295989">
      <w:pPr>
        <w:pStyle w:val="Listepuces3"/>
        <w:ind w:left="851"/>
      </w:pPr>
      <w:r w:rsidRPr="00EF3011">
        <w:t>Protéger les ressources en eaux souterraines.</w:t>
      </w:r>
    </w:p>
    <w:p w14:paraId="341F16E9" w14:textId="77777777" w:rsidR="00295989" w:rsidRPr="00EF3011" w:rsidRDefault="00295989" w:rsidP="00295989">
      <w:pPr>
        <w:pStyle w:val="Corpsdetexte"/>
        <w:rPr>
          <w:lang w:eastAsia="fr-FR"/>
        </w:rPr>
      </w:pPr>
      <w:r w:rsidRPr="00EF3011">
        <w:rPr>
          <w:lang w:eastAsia="fr-FR"/>
        </w:rPr>
        <w:t xml:space="preserve">Les différentes solutions techniques retenues permettent de mettre en œuvre une politique globale d’assainissement des eaux usées. </w:t>
      </w:r>
    </w:p>
    <w:p w14:paraId="27BEC376" w14:textId="77777777" w:rsidR="00295989" w:rsidRDefault="00295989" w:rsidP="00295989">
      <w:pPr>
        <w:pStyle w:val="Titre3"/>
        <w:tabs>
          <w:tab w:val="clear" w:pos="993"/>
          <w:tab w:val="num" w:pos="0"/>
          <w:tab w:val="left" w:pos="851"/>
        </w:tabs>
        <w:ind w:left="720" w:hanging="720"/>
      </w:pPr>
      <w:bookmarkStart w:id="11" w:name="_Toc92793057"/>
      <w:r w:rsidRPr="00EF3011">
        <w:t xml:space="preserve">Zonage </w:t>
      </w:r>
      <w:r>
        <w:t>eaux pluviales</w:t>
      </w:r>
      <w:bookmarkEnd w:id="11"/>
    </w:p>
    <w:p w14:paraId="5C5D560A" w14:textId="77777777" w:rsidR="00295989" w:rsidRPr="007064C7" w:rsidRDefault="00295989" w:rsidP="00295989">
      <w:pPr>
        <w:pStyle w:val="Corpsdetexte"/>
        <w:rPr>
          <w:rStyle w:val="Important2"/>
          <w:lang w:eastAsia="fr-FR"/>
        </w:rPr>
      </w:pPr>
      <w:r>
        <w:rPr>
          <w:lang w:eastAsia="fr-FR"/>
        </w:rPr>
        <w:t xml:space="preserve">L’article </w:t>
      </w:r>
      <w:r w:rsidRPr="007064C7">
        <w:rPr>
          <w:lang w:eastAsia="fr-FR"/>
        </w:rPr>
        <w:t>L2224-10 du Code Général des Collectivités Territoriales</w:t>
      </w:r>
      <w:r>
        <w:rPr>
          <w:lang w:eastAsia="fr-FR"/>
        </w:rPr>
        <w:t xml:space="preserve"> précise que : «</w:t>
      </w:r>
      <w:r w:rsidRPr="007064C7">
        <w:rPr>
          <w:rStyle w:val="Important2"/>
          <w:lang w:eastAsia="fr-FR"/>
        </w:rPr>
        <w:t> Les communes ou leurs établissements publics de coopération délimitent, après enquête publique réalisée conformément au chapitre III du titre II du livre Ier du code de l'environnement :</w:t>
      </w:r>
    </w:p>
    <w:p w14:paraId="03BAA51D" w14:textId="77777777" w:rsidR="00295989" w:rsidRPr="007064C7" w:rsidRDefault="00295989" w:rsidP="00295989">
      <w:pPr>
        <w:pStyle w:val="Listepuces"/>
        <w:rPr>
          <w:rStyle w:val="Important2"/>
          <w:lang w:eastAsia="fr-FR"/>
        </w:rPr>
      </w:pPr>
      <w:r w:rsidRPr="007064C7">
        <w:rPr>
          <w:rStyle w:val="Important2"/>
          <w:lang w:eastAsia="fr-FR"/>
        </w:rPr>
        <w:t>3° Les zones où des mesures doivent être prises pour limiter l'imperméabilisation des sols et pour assurer la maîtrise du débit et de l'écoulement des eaux pluviales et de ruissellement</w:t>
      </w:r>
      <w:r>
        <w:rPr>
          <w:rStyle w:val="Important2"/>
          <w:lang w:eastAsia="fr-FR"/>
        </w:rPr>
        <w:t> </w:t>
      </w:r>
      <w:r w:rsidRPr="007064C7">
        <w:rPr>
          <w:rStyle w:val="Important2"/>
          <w:lang w:eastAsia="fr-FR"/>
        </w:rPr>
        <w:t>;</w:t>
      </w:r>
    </w:p>
    <w:p w14:paraId="2A5CF718" w14:textId="77777777" w:rsidR="00295989" w:rsidRPr="007064C7" w:rsidRDefault="00295989" w:rsidP="00295989">
      <w:pPr>
        <w:pStyle w:val="Listepuces"/>
        <w:rPr>
          <w:rStyle w:val="Important2"/>
          <w:lang w:eastAsia="fr-FR"/>
        </w:rPr>
      </w:pPr>
      <w:r w:rsidRPr="007064C7">
        <w:rPr>
          <w:rStyle w:val="Important2"/>
          <w:lang w:eastAsia="fr-FR"/>
        </w:rPr>
        <w:t>4° Les zones où il est nécessaire de prévoir des installations pour assurer la collecte, le stockage éventuel et, en tant que de besoin, le traitement des eaux pluviales et de ruissellement lorsque la pollution qu'elles apportent au milieu aquatique risque de nuire gravement à l'efficacité des dispositifs d'assainissement. »</w:t>
      </w:r>
    </w:p>
    <w:p w14:paraId="4B8017FA" w14:textId="77777777" w:rsidR="00295989" w:rsidRDefault="00295989" w:rsidP="00295989">
      <w:pPr>
        <w:pStyle w:val="Corpsdetexte"/>
        <w:sectPr w:rsidR="00295989" w:rsidSect="00295989">
          <w:footerReference w:type="default" r:id="rId20"/>
          <w:type w:val="oddPage"/>
          <w:pgSz w:w="11907" w:h="16840" w:code="9"/>
          <w:pgMar w:top="1985" w:right="1701" w:bottom="1701" w:left="1134" w:header="567" w:footer="851" w:gutter="567"/>
          <w:cols w:space="708"/>
          <w:docGrid w:linePitch="360"/>
        </w:sectPr>
      </w:pPr>
    </w:p>
    <w:p w14:paraId="0C24BDDF" w14:textId="77777777" w:rsidR="00295989" w:rsidRPr="00EF3011" w:rsidRDefault="00295989" w:rsidP="00295989">
      <w:pPr>
        <w:pStyle w:val="Corpsdetexte"/>
      </w:pPr>
      <w:r w:rsidRPr="00EF3011">
        <w:lastRenderedPageBreak/>
        <w:t xml:space="preserve">L’objectif du zonage pluvial est </w:t>
      </w:r>
      <w:r>
        <w:t xml:space="preserve">donc </w:t>
      </w:r>
      <w:r w:rsidRPr="00EF3011">
        <w:t>d’établir un schéma de maîtrise qualitative et quantitative des eaux pluviales par :</w:t>
      </w:r>
    </w:p>
    <w:p w14:paraId="7894C4A3" w14:textId="77777777" w:rsidR="00295989" w:rsidRPr="00EF3011" w:rsidRDefault="00295989" w:rsidP="00295989">
      <w:pPr>
        <w:pStyle w:val="Listepuces"/>
      </w:pPr>
      <w:r w:rsidRPr="00EF3011">
        <w:t>La compensation des ruissellements et de leurs effets, par des techniques compensatoires ou alternatives qui contribuent également au piégeage des pollutions à la source ;</w:t>
      </w:r>
    </w:p>
    <w:p w14:paraId="7E489CFE" w14:textId="77777777" w:rsidR="00295989" w:rsidRPr="00EF3011" w:rsidRDefault="00295989" w:rsidP="00295989">
      <w:pPr>
        <w:pStyle w:val="Listepuces"/>
      </w:pPr>
      <w:r w:rsidRPr="00EF3011">
        <w:t>La prise en compte de facteurs hydrauliques visant à freiner la concentration des écoulements vers les secteurs aval, la préservation des zones naturelles d'expansion des eaux et des zones de stockage temporaire ;</w:t>
      </w:r>
    </w:p>
    <w:p w14:paraId="42BBBF2C" w14:textId="77777777" w:rsidR="00295989" w:rsidRPr="00EF3011" w:rsidRDefault="00295989" w:rsidP="00295989">
      <w:pPr>
        <w:pStyle w:val="Listepuces"/>
      </w:pPr>
      <w:r w:rsidRPr="00EF3011">
        <w:t>La protection des milieux naturels et la prise en compte des impacts de la pollution transitée par les réseaux pluviaux, dans le milieu naturel.</w:t>
      </w:r>
    </w:p>
    <w:p w14:paraId="37A1E16A" w14:textId="77777777" w:rsidR="00295989" w:rsidRPr="00EF3011" w:rsidRDefault="00295989" w:rsidP="00295989">
      <w:pPr>
        <w:pStyle w:val="Corpsdetexte"/>
        <w:spacing w:before="180"/>
      </w:pPr>
      <w:r w:rsidRPr="00EF3011">
        <w:t>Atteindre ces objectifs nécessite la mise en œuvre de mesures variées :</w:t>
      </w:r>
    </w:p>
    <w:p w14:paraId="58515E99" w14:textId="77777777" w:rsidR="00295989" w:rsidRPr="00EF3011" w:rsidRDefault="00295989" w:rsidP="00295989">
      <w:pPr>
        <w:pStyle w:val="Listepuces"/>
      </w:pPr>
      <w:r w:rsidRPr="00EF3011">
        <w:t>Mesures curatives devant les insuffisances capacitaires du réseau en situation actuelle ;</w:t>
      </w:r>
    </w:p>
    <w:p w14:paraId="44A6EB2C" w14:textId="0F56E799" w:rsidR="00295989" w:rsidRDefault="00295989" w:rsidP="00295989">
      <w:pPr>
        <w:pStyle w:val="Listepuces"/>
      </w:pPr>
      <w:r w:rsidRPr="00EF3011">
        <w:t>Mesures préventives pour les zones d’urbanisation future.</w:t>
      </w:r>
    </w:p>
    <w:p w14:paraId="13FF90C9" w14:textId="77777777" w:rsidR="00C55F77" w:rsidRPr="00EF3011" w:rsidRDefault="00C55F77" w:rsidP="00C55F77">
      <w:pPr>
        <w:pStyle w:val="Corpsdetexte"/>
      </w:pPr>
    </w:p>
    <w:p w14:paraId="5298DDC9" w14:textId="77777777" w:rsidR="00295989" w:rsidRDefault="00295989" w:rsidP="00295989">
      <w:pPr>
        <w:pStyle w:val="Titre2"/>
        <w:tabs>
          <w:tab w:val="clear" w:pos="720"/>
          <w:tab w:val="num" w:pos="0"/>
        </w:tabs>
        <w:ind w:left="576" w:hanging="576"/>
      </w:pPr>
      <w:bookmarkStart w:id="12" w:name="_Toc5290677"/>
      <w:bookmarkStart w:id="13" w:name="_Toc32420741"/>
      <w:bookmarkStart w:id="14" w:name="_Toc92793058"/>
      <w:r w:rsidRPr="005A1AD5">
        <w:t>Contexte</w:t>
      </w:r>
      <w:bookmarkEnd w:id="12"/>
      <w:bookmarkEnd w:id="13"/>
      <w:bookmarkEnd w:id="14"/>
    </w:p>
    <w:p w14:paraId="7CB65F6C" w14:textId="43352022" w:rsidR="003D0D39" w:rsidRDefault="003D0D39" w:rsidP="003D0D39">
      <w:pPr>
        <w:pStyle w:val="Corpsdetexte"/>
      </w:pPr>
      <w:r w:rsidRPr="00301147">
        <w:t xml:space="preserve">La </w:t>
      </w:r>
      <w:r w:rsidR="00A62525">
        <w:t>CU GPS&amp;O</w:t>
      </w:r>
      <w:r w:rsidR="00C55F77">
        <w:t>,</w:t>
      </w:r>
      <w:r w:rsidR="00A62525">
        <w:t xml:space="preserve"> </w:t>
      </w:r>
      <w:r w:rsidR="00C55F77">
        <w:t>pour le compte de</w:t>
      </w:r>
      <w:r w:rsidR="00A62525">
        <w:t xml:space="preserve"> la </w:t>
      </w:r>
      <w:r w:rsidRPr="00301147">
        <w:t xml:space="preserve">commune </w:t>
      </w:r>
      <w:r w:rsidR="00301147" w:rsidRPr="00301147">
        <w:t>d</w:t>
      </w:r>
      <w:r w:rsidR="00F13D47">
        <w:t>e Chanteloup-les-Vignes</w:t>
      </w:r>
      <w:r w:rsidR="00C55F77">
        <w:t>,</w:t>
      </w:r>
      <w:r w:rsidRPr="00301147">
        <w:t xml:space="preserve"> a décidé d’engager avec le concours de l’Agence de l’Eau Seine-Normandie </w:t>
      </w:r>
      <w:r w:rsidRPr="00301147">
        <w:rPr>
          <w:b/>
        </w:rPr>
        <w:t>la mise à jour du zonage d’assainissement des eaux usées ainsi que l’élaboration d’un zonage d’assainissement des eaux pluviales</w:t>
      </w:r>
      <w:r w:rsidRPr="00301147">
        <w:t>. Ces zonages s’inscrivent dans le cadre de l’Élaboration du schéma directeur d’assainissement d</w:t>
      </w:r>
      <w:r w:rsidR="001E0E6D">
        <w:t>e</w:t>
      </w:r>
      <w:r w:rsidR="00F13D47" w:rsidRPr="00F13D47">
        <w:t xml:space="preserve"> </w:t>
      </w:r>
      <w:r w:rsidR="00F13D47">
        <w:t>Chanteloup-les-Vignes</w:t>
      </w:r>
      <w:r w:rsidRPr="00301147">
        <w:t>.</w:t>
      </w:r>
      <w:r>
        <w:t xml:space="preserve"> </w:t>
      </w:r>
    </w:p>
    <w:p w14:paraId="12C95ACE" w14:textId="77777777" w:rsidR="00295989" w:rsidRPr="005A1AD5" w:rsidRDefault="00295989" w:rsidP="00295989">
      <w:pPr>
        <w:pStyle w:val="Corpsdetexte"/>
        <w:rPr>
          <w:b/>
        </w:rPr>
      </w:pPr>
      <w:r w:rsidRPr="005A1AD5">
        <w:t xml:space="preserve">L’étude a permis d’aboutir à un plan pluriannuel d’investissement construit sur la base d’une programmation exhaustive des travaux et des actions que devront mener l’établissement public territorial ainsi qu’à un </w:t>
      </w:r>
      <w:r w:rsidRPr="005A1AD5">
        <w:rPr>
          <w:b/>
        </w:rPr>
        <w:t>zonage d’assainissement eaux usées et eaux pluviales.</w:t>
      </w:r>
    </w:p>
    <w:p w14:paraId="51AD3ADF" w14:textId="77777777" w:rsidR="00295989" w:rsidRPr="005A1AD5" w:rsidRDefault="00295989" w:rsidP="00295989">
      <w:pPr>
        <w:pStyle w:val="Corpsdetexte"/>
      </w:pPr>
      <w:r w:rsidRPr="005A1AD5">
        <w:t xml:space="preserve">L’état des lieux et les solutions étudiées </w:t>
      </w:r>
      <w:r>
        <w:t>dans le cadre du</w:t>
      </w:r>
      <w:r w:rsidRPr="005A1AD5">
        <w:t xml:space="preserve"> Schéma Directeur</w:t>
      </w:r>
      <w:r>
        <w:t xml:space="preserve"> d’Assainissement ont permis d’aboutir à des orientations sur la gestion des eaux usées et des eaux pluviales de la commune</w:t>
      </w:r>
      <w:r w:rsidRPr="005A1AD5">
        <w:t>.</w:t>
      </w:r>
      <w:r>
        <w:t xml:space="preserve"> Elles sont traduites dans ce document.</w:t>
      </w:r>
    </w:p>
    <w:p w14:paraId="7DB85307" w14:textId="19F3B2A1" w:rsidR="00295989" w:rsidRDefault="00295989" w:rsidP="00295989">
      <w:pPr>
        <w:pStyle w:val="Corpsdetexte"/>
      </w:pPr>
      <w:r w:rsidRPr="005A1AD5">
        <w:rPr>
          <w:b/>
        </w:rPr>
        <w:t xml:space="preserve">Le présent dossier constitue le dossier de </w:t>
      </w:r>
      <w:r>
        <w:rPr>
          <w:b/>
        </w:rPr>
        <w:t>présentation du dossier d’</w:t>
      </w:r>
      <w:r w:rsidRPr="005A1AD5">
        <w:rPr>
          <w:b/>
        </w:rPr>
        <w:t>enquête publique des zonages</w:t>
      </w:r>
      <w:r>
        <w:t xml:space="preserve"> et</w:t>
      </w:r>
      <w:r w:rsidRPr="00EF3011">
        <w:t xml:space="preserve"> a pour but d’informer le public et de recueillir ses observations relatives aux règles qu’il est proposé d’appliquer en matière d’assainissement sur le territoire de </w:t>
      </w:r>
      <w:r w:rsidR="00E76EBF">
        <w:t>la commune.</w:t>
      </w:r>
    </w:p>
    <w:p w14:paraId="5C121C61" w14:textId="69AEAADD" w:rsidR="003D0D39" w:rsidRDefault="003D0D39" w:rsidP="003D0D39">
      <w:pPr>
        <w:pStyle w:val="Corpsdetexte"/>
        <w:rPr>
          <w:lang w:eastAsia="fr-FR"/>
        </w:rPr>
      </w:pPr>
      <w:r w:rsidRPr="00960D2C">
        <w:rPr>
          <w:lang w:eastAsia="fr-FR"/>
        </w:rPr>
        <w:t xml:space="preserve">La </w:t>
      </w:r>
      <w:r w:rsidR="001E0E6D" w:rsidRPr="00960D2C">
        <w:rPr>
          <w:lang w:eastAsia="fr-FR"/>
        </w:rPr>
        <w:t xml:space="preserve">commune </w:t>
      </w:r>
      <w:r w:rsidR="001E0E6D">
        <w:rPr>
          <w:lang w:eastAsia="fr-FR"/>
        </w:rPr>
        <w:t>de</w:t>
      </w:r>
      <w:r w:rsidR="00AE4C2F">
        <w:rPr>
          <w:lang w:eastAsia="fr-FR"/>
        </w:rPr>
        <w:t xml:space="preserve"> </w:t>
      </w:r>
      <w:r w:rsidR="00F13D47">
        <w:t>Chanteloup-les-Vignes</w:t>
      </w:r>
      <w:r w:rsidRPr="00960D2C">
        <w:rPr>
          <w:lang w:eastAsia="fr-FR"/>
        </w:rPr>
        <w:t xml:space="preserve"> fait partie du territoire du SDAGE Seine Normandie. Les règles de gestion des eaux de ruissellement doivent donc être en accord avec l’orientation 2 du défi D1 du SDAGE Seine Normandie.</w:t>
      </w:r>
    </w:p>
    <w:p w14:paraId="3DD7A4F5" w14:textId="77777777" w:rsidR="003D0D39" w:rsidRPr="00C55F77" w:rsidRDefault="003D0D39" w:rsidP="00C55F77">
      <w:pPr>
        <w:pStyle w:val="Corpsdetexte"/>
      </w:pPr>
    </w:p>
    <w:p w14:paraId="14E01E2D" w14:textId="77777777" w:rsidR="003D0D39" w:rsidRDefault="003D0D39" w:rsidP="001C5EB1">
      <w:pPr>
        <w:pStyle w:val="Titre2"/>
      </w:pPr>
      <w:bookmarkStart w:id="15" w:name="_Toc25935157"/>
      <w:bookmarkStart w:id="16" w:name="_Toc92793059"/>
      <w:r>
        <w:t>Portée des zonages</w:t>
      </w:r>
      <w:bookmarkEnd w:id="15"/>
      <w:bookmarkEnd w:id="16"/>
    </w:p>
    <w:p w14:paraId="74F26FA6" w14:textId="77777777" w:rsidR="003D0D39" w:rsidRDefault="003D0D39" w:rsidP="003D0D39">
      <w:pPr>
        <w:pStyle w:val="Listepuces"/>
        <w:rPr>
          <w:b/>
        </w:rPr>
      </w:pPr>
      <w:r>
        <w:rPr>
          <w:b/>
        </w:rPr>
        <w:t>Zonage d’assainissement des eaux usées</w:t>
      </w:r>
    </w:p>
    <w:p w14:paraId="13B22234" w14:textId="77777777" w:rsidR="003D0D39" w:rsidRDefault="003D0D39" w:rsidP="003D0D39">
      <w:pPr>
        <w:pStyle w:val="Listepuces"/>
        <w:numPr>
          <w:ilvl w:val="0"/>
          <w:numId w:val="0"/>
        </w:numPr>
        <w:spacing w:line="240" w:lineRule="auto"/>
      </w:pPr>
      <w:r>
        <w:t>Le zonage des eaux usées a pour objectif de préciser les zones d’assainissement collectif et les zones d’assainissement non collectif. Cette obligation de zonage d’assainissement répond au souci de préservation de l’environnement, de qualité des ouvrages d’épuration et de collecte, de respect de l’existant et de cohérence avec les documents d’urbanisme.</w:t>
      </w:r>
    </w:p>
    <w:p w14:paraId="33D6D1C6" w14:textId="77777777" w:rsidR="003D0D39" w:rsidRDefault="003D0D39" w:rsidP="003D0D39">
      <w:pPr>
        <w:pStyle w:val="Corpsdetexte"/>
      </w:pPr>
      <w:r>
        <w:t xml:space="preserve">Il s’agit d’un outil réglementaire permettant la mise en place de mesures de gestion et d’aménagement pour garantir la bonne gestion des eaux usées, via la délimitation de zones. Il ne s’agit pas d’une programmation de travaux. </w:t>
      </w:r>
    </w:p>
    <w:p w14:paraId="533A6B33" w14:textId="77777777" w:rsidR="003D0D39" w:rsidRDefault="003D0D39" w:rsidP="003D0D39">
      <w:pPr>
        <w:pStyle w:val="Corpsdetexte"/>
      </w:pPr>
      <w:r>
        <w:t xml:space="preserve">Pour les communes possédant un </w:t>
      </w:r>
      <w:r>
        <w:rPr>
          <w:szCs w:val="20"/>
        </w:rPr>
        <w:t xml:space="preserve">PLU, le zonage d’assainissement doit être annexé au Plan Local </w:t>
      </w:r>
      <w:r>
        <w:t xml:space="preserve">d’Urbanisme. Le zonage d’assainissement en lui-même constitue une règle devant être respectée par les autorités compétentes en matière d’occupation et d’utilisation du sol, mais ne </w:t>
      </w:r>
      <w:r>
        <w:lastRenderedPageBreak/>
        <w:t>constitue pas un document d’urbanisme, au sens du Code de l’urbanisme (article R600-1 du Code de l’urbanisme).</w:t>
      </w:r>
    </w:p>
    <w:p w14:paraId="032F6E4E" w14:textId="77777777" w:rsidR="003D0D39" w:rsidRDefault="003D0D39" w:rsidP="003D0D39">
      <w:pPr>
        <w:pStyle w:val="Corpsdetexte"/>
      </w:pPr>
    </w:p>
    <w:p w14:paraId="4DA75398" w14:textId="77777777" w:rsidR="003D0D39" w:rsidRDefault="003D0D39" w:rsidP="003D0D39">
      <w:pPr>
        <w:pStyle w:val="Listepuces"/>
        <w:rPr>
          <w:b/>
        </w:rPr>
      </w:pPr>
      <w:r>
        <w:rPr>
          <w:b/>
        </w:rPr>
        <w:t>Zonage d’assainissement des eaux pluviales</w:t>
      </w:r>
    </w:p>
    <w:p w14:paraId="273EBCF9" w14:textId="77777777" w:rsidR="003D0D39" w:rsidRDefault="003D0D39" w:rsidP="003D0D39">
      <w:pPr>
        <w:pStyle w:val="Corpsdetexte"/>
      </w:pPr>
      <w:r>
        <w:t>Le zonage pluvial est souvent vu comme un outil opérationnel d’aide à la décision. Dans ce cadre, il est souvent basé sur un Schéma Directeur de Gestion des Eaux Pluviales. Ce schéma n’a toutefois pas de valeur réglementaire s’il n’est pas approuvé après enquête publique.</w:t>
      </w:r>
    </w:p>
    <w:p w14:paraId="2CE46344" w14:textId="77777777" w:rsidR="003D0D39" w:rsidRDefault="003D0D39" w:rsidP="003D0D39">
      <w:pPr>
        <w:pStyle w:val="Corpsdetexte"/>
      </w:pPr>
      <w:r>
        <w:t>Le zonage permet souvent de limiter les investissements publics en matière de gestion des eaux pluviales, en anticipant le développement urbain à venir. Il doit permettre à la fois de travailler sur les nouvelles opérations et sur le tissu urbain existant.</w:t>
      </w:r>
    </w:p>
    <w:p w14:paraId="50C0F421" w14:textId="77777777" w:rsidR="003D0D39" w:rsidRDefault="003D0D39" w:rsidP="003D0D39">
      <w:pPr>
        <w:pStyle w:val="Corpsdetexte"/>
        <w:keepNext/>
      </w:pPr>
      <w:r>
        <w:t>L’article L151-24 du nouveau Code de l’Urbanisme précise explicitement que :</w:t>
      </w:r>
    </w:p>
    <w:p w14:paraId="15627A52" w14:textId="77777777" w:rsidR="003D0D39" w:rsidRDefault="003D0D39" w:rsidP="003D0D39">
      <w:pPr>
        <w:pStyle w:val="Corpsdetexte"/>
        <w:keepNext/>
      </w:pPr>
      <w:r>
        <w:t xml:space="preserve"> « Le règlement peut délimiter les zones mentionnées à l’article L. 2224-10 du code général des collectivités territoriales concernant l’assainissement et les eaux pluviales » </w:t>
      </w:r>
    </w:p>
    <w:p w14:paraId="7DFB5794" w14:textId="77777777" w:rsidR="003D0D39" w:rsidRDefault="003D0D39" w:rsidP="003D0D39">
      <w:pPr>
        <w:pStyle w:val="Corpsdetexte"/>
      </w:pPr>
      <w:r>
        <w:t>D’ailleurs, il est communément admis qu’intégré au PLU, le zonage pluvial est plus efficace car il est systématiquement consulté par les pétitionnaires de permis de construire. Il devient par ailleurs opposable après passage en enquête public et signature de l’arrêté ad hoc.</w:t>
      </w:r>
    </w:p>
    <w:p w14:paraId="2E5BC705" w14:textId="4D129248" w:rsidR="003D0D39" w:rsidRDefault="003D0D39" w:rsidP="003D0D39">
      <w:pPr>
        <w:pStyle w:val="Corpsdetexte"/>
      </w:pPr>
      <w:r>
        <w:t xml:space="preserve">Finalement, le zonage rentre dans la mise en application de la </w:t>
      </w:r>
      <w:r>
        <w:rPr>
          <w:rStyle w:val="Important1"/>
        </w:rPr>
        <w:t>disposition D1.8 du SDAGE Seine Normandie : « </w:t>
      </w:r>
      <w:r>
        <w:rPr>
          <w:b/>
        </w:rPr>
        <w:t>Renforcer la prise en compte des eaux pluviales dans les documents d’urbanisme</w:t>
      </w:r>
      <w:r>
        <w:rPr>
          <w:rStyle w:val="Important1"/>
        </w:rPr>
        <w:t> »</w:t>
      </w:r>
      <w:r>
        <w:t>.</w:t>
      </w:r>
    </w:p>
    <w:p w14:paraId="5C82C18D" w14:textId="77777777" w:rsidR="00C55F77" w:rsidRPr="00C55F77" w:rsidRDefault="00C55F77" w:rsidP="00C55F77">
      <w:pPr>
        <w:pStyle w:val="Corpsdetexte"/>
      </w:pPr>
    </w:p>
    <w:p w14:paraId="337B07AF" w14:textId="77777777" w:rsidR="00295989" w:rsidRDefault="00295989" w:rsidP="00295989">
      <w:pPr>
        <w:pStyle w:val="Titre2"/>
        <w:tabs>
          <w:tab w:val="clear" w:pos="720"/>
          <w:tab w:val="num" w:pos="0"/>
        </w:tabs>
        <w:ind w:left="576" w:hanging="576"/>
      </w:pPr>
      <w:bookmarkStart w:id="17" w:name="_Toc5290679"/>
      <w:bookmarkStart w:id="18" w:name="_Toc32420743"/>
      <w:bookmarkStart w:id="19" w:name="_Toc92793060"/>
      <w:r w:rsidRPr="00EF3011">
        <w:t>Enjeux et opportunités : ce que le</w:t>
      </w:r>
      <w:r>
        <w:t>s</w:t>
      </w:r>
      <w:r w:rsidRPr="00EF3011">
        <w:t xml:space="preserve"> zonage</w:t>
      </w:r>
      <w:r>
        <w:t>s</w:t>
      </w:r>
      <w:r w:rsidRPr="00EF3011">
        <w:t xml:space="preserve"> peu</w:t>
      </w:r>
      <w:r>
        <w:t>ven</w:t>
      </w:r>
      <w:r w:rsidRPr="00EF3011">
        <w:t>t imposer ou préconiser</w:t>
      </w:r>
      <w:bookmarkEnd w:id="17"/>
      <w:bookmarkEnd w:id="18"/>
      <w:bookmarkEnd w:id="19"/>
    </w:p>
    <w:p w14:paraId="11E29473" w14:textId="77777777" w:rsidR="00295989" w:rsidRPr="005A1AD5" w:rsidRDefault="00295989" w:rsidP="00295989">
      <w:pPr>
        <w:pStyle w:val="Listepuces"/>
        <w:rPr>
          <w:b/>
        </w:rPr>
      </w:pPr>
      <w:r w:rsidRPr="005A1AD5">
        <w:rPr>
          <w:b/>
        </w:rPr>
        <w:t>Zonage d’assainissement des eaux usées</w:t>
      </w:r>
    </w:p>
    <w:p w14:paraId="3C65CB61" w14:textId="77777777" w:rsidR="00295989" w:rsidRPr="005A1AD5" w:rsidRDefault="00295989" w:rsidP="00295989">
      <w:pPr>
        <w:pStyle w:val="Corpsdetexte"/>
      </w:pPr>
      <w:r w:rsidRPr="003D0D39">
        <w:t>En accord avec l’article L2224-10 du Code Général des Collectivités Territoriales, le zonage</w:t>
      </w:r>
      <w:r w:rsidRPr="005A1AD5">
        <w:t xml:space="preserve"> d’assainissement des eaux usées permet de préciser les zones où les communes ou les établissements publics sont tenus d’assurer la collecte des eaux usées domestiques ainsi que le stockage, l’épuration, le rejet ou la réutilisation des eaux collectées.</w:t>
      </w:r>
    </w:p>
    <w:p w14:paraId="28382CA5" w14:textId="77777777" w:rsidR="00295989" w:rsidRPr="005A1AD5" w:rsidRDefault="00295989" w:rsidP="00295989">
      <w:pPr>
        <w:pStyle w:val="Corpsdetexte"/>
      </w:pPr>
      <w:r w:rsidRPr="005A1AD5">
        <w:t>Sur les zones relevant de l’assainissement non collectif, des règles peuvent être fixées concernant :</w:t>
      </w:r>
    </w:p>
    <w:p w14:paraId="0E1578B5" w14:textId="77777777" w:rsidR="00295989" w:rsidRPr="005A1AD5" w:rsidRDefault="00295989" w:rsidP="00295989">
      <w:pPr>
        <w:pStyle w:val="Listepuces3"/>
      </w:pPr>
      <w:r w:rsidRPr="005A1AD5">
        <w:t>Les modalités de traitement des matières de vidange ;</w:t>
      </w:r>
    </w:p>
    <w:p w14:paraId="68C46529" w14:textId="77777777" w:rsidR="00295989" w:rsidRPr="005A1AD5" w:rsidRDefault="00295989" w:rsidP="00295989">
      <w:pPr>
        <w:pStyle w:val="Listepuces3"/>
      </w:pPr>
      <w:r w:rsidRPr="005A1AD5">
        <w:t>L’entretien des installations d’ANC ;</w:t>
      </w:r>
    </w:p>
    <w:p w14:paraId="5169B295" w14:textId="77777777" w:rsidR="00295989" w:rsidRPr="005A1AD5" w:rsidRDefault="00295989" w:rsidP="00295989">
      <w:pPr>
        <w:pStyle w:val="Listepuces3"/>
      </w:pPr>
      <w:r w:rsidRPr="005A1AD5">
        <w:t>Les travaux de réalisation ou de réhabilitation des installations d’assainissement non collectif.</w:t>
      </w:r>
    </w:p>
    <w:p w14:paraId="5EF4CC0E" w14:textId="77777777" w:rsidR="00295989" w:rsidRPr="005A1AD5" w:rsidRDefault="00295989" w:rsidP="00295989">
      <w:pPr>
        <w:pStyle w:val="Corpsdetexte"/>
        <w:rPr>
          <w:b/>
          <w:u w:val="single"/>
        </w:rPr>
      </w:pPr>
    </w:p>
    <w:p w14:paraId="70450B53" w14:textId="77777777" w:rsidR="00295989" w:rsidRPr="005A1AD5" w:rsidRDefault="00295989" w:rsidP="00295989">
      <w:pPr>
        <w:pStyle w:val="Listepuces"/>
        <w:rPr>
          <w:b/>
          <w:lang w:eastAsia="fr-FR"/>
        </w:rPr>
      </w:pPr>
      <w:r w:rsidRPr="005A1AD5">
        <w:rPr>
          <w:b/>
          <w:lang w:eastAsia="fr-FR"/>
        </w:rPr>
        <w:t>Zonage d’assainissement des eaux pluviales</w:t>
      </w:r>
    </w:p>
    <w:p w14:paraId="23D071FB" w14:textId="77777777" w:rsidR="00295989" w:rsidRPr="005A1AD5" w:rsidRDefault="00295989" w:rsidP="00295989">
      <w:pPr>
        <w:pStyle w:val="Corpsdetexte"/>
      </w:pPr>
      <w:r w:rsidRPr="005A1AD5">
        <w:t>Le zonage pluvial permet de fixer des prescriptions quantitatives et qualitatives, comme par exemple :</w:t>
      </w:r>
    </w:p>
    <w:p w14:paraId="0EB1635B" w14:textId="77777777" w:rsidR="00295989" w:rsidRPr="005A1AD5" w:rsidRDefault="00295989" w:rsidP="00295989">
      <w:pPr>
        <w:pStyle w:val="Listepuces3"/>
      </w:pPr>
      <w:r w:rsidRPr="005A1AD5">
        <w:t xml:space="preserve">Un débit de fuite à assurer à la parcelle ou l’infiltration </w:t>
      </w:r>
      <w:r>
        <w:t xml:space="preserve">ou la déconnexion </w:t>
      </w:r>
      <w:r w:rsidRPr="005A1AD5">
        <w:t>d’une certaine lame d’eau : le zonage pluvial peut introduire la notion de niveaux de service pour différencier la gestion des pluies courantes et exceptionnelles ;</w:t>
      </w:r>
    </w:p>
    <w:p w14:paraId="463D643D" w14:textId="77777777" w:rsidR="00295989" w:rsidRPr="005A1AD5" w:rsidRDefault="00295989" w:rsidP="00295989">
      <w:pPr>
        <w:pStyle w:val="Listepuces3"/>
      </w:pPr>
      <w:r w:rsidRPr="005A1AD5">
        <w:t>Un principe technique de gestion des eaux pluviales : infiltration, stockage-restitution à débit régulé, récupération des eaux pluviales pour une réutilisation…</w:t>
      </w:r>
    </w:p>
    <w:p w14:paraId="3C3B4B42" w14:textId="77777777" w:rsidR="00295989" w:rsidRPr="005A1AD5" w:rsidRDefault="00295989" w:rsidP="00295989">
      <w:pPr>
        <w:pStyle w:val="Listepuces3"/>
      </w:pPr>
      <w:r w:rsidRPr="005A1AD5">
        <w:t>Les éventuels traitements à mettre en œuvre.</w:t>
      </w:r>
    </w:p>
    <w:p w14:paraId="49C2E750" w14:textId="77777777" w:rsidR="00295989" w:rsidRPr="005A1AD5" w:rsidRDefault="00295989" w:rsidP="00295989">
      <w:pPr>
        <w:pStyle w:val="Corpsdetexte"/>
      </w:pPr>
    </w:p>
    <w:p w14:paraId="5530B4B7" w14:textId="37414FF2" w:rsidR="00295989" w:rsidRPr="005A1AD5" w:rsidRDefault="00295989" w:rsidP="00295989">
      <w:pPr>
        <w:pStyle w:val="ANoterTitre"/>
      </w:pPr>
      <w:r w:rsidRPr="005A1AD5">
        <w:lastRenderedPageBreak/>
        <mc:AlternateContent>
          <mc:Choice Requires="wpg">
            <w:drawing>
              <wp:anchor distT="0" distB="0" distL="114300" distR="114300" simplePos="0" relativeHeight="251742208" behindDoc="0" locked="0" layoutInCell="1" allowOverlap="1" wp14:anchorId="1634897E" wp14:editId="788B596C">
                <wp:simplePos x="0" y="0"/>
                <wp:positionH relativeFrom="column">
                  <wp:posOffset>38100</wp:posOffset>
                </wp:positionH>
                <wp:positionV relativeFrom="paragraph">
                  <wp:posOffset>138430</wp:posOffset>
                </wp:positionV>
                <wp:extent cx="444500" cy="330200"/>
                <wp:effectExtent l="0" t="0" r="0" b="0"/>
                <wp:wrapSquare wrapText="bothSides"/>
                <wp:docPr id="216"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0" cy="330200"/>
                          <a:chOff x="1701" y="12372"/>
                          <a:chExt cx="700" cy="520"/>
                        </a:xfrm>
                      </wpg:grpSpPr>
                      <wps:wsp>
                        <wps:cNvPr id="218" name="Freeform 11"/>
                        <wps:cNvSpPr>
                          <a:spLocks/>
                        </wps:cNvSpPr>
                        <wps:spPr bwMode="auto">
                          <a:xfrm>
                            <a:off x="1701" y="12372"/>
                            <a:ext cx="700" cy="483"/>
                          </a:xfrm>
                          <a:custGeom>
                            <a:avLst/>
                            <a:gdLst>
                              <a:gd name="T0" fmla="*/ 386080 w 2100"/>
                              <a:gd name="T1" fmla="*/ 231563 h 1449"/>
                              <a:gd name="T2" fmla="*/ 401955 w 2100"/>
                              <a:gd name="T3" fmla="*/ 194522 h 1449"/>
                              <a:gd name="T4" fmla="*/ 407670 w 2100"/>
                              <a:gd name="T5" fmla="*/ 153458 h 1449"/>
                              <a:gd name="T6" fmla="*/ 400897 w 2100"/>
                              <a:gd name="T7" fmla="*/ 107950 h 1449"/>
                              <a:gd name="T8" fmla="*/ 381635 w 2100"/>
                              <a:gd name="T9" fmla="*/ 67733 h 1449"/>
                              <a:gd name="T10" fmla="*/ 352002 w 2100"/>
                              <a:gd name="T11" fmla="*/ 35137 h 1449"/>
                              <a:gd name="T12" fmla="*/ 314325 w 2100"/>
                              <a:gd name="T13" fmla="*/ 12065 h 1449"/>
                              <a:gd name="T14" fmla="*/ 270722 w 2100"/>
                              <a:gd name="T15" fmla="*/ 847 h 1449"/>
                              <a:gd name="T16" fmla="*/ 269663 w 2100"/>
                              <a:gd name="T17" fmla="*/ 9737 h 1449"/>
                              <a:gd name="T18" fmla="*/ 311150 w 2100"/>
                              <a:gd name="T19" fmla="*/ 20320 h 1449"/>
                              <a:gd name="T20" fmla="*/ 346287 w 2100"/>
                              <a:gd name="T21" fmla="*/ 41910 h 1449"/>
                              <a:gd name="T22" fmla="*/ 374227 w 2100"/>
                              <a:gd name="T23" fmla="*/ 72602 h 1449"/>
                              <a:gd name="T24" fmla="*/ 392007 w 2100"/>
                              <a:gd name="T25" fmla="*/ 110490 h 1449"/>
                              <a:gd name="T26" fmla="*/ 398568 w 2100"/>
                              <a:gd name="T27" fmla="*/ 153458 h 1449"/>
                              <a:gd name="T28" fmla="*/ 392642 w 2100"/>
                              <a:gd name="T29" fmla="*/ 194310 h 1449"/>
                              <a:gd name="T30" fmla="*/ 376132 w 2100"/>
                              <a:gd name="T31" fmla="*/ 230505 h 1449"/>
                              <a:gd name="T32" fmla="*/ 350732 w 2100"/>
                              <a:gd name="T33" fmla="*/ 260562 h 1449"/>
                              <a:gd name="T34" fmla="*/ 318135 w 2100"/>
                              <a:gd name="T35" fmla="*/ 282787 h 1449"/>
                              <a:gd name="T36" fmla="*/ 279823 w 2100"/>
                              <a:gd name="T37" fmla="*/ 295487 h 1449"/>
                              <a:gd name="T38" fmla="*/ 247438 w 2100"/>
                              <a:gd name="T39" fmla="*/ 297180 h 1449"/>
                              <a:gd name="T40" fmla="*/ 217593 w 2100"/>
                              <a:gd name="T41" fmla="*/ 292312 h 1449"/>
                              <a:gd name="T42" fmla="*/ 190077 w 2100"/>
                              <a:gd name="T43" fmla="*/ 281517 h 1449"/>
                              <a:gd name="T44" fmla="*/ 165100 w 2100"/>
                              <a:gd name="T45" fmla="*/ 265430 h 1449"/>
                              <a:gd name="T46" fmla="*/ 144145 w 2100"/>
                              <a:gd name="T47" fmla="*/ 244263 h 1449"/>
                              <a:gd name="T48" fmla="*/ 127847 w 2100"/>
                              <a:gd name="T49" fmla="*/ 218863 h 1449"/>
                              <a:gd name="T50" fmla="*/ 117687 w 2100"/>
                              <a:gd name="T51" fmla="*/ 218228 h 1449"/>
                              <a:gd name="T52" fmla="*/ 126153 w 2100"/>
                              <a:gd name="T53" fmla="*/ 234315 h 1449"/>
                              <a:gd name="T54" fmla="*/ 136313 w 2100"/>
                              <a:gd name="T55" fmla="*/ 248708 h 1449"/>
                              <a:gd name="T56" fmla="*/ 43392 w 2100"/>
                              <a:gd name="T57" fmla="*/ 262255 h 1449"/>
                              <a:gd name="T58" fmla="*/ 147320 w 2100"/>
                              <a:gd name="T59" fmla="*/ 263525 h 1449"/>
                              <a:gd name="T60" fmla="*/ 153882 w 2100"/>
                              <a:gd name="T61" fmla="*/ 268182 h 1449"/>
                              <a:gd name="T62" fmla="*/ 161502 w 2100"/>
                              <a:gd name="T63" fmla="*/ 273897 h 1449"/>
                              <a:gd name="T64" fmla="*/ 174202 w 2100"/>
                              <a:gd name="T65" fmla="*/ 282787 h 1449"/>
                              <a:gd name="T66" fmla="*/ 187960 w 2100"/>
                              <a:gd name="T67" fmla="*/ 290618 h 1449"/>
                              <a:gd name="T68" fmla="*/ 202565 w 2100"/>
                              <a:gd name="T69" fmla="*/ 296968 h 1449"/>
                              <a:gd name="T70" fmla="*/ 217805 w 2100"/>
                              <a:gd name="T71" fmla="*/ 302048 h 1449"/>
                              <a:gd name="T72" fmla="*/ 233680 w 2100"/>
                              <a:gd name="T73" fmla="*/ 305012 h 1449"/>
                              <a:gd name="T74" fmla="*/ 249767 w 2100"/>
                              <a:gd name="T75" fmla="*/ 306705 h 1449"/>
                              <a:gd name="T76" fmla="*/ 258022 w 2100"/>
                              <a:gd name="T77" fmla="*/ 306705 h 1449"/>
                              <a:gd name="T78" fmla="*/ 262255 w 2100"/>
                              <a:gd name="T79" fmla="*/ 306493 h 1449"/>
                              <a:gd name="T80" fmla="*/ 266488 w 2100"/>
                              <a:gd name="T81" fmla="*/ 306070 h 1449"/>
                              <a:gd name="T82" fmla="*/ 308187 w 2100"/>
                              <a:gd name="T83" fmla="*/ 296968 h 1449"/>
                              <a:gd name="T84" fmla="*/ 319828 w 2100"/>
                              <a:gd name="T85" fmla="*/ 292100 h 1449"/>
                              <a:gd name="T86" fmla="*/ 330835 w 2100"/>
                              <a:gd name="T87" fmla="*/ 286173 h 1449"/>
                              <a:gd name="T88" fmla="*/ 341418 w 2100"/>
                              <a:gd name="T89" fmla="*/ 279823 h 1449"/>
                              <a:gd name="T90" fmla="*/ 351367 w 2100"/>
                              <a:gd name="T91" fmla="*/ 272203 h 1449"/>
                              <a:gd name="T92" fmla="*/ 360680 w 2100"/>
                              <a:gd name="T93" fmla="*/ 263737 h 1449"/>
                              <a:gd name="T94" fmla="*/ 444500 w 2100"/>
                              <a:gd name="T95" fmla="*/ 262255 h 1449"/>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2100" h="1449">
                                <a:moveTo>
                                  <a:pt x="1750" y="1197"/>
                                </a:moveTo>
                                <a:lnTo>
                                  <a:pt x="1790" y="1147"/>
                                </a:lnTo>
                                <a:lnTo>
                                  <a:pt x="1824" y="1094"/>
                                </a:lnTo>
                                <a:lnTo>
                                  <a:pt x="1853" y="1039"/>
                                </a:lnTo>
                                <a:lnTo>
                                  <a:pt x="1879" y="981"/>
                                </a:lnTo>
                                <a:lnTo>
                                  <a:pt x="1899" y="919"/>
                                </a:lnTo>
                                <a:lnTo>
                                  <a:pt x="1914" y="856"/>
                                </a:lnTo>
                                <a:lnTo>
                                  <a:pt x="1923" y="792"/>
                                </a:lnTo>
                                <a:lnTo>
                                  <a:pt x="1926" y="725"/>
                                </a:lnTo>
                                <a:lnTo>
                                  <a:pt x="1922" y="651"/>
                                </a:lnTo>
                                <a:lnTo>
                                  <a:pt x="1911" y="579"/>
                                </a:lnTo>
                                <a:lnTo>
                                  <a:pt x="1894" y="510"/>
                                </a:lnTo>
                                <a:lnTo>
                                  <a:pt x="1869" y="443"/>
                                </a:lnTo>
                                <a:lnTo>
                                  <a:pt x="1839" y="379"/>
                                </a:lnTo>
                                <a:lnTo>
                                  <a:pt x="1803" y="320"/>
                                </a:lnTo>
                                <a:lnTo>
                                  <a:pt x="1761" y="264"/>
                                </a:lnTo>
                                <a:lnTo>
                                  <a:pt x="1715" y="212"/>
                                </a:lnTo>
                                <a:lnTo>
                                  <a:pt x="1663" y="166"/>
                                </a:lnTo>
                                <a:lnTo>
                                  <a:pt x="1608" y="124"/>
                                </a:lnTo>
                                <a:lnTo>
                                  <a:pt x="1549" y="88"/>
                                </a:lnTo>
                                <a:lnTo>
                                  <a:pt x="1485" y="57"/>
                                </a:lnTo>
                                <a:lnTo>
                                  <a:pt x="1419" y="32"/>
                                </a:lnTo>
                                <a:lnTo>
                                  <a:pt x="1351" y="15"/>
                                </a:lnTo>
                                <a:lnTo>
                                  <a:pt x="1279" y="4"/>
                                </a:lnTo>
                                <a:lnTo>
                                  <a:pt x="1206" y="0"/>
                                </a:lnTo>
                                <a:lnTo>
                                  <a:pt x="1206" y="42"/>
                                </a:lnTo>
                                <a:lnTo>
                                  <a:pt x="1274" y="46"/>
                                </a:lnTo>
                                <a:lnTo>
                                  <a:pt x="1342" y="56"/>
                                </a:lnTo>
                                <a:lnTo>
                                  <a:pt x="1407" y="73"/>
                                </a:lnTo>
                                <a:lnTo>
                                  <a:pt x="1470" y="96"/>
                                </a:lnTo>
                                <a:lnTo>
                                  <a:pt x="1528" y="125"/>
                                </a:lnTo>
                                <a:lnTo>
                                  <a:pt x="1585" y="159"/>
                                </a:lnTo>
                                <a:lnTo>
                                  <a:pt x="1636" y="198"/>
                                </a:lnTo>
                                <a:lnTo>
                                  <a:pt x="1684" y="242"/>
                                </a:lnTo>
                                <a:lnTo>
                                  <a:pt x="1728" y="290"/>
                                </a:lnTo>
                                <a:lnTo>
                                  <a:pt x="1768" y="343"/>
                                </a:lnTo>
                                <a:lnTo>
                                  <a:pt x="1801" y="400"/>
                                </a:lnTo>
                                <a:lnTo>
                                  <a:pt x="1830" y="459"/>
                                </a:lnTo>
                                <a:lnTo>
                                  <a:pt x="1852" y="522"/>
                                </a:lnTo>
                                <a:lnTo>
                                  <a:pt x="1869" y="588"/>
                                </a:lnTo>
                                <a:lnTo>
                                  <a:pt x="1879" y="656"/>
                                </a:lnTo>
                                <a:lnTo>
                                  <a:pt x="1883" y="725"/>
                                </a:lnTo>
                                <a:lnTo>
                                  <a:pt x="1879" y="792"/>
                                </a:lnTo>
                                <a:lnTo>
                                  <a:pt x="1871" y="856"/>
                                </a:lnTo>
                                <a:lnTo>
                                  <a:pt x="1855" y="918"/>
                                </a:lnTo>
                                <a:lnTo>
                                  <a:pt x="1834" y="978"/>
                                </a:lnTo>
                                <a:lnTo>
                                  <a:pt x="1808" y="1035"/>
                                </a:lnTo>
                                <a:lnTo>
                                  <a:pt x="1777" y="1089"/>
                                </a:lnTo>
                                <a:lnTo>
                                  <a:pt x="1742" y="1141"/>
                                </a:lnTo>
                                <a:lnTo>
                                  <a:pt x="1701" y="1188"/>
                                </a:lnTo>
                                <a:lnTo>
                                  <a:pt x="1657" y="1231"/>
                                </a:lnTo>
                                <a:lnTo>
                                  <a:pt x="1609" y="1271"/>
                                </a:lnTo>
                                <a:lnTo>
                                  <a:pt x="1558" y="1307"/>
                                </a:lnTo>
                                <a:lnTo>
                                  <a:pt x="1503" y="1336"/>
                                </a:lnTo>
                                <a:lnTo>
                                  <a:pt x="1445" y="1361"/>
                                </a:lnTo>
                                <a:lnTo>
                                  <a:pt x="1385" y="1381"/>
                                </a:lnTo>
                                <a:lnTo>
                                  <a:pt x="1322" y="1396"/>
                                </a:lnTo>
                                <a:lnTo>
                                  <a:pt x="1257" y="1403"/>
                                </a:lnTo>
                                <a:lnTo>
                                  <a:pt x="1169" y="1403"/>
                                </a:lnTo>
                                <a:lnTo>
                                  <a:pt x="1169" y="1404"/>
                                </a:lnTo>
                                <a:lnTo>
                                  <a:pt x="1121" y="1399"/>
                                </a:lnTo>
                                <a:lnTo>
                                  <a:pt x="1075" y="1392"/>
                                </a:lnTo>
                                <a:lnTo>
                                  <a:pt x="1028" y="1381"/>
                                </a:lnTo>
                                <a:lnTo>
                                  <a:pt x="984" y="1367"/>
                                </a:lnTo>
                                <a:lnTo>
                                  <a:pt x="940" y="1350"/>
                                </a:lnTo>
                                <a:lnTo>
                                  <a:pt x="898" y="1330"/>
                                </a:lnTo>
                                <a:lnTo>
                                  <a:pt x="857" y="1307"/>
                                </a:lnTo>
                                <a:lnTo>
                                  <a:pt x="818" y="1282"/>
                                </a:lnTo>
                                <a:lnTo>
                                  <a:pt x="780" y="1254"/>
                                </a:lnTo>
                                <a:lnTo>
                                  <a:pt x="746" y="1223"/>
                                </a:lnTo>
                                <a:lnTo>
                                  <a:pt x="713" y="1189"/>
                                </a:lnTo>
                                <a:lnTo>
                                  <a:pt x="681" y="1154"/>
                                </a:lnTo>
                                <a:lnTo>
                                  <a:pt x="653" y="1115"/>
                                </a:lnTo>
                                <a:lnTo>
                                  <a:pt x="627" y="1076"/>
                                </a:lnTo>
                                <a:lnTo>
                                  <a:pt x="604" y="1034"/>
                                </a:lnTo>
                                <a:lnTo>
                                  <a:pt x="583" y="989"/>
                                </a:lnTo>
                                <a:lnTo>
                                  <a:pt x="543" y="1005"/>
                                </a:lnTo>
                                <a:lnTo>
                                  <a:pt x="556" y="1031"/>
                                </a:lnTo>
                                <a:lnTo>
                                  <a:pt x="568" y="1057"/>
                                </a:lnTo>
                                <a:lnTo>
                                  <a:pt x="581" y="1082"/>
                                </a:lnTo>
                                <a:lnTo>
                                  <a:pt x="596" y="1107"/>
                                </a:lnTo>
                                <a:lnTo>
                                  <a:pt x="611" y="1130"/>
                                </a:lnTo>
                                <a:lnTo>
                                  <a:pt x="627" y="1152"/>
                                </a:lnTo>
                                <a:lnTo>
                                  <a:pt x="644" y="1175"/>
                                </a:lnTo>
                                <a:lnTo>
                                  <a:pt x="661" y="1197"/>
                                </a:lnTo>
                                <a:lnTo>
                                  <a:pt x="205" y="1197"/>
                                </a:lnTo>
                                <a:lnTo>
                                  <a:pt x="205" y="1239"/>
                                </a:lnTo>
                                <a:lnTo>
                                  <a:pt x="687" y="1239"/>
                                </a:lnTo>
                                <a:lnTo>
                                  <a:pt x="689" y="1240"/>
                                </a:lnTo>
                                <a:lnTo>
                                  <a:pt x="696" y="1245"/>
                                </a:lnTo>
                                <a:lnTo>
                                  <a:pt x="704" y="1251"/>
                                </a:lnTo>
                                <a:lnTo>
                                  <a:pt x="715" y="1259"/>
                                </a:lnTo>
                                <a:lnTo>
                                  <a:pt x="727" y="1267"/>
                                </a:lnTo>
                                <a:lnTo>
                                  <a:pt x="740" y="1277"/>
                                </a:lnTo>
                                <a:lnTo>
                                  <a:pt x="752" y="1286"/>
                                </a:lnTo>
                                <a:lnTo>
                                  <a:pt x="763" y="1294"/>
                                </a:lnTo>
                                <a:lnTo>
                                  <a:pt x="0" y="1294"/>
                                </a:lnTo>
                                <a:lnTo>
                                  <a:pt x="0" y="1336"/>
                                </a:lnTo>
                                <a:lnTo>
                                  <a:pt x="823" y="1336"/>
                                </a:lnTo>
                                <a:lnTo>
                                  <a:pt x="844" y="1350"/>
                                </a:lnTo>
                                <a:lnTo>
                                  <a:pt x="866" y="1362"/>
                                </a:lnTo>
                                <a:lnTo>
                                  <a:pt x="888" y="1373"/>
                                </a:lnTo>
                                <a:lnTo>
                                  <a:pt x="911" y="1385"/>
                                </a:lnTo>
                                <a:lnTo>
                                  <a:pt x="933" y="1394"/>
                                </a:lnTo>
                                <a:lnTo>
                                  <a:pt x="957" y="1403"/>
                                </a:lnTo>
                                <a:lnTo>
                                  <a:pt x="981" y="1412"/>
                                </a:lnTo>
                                <a:lnTo>
                                  <a:pt x="1005" y="1419"/>
                                </a:lnTo>
                                <a:lnTo>
                                  <a:pt x="1029" y="1427"/>
                                </a:lnTo>
                                <a:lnTo>
                                  <a:pt x="1054" y="1432"/>
                                </a:lnTo>
                                <a:lnTo>
                                  <a:pt x="1078" y="1438"/>
                                </a:lnTo>
                                <a:lnTo>
                                  <a:pt x="1104" y="1441"/>
                                </a:lnTo>
                                <a:lnTo>
                                  <a:pt x="1129" y="1445"/>
                                </a:lnTo>
                                <a:lnTo>
                                  <a:pt x="1154" y="1446"/>
                                </a:lnTo>
                                <a:lnTo>
                                  <a:pt x="1180" y="1449"/>
                                </a:lnTo>
                                <a:lnTo>
                                  <a:pt x="1206" y="1449"/>
                                </a:lnTo>
                                <a:lnTo>
                                  <a:pt x="1213" y="1449"/>
                                </a:lnTo>
                                <a:lnTo>
                                  <a:pt x="1219" y="1449"/>
                                </a:lnTo>
                                <a:lnTo>
                                  <a:pt x="1227" y="1449"/>
                                </a:lnTo>
                                <a:lnTo>
                                  <a:pt x="1233" y="1448"/>
                                </a:lnTo>
                                <a:lnTo>
                                  <a:pt x="1239" y="1448"/>
                                </a:lnTo>
                                <a:lnTo>
                                  <a:pt x="1245" y="1448"/>
                                </a:lnTo>
                                <a:lnTo>
                                  <a:pt x="1252" y="1446"/>
                                </a:lnTo>
                                <a:lnTo>
                                  <a:pt x="1259" y="1446"/>
                                </a:lnTo>
                                <a:lnTo>
                                  <a:pt x="1884" y="1446"/>
                                </a:lnTo>
                                <a:lnTo>
                                  <a:pt x="1884" y="1403"/>
                                </a:lnTo>
                                <a:lnTo>
                                  <a:pt x="1456" y="1403"/>
                                </a:lnTo>
                                <a:lnTo>
                                  <a:pt x="1474" y="1396"/>
                                </a:lnTo>
                                <a:lnTo>
                                  <a:pt x="1493" y="1388"/>
                                </a:lnTo>
                                <a:lnTo>
                                  <a:pt x="1511" y="1380"/>
                                </a:lnTo>
                                <a:lnTo>
                                  <a:pt x="1528" y="1371"/>
                                </a:lnTo>
                                <a:lnTo>
                                  <a:pt x="1546" y="1362"/>
                                </a:lnTo>
                                <a:lnTo>
                                  <a:pt x="1563" y="1352"/>
                                </a:lnTo>
                                <a:lnTo>
                                  <a:pt x="1580" y="1343"/>
                                </a:lnTo>
                                <a:lnTo>
                                  <a:pt x="1596" y="1333"/>
                                </a:lnTo>
                                <a:lnTo>
                                  <a:pt x="1613" y="1322"/>
                                </a:lnTo>
                                <a:lnTo>
                                  <a:pt x="1629" y="1310"/>
                                </a:lnTo>
                                <a:lnTo>
                                  <a:pt x="1644" y="1298"/>
                                </a:lnTo>
                                <a:lnTo>
                                  <a:pt x="1660" y="1286"/>
                                </a:lnTo>
                                <a:lnTo>
                                  <a:pt x="1674" y="1273"/>
                                </a:lnTo>
                                <a:lnTo>
                                  <a:pt x="1689" y="1260"/>
                                </a:lnTo>
                                <a:lnTo>
                                  <a:pt x="1704" y="1246"/>
                                </a:lnTo>
                                <a:lnTo>
                                  <a:pt x="1717" y="1233"/>
                                </a:lnTo>
                                <a:lnTo>
                                  <a:pt x="1717" y="1239"/>
                                </a:lnTo>
                                <a:lnTo>
                                  <a:pt x="2100" y="1239"/>
                                </a:lnTo>
                                <a:lnTo>
                                  <a:pt x="2100" y="1197"/>
                                </a:lnTo>
                                <a:lnTo>
                                  <a:pt x="1750" y="1197"/>
                                </a:lnTo>
                                <a:close/>
                              </a:path>
                            </a:pathLst>
                          </a:custGeom>
                          <a:solidFill>
                            <a:schemeClr val="tx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AutoShape 12"/>
                        <wps:cNvSpPr>
                          <a:spLocks noChangeAspect="1" noChangeArrowheads="1" noTextEdit="1"/>
                        </wps:cNvSpPr>
                        <wps:spPr bwMode="auto">
                          <a:xfrm>
                            <a:off x="1701" y="12372"/>
                            <a:ext cx="700" cy="520"/>
                          </a:xfrm>
                          <a:prstGeom prst="rect">
                            <a:avLst/>
                          </a:prstGeom>
                          <a:noFill/>
                          <a:ln>
                            <a:noFill/>
                          </a:ln>
                          <a:extLst>
                            <a:ext uri="{909E8E84-426E-40DD-AFC4-6F175D3DCCD1}">
                              <a14:hiddenFill xmlns:a14="http://schemas.microsoft.com/office/drawing/2010/main">
                                <a:solidFill>
                                  <a:srgbClr val="C10053"/>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0" name="Freeform 13"/>
                        <wps:cNvSpPr>
                          <a:spLocks/>
                        </wps:cNvSpPr>
                        <wps:spPr bwMode="auto">
                          <a:xfrm>
                            <a:off x="1928" y="12430"/>
                            <a:ext cx="361" cy="364"/>
                          </a:xfrm>
                          <a:custGeom>
                            <a:avLst/>
                            <a:gdLst>
                              <a:gd name="T0" fmla="*/ 186055 w 1083"/>
                              <a:gd name="T1" fmla="*/ 25423 h 1091"/>
                              <a:gd name="T2" fmla="*/ 207433 w 1083"/>
                              <a:gd name="T3" fmla="*/ 47881 h 1091"/>
                              <a:gd name="T4" fmla="*/ 222250 w 1083"/>
                              <a:gd name="T5" fmla="*/ 75634 h 1091"/>
                              <a:gd name="T6" fmla="*/ 229023 w 1083"/>
                              <a:gd name="T7" fmla="*/ 107413 h 1091"/>
                              <a:gd name="T8" fmla="*/ 224155 w 1083"/>
                              <a:gd name="T9" fmla="*/ 149997 h 1091"/>
                              <a:gd name="T10" fmla="*/ 202988 w 1083"/>
                              <a:gd name="T11" fmla="*/ 188980 h 1091"/>
                              <a:gd name="T12" fmla="*/ 169333 w 1083"/>
                              <a:gd name="T13" fmla="*/ 217157 h 1091"/>
                              <a:gd name="T14" fmla="*/ 126153 w 1083"/>
                              <a:gd name="T15" fmla="*/ 230504 h 1091"/>
                              <a:gd name="T16" fmla="*/ 80433 w 1083"/>
                              <a:gd name="T17" fmla="*/ 225843 h 1091"/>
                              <a:gd name="T18" fmla="*/ 41698 w 1083"/>
                              <a:gd name="T19" fmla="*/ 204657 h 1091"/>
                              <a:gd name="T20" fmla="*/ 13758 w 1083"/>
                              <a:gd name="T21" fmla="*/ 170548 h 1091"/>
                              <a:gd name="T22" fmla="*/ 423 w 1083"/>
                              <a:gd name="T23" fmla="*/ 127540 h 1091"/>
                              <a:gd name="T24" fmla="*/ 2328 w 1083"/>
                              <a:gd name="T25" fmla="*/ 92159 h 1091"/>
                              <a:gd name="T26" fmla="*/ 12488 w 1083"/>
                              <a:gd name="T27" fmla="*/ 63134 h 1091"/>
                              <a:gd name="T28" fmla="*/ 29422 w 1083"/>
                              <a:gd name="T29" fmla="*/ 38559 h 1091"/>
                              <a:gd name="T30" fmla="*/ 51858 w 1083"/>
                              <a:gd name="T31" fmla="*/ 18856 h 1091"/>
                              <a:gd name="T32" fmla="*/ 94403 w 1083"/>
                              <a:gd name="T33" fmla="*/ 84744 h 1091"/>
                              <a:gd name="T34" fmla="*/ 87842 w 1083"/>
                              <a:gd name="T35" fmla="*/ 89829 h 1091"/>
                              <a:gd name="T36" fmla="*/ 80645 w 1083"/>
                              <a:gd name="T37" fmla="*/ 96608 h 1091"/>
                              <a:gd name="T38" fmla="*/ 71332 w 1083"/>
                              <a:gd name="T39" fmla="*/ 107625 h 1091"/>
                              <a:gd name="T40" fmla="*/ 70697 w 1083"/>
                              <a:gd name="T41" fmla="*/ 114617 h 1091"/>
                              <a:gd name="T42" fmla="*/ 77470 w 1083"/>
                              <a:gd name="T43" fmla="*/ 113134 h 1091"/>
                              <a:gd name="T44" fmla="*/ 90170 w 1083"/>
                              <a:gd name="T45" fmla="*/ 100846 h 1091"/>
                              <a:gd name="T46" fmla="*/ 100118 w 1083"/>
                              <a:gd name="T47" fmla="*/ 99998 h 1091"/>
                              <a:gd name="T48" fmla="*/ 83397 w 1083"/>
                              <a:gd name="T49" fmla="*/ 148726 h 1091"/>
                              <a:gd name="T50" fmla="*/ 76412 w 1083"/>
                              <a:gd name="T51" fmla="*/ 168641 h 1091"/>
                              <a:gd name="T52" fmla="*/ 73660 w 1083"/>
                              <a:gd name="T53" fmla="*/ 188980 h 1091"/>
                              <a:gd name="T54" fmla="*/ 80222 w 1083"/>
                              <a:gd name="T55" fmla="*/ 198090 h 1091"/>
                              <a:gd name="T56" fmla="*/ 94403 w 1083"/>
                              <a:gd name="T57" fmla="*/ 199785 h 1091"/>
                              <a:gd name="T58" fmla="*/ 114723 w 1083"/>
                              <a:gd name="T59" fmla="*/ 192158 h 1091"/>
                              <a:gd name="T60" fmla="*/ 132503 w 1083"/>
                              <a:gd name="T61" fmla="*/ 179022 h 1091"/>
                              <a:gd name="T62" fmla="*/ 144145 w 1083"/>
                              <a:gd name="T63" fmla="*/ 165887 h 1091"/>
                              <a:gd name="T64" fmla="*/ 146897 w 1083"/>
                              <a:gd name="T65" fmla="*/ 157836 h 1091"/>
                              <a:gd name="T66" fmla="*/ 142240 w 1083"/>
                              <a:gd name="T67" fmla="*/ 155929 h 1091"/>
                              <a:gd name="T68" fmla="*/ 130175 w 1083"/>
                              <a:gd name="T69" fmla="*/ 166099 h 1091"/>
                              <a:gd name="T70" fmla="*/ 118745 w 1083"/>
                              <a:gd name="T71" fmla="*/ 170972 h 1091"/>
                              <a:gd name="T72" fmla="*/ 117263 w 1083"/>
                              <a:gd name="T73" fmla="*/ 163768 h 1091"/>
                              <a:gd name="T74" fmla="*/ 138218 w 1083"/>
                              <a:gd name="T75" fmla="*/ 107625 h 1091"/>
                              <a:gd name="T76" fmla="*/ 138853 w 1083"/>
                              <a:gd name="T77" fmla="*/ 81355 h 1091"/>
                              <a:gd name="T78" fmla="*/ 124037 w 1083"/>
                              <a:gd name="T79" fmla="*/ 74787 h 1091"/>
                              <a:gd name="T80" fmla="*/ 110702 w 1083"/>
                              <a:gd name="T81" fmla="*/ 76905 h 1091"/>
                              <a:gd name="T82" fmla="*/ 98213 w 1083"/>
                              <a:gd name="T83" fmla="*/ 82414 h 1091"/>
                              <a:gd name="T84" fmla="*/ 67945 w 1083"/>
                              <a:gd name="T85" fmla="*/ 9957 h 1091"/>
                              <a:gd name="T86" fmla="*/ 81492 w 1083"/>
                              <a:gd name="T87" fmla="*/ 5085 h 1091"/>
                              <a:gd name="T88" fmla="*/ 95885 w 1083"/>
                              <a:gd name="T89" fmla="*/ 1695 h 1091"/>
                              <a:gd name="T90" fmla="*/ 110702 w 1083"/>
                              <a:gd name="T91" fmla="*/ 0 h 1091"/>
                              <a:gd name="T92" fmla="*/ 124883 w 1083"/>
                              <a:gd name="T93" fmla="*/ 636 h 1091"/>
                              <a:gd name="T94" fmla="*/ 138430 w 1083"/>
                              <a:gd name="T95" fmla="*/ 2754 h 1091"/>
                              <a:gd name="T96" fmla="*/ 151342 w 1083"/>
                              <a:gd name="T97" fmla="*/ 6144 h 1091"/>
                              <a:gd name="T98" fmla="*/ 163618 w 1083"/>
                              <a:gd name="T99" fmla="*/ 11017 h 1091"/>
                              <a:gd name="T100" fmla="*/ 147108 w 1083"/>
                              <a:gd name="T101" fmla="*/ 27754 h 1091"/>
                              <a:gd name="T102" fmla="*/ 141817 w 1083"/>
                              <a:gd name="T103" fmla="*/ 26271 h 1091"/>
                              <a:gd name="T104" fmla="*/ 130387 w 1083"/>
                              <a:gd name="T105" fmla="*/ 27542 h 1091"/>
                              <a:gd name="T106" fmla="*/ 118745 w 1083"/>
                              <a:gd name="T107" fmla="*/ 38771 h 1091"/>
                              <a:gd name="T108" fmla="*/ 118110 w 1083"/>
                              <a:gd name="T109" fmla="*/ 54448 h 1091"/>
                              <a:gd name="T110" fmla="*/ 127423 w 1083"/>
                              <a:gd name="T111" fmla="*/ 63982 h 1091"/>
                              <a:gd name="T112" fmla="*/ 143510 w 1083"/>
                              <a:gd name="T113" fmla="*/ 63558 h 1091"/>
                              <a:gd name="T114" fmla="*/ 154940 w 1083"/>
                              <a:gd name="T115" fmla="*/ 52330 h 1091"/>
                              <a:gd name="T116" fmla="*/ 154940 w 1083"/>
                              <a:gd name="T117" fmla="*/ 35381 h 1091"/>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1083" h="1091">
                                <a:moveTo>
                                  <a:pt x="786" y="59"/>
                                </a:moveTo>
                                <a:lnTo>
                                  <a:pt x="818" y="78"/>
                                </a:lnTo>
                                <a:lnTo>
                                  <a:pt x="850" y="98"/>
                                </a:lnTo>
                                <a:lnTo>
                                  <a:pt x="879" y="120"/>
                                </a:lnTo>
                                <a:lnTo>
                                  <a:pt x="908" y="143"/>
                                </a:lnTo>
                                <a:lnTo>
                                  <a:pt x="933" y="169"/>
                                </a:lnTo>
                                <a:lnTo>
                                  <a:pt x="958" y="197"/>
                                </a:lnTo>
                                <a:lnTo>
                                  <a:pt x="980" y="226"/>
                                </a:lnTo>
                                <a:lnTo>
                                  <a:pt x="1001" y="257"/>
                                </a:lnTo>
                                <a:lnTo>
                                  <a:pt x="1019" y="289"/>
                                </a:lnTo>
                                <a:lnTo>
                                  <a:pt x="1035" y="323"/>
                                </a:lnTo>
                                <a:lnTo>
                                  <a:pt x="1050" y="357"/>
                                </a:lnTo>
                                <a:lnTo>
                                  <a:pt x="1061" y="393"/>
                                </a:lnTo>
                                <a:lnTo>
                                  <a:pt x="1071" y="430"/>
                                </a:lnTo>
                                <a:lnTo>
                                  <a:pt x="1078" y="468"/>
                                </a:lnTo>
                                <a:lnTo>
                                  <a:pt x="1082" y="507"/>
                                </a:lnTo>
                                <a:lnTo>
                                  <a:pt x="1083" y="546"/>
                                </a:lnTo>
                                <a:lnTo>
                                  <a:pt x="1081" y="602"/>
                                </a:lnTo>
                                <a:lnTo>
                                  <a:pt x="1072" y="656"/>
                                </a:lnTo>
                                <a:lnTo>
                                  <a:pt x="1059" y="708"/>
                                </a:lnTo>
                                <a:lnTo>
                                  <a:pt x="1040" y="757"/>
                                </a:lnTo>
                                <a:lnTo>
                                  <a:pt x="1018" y="805"/>
                                </a:lnTo>
                                <a:lnTo>
                                  <a:pt x="990" y="850"/>
                                </a:lnTo>
                                <a:lnTo>
                                  <a:pt x="959" y="892"/>
                                </a:lnTo>
                                <a:lnTo>
                                  <a:pt x="925" y="931"/>
                                </a:lnTo>
                                <a:lnTo>
                                  <a:pt x="886" y="966"/>
                                </a:lnTo>
                                <a:lnTo>
                                  <a:pt x="844" y="998"/>
                                </a:lnTo>
                                <a:lnTo>
                                  <a:pt x="800" y="1025"/>
                                </a:lnTo>
                                <a:lnTo>
                                  <a:pt x="752" y="1048"/>
                                </a:lnTo>
                                <a:lnTo>
                                  <a:pt x="702" y="1066"/>
                                </a:lnTo>
                                <a:lnTo>
                                  <a:pt x="650" y="1080"/>
                                </a:lnTo>
                                <a:lnTo>
                                  <a:pt x="596" y="1088"/>
                                </a:lnTo>
                                <a:lnTo>
                                  <a:pt x="541" y="1091"/>
                                </a:lnTo>
                                <a:lnTo>
                                  <a:pt x="486" y="1088"/>
                                </a:lnTo>
                                <a:lnTo>
                                  <a:pt x="432" y="1080"/>
                                </a:lnTo>
                                <a:lnTo>
                                  <a:pt x="380" y="1066"/>
                                </a:lnTo>
                                <a:lnTo>
                                  <a:pt x="331" y="1048"/>
                                </a:lnTo>
                                <a:lnTo>
                                  <a:pt x="283" y="1025"/>
                                </a:lnTo>
                                <a:lnTo>
                                  <a:pt x="239" y="998"/>
                                </a:lnTo>
                                <a:lnTo>
                                  <a:pt x="197" y="966"/>
                                </a:lnTo>
                                <a:lnTo>
                                  <a:pt x="158" y="931"/>
                                </a:lnTo>
                                <a:lnTo>
                                  <a:pt x="124" y="892"/>
                                </a:lnTo>
                                <a:lnTo>
                                  <a:pt x="92" y="850"/>
                                </a:lnTo>
                                <a:lnTo>
                                  <a:pt x="65" y="805"/>
                                </a:lnTo>
                                <a:lnTo>
                                  <a:pt x="43" y="757"/>
                                </a:lnTo>
                                <a:lnTo>
                                  <a:pt x="25" y="708"/>
                                </a:lnTo>
                                <a:lnTo>
                                  <a:pt x="11" y="656"/>
                                </a:lnTo>
                                <a:lnTo>
                                  <a:pt x="2" y="602"/>
                                </a:lnTo>
                                <a:lnTo>
                                  <a:pt x="0" y="546"/>
                                </a:lnTo>
                                <a:lnTo>
                                  <a:pt x="1" y="508"/>
                                </a:lnTo>
                                <a:lnTo>
                                  <a:pt x="5" y="471"/>
                                </a:lnTo>
                                <a:lnTo>
                                  <a:pt x="11" y="435"/>
                                </a:lnTo>
                                <a:lnTo>
                                  <a:pt x="20" y="399"/>
                                </a:lnTo>
                                <a:lnTo>
                                  <a:pt x="31" y="365"/>
                                </a:lnTo>
                                <a:lnTo>
                                  <a:pt x="44" y="331"/>
                                </a:lnTo>
                                <a:lnTo>
                                  <a:pt x="59" y="298"/>
                                </a:lnTo>
                                <a:lnTo>
                                  <a:pt x="76" y="267"/>
                                </a:lnTo>
                                <a:lnTo>
                                  <a:pt x="96" y="237"/>
                                </a:lnTo>
                                <a:lnTo>
                                  <a:pt x="117" y="209"/>
                                </a:lnTo>
                                <a:lnTo>
                                  <a:pt x="139" y="182"/>
                                </a:lnTo>
                                <a:lnTo>
                                  <a:pt x="163" y="156"/>
                                </a:lnTo>
                                <a:lnTo>
                                  <a:pt x="189" y="132"/>
                                </a:lnTo>
                                <a:lnTo>
                                  <a:pt x="217" y="110"/>
                                </a:lnTo>
                                <a:lnTo>
                                  <a:pt x="245" y="89"/>
                                </a:lnTo>
                                <a:lnTo>
                                  <a:pt x="276" y="71"/>
                                </a:lnTo>
                                <a:lnTo>
                                  <a:pt x="464" y="389"/>
                                </a:lnTo>
                                <a:lnTo>
                                  <a:pt x="455" y="394"/>
                                </a:lnTo>
                                <a:lnTo>
                                  <a:pt x="446" y="400"/>
                                </a:lnTo>
                                <a:lnTo>
                                  <a:pt x="438" y="405"/>
                                </a:lnTo>
                                <a:lnTo>
                                  <a:pt x="431" y="411"/>
                                </a:lnTo>
                                <a:lnTo>
                                  <a:pt x="422" y="418"/>
                                </a:lnTo>
                                <a:lnTo>
                                  <a:pt x="415" y="424"/>
                                </a:lnTo>
                                <a:lnTo>
                                  <a:pt x="407" y="430"/>
                                </a:lnTo>
                                <a:lnTo>
                                  <a:pt x="400" y="437"/>
                                </a:lnTo>
                                <a:lnTo>
                                  <a:pt x="391" y="445"/>
                                </a:lnTo>
                                <a:lnTo>
                                  <a:pt x="381" y="456"/>
                                </a:lnTo>
                                <a:lnTo>
                                  <a:pt x="369" y="467"/>
                                </a:lnTo>
                                <a:lnTo>
                                  <a:pt x="358" y="481"/>
                                </a:lnTo>
                                <a:lnTo>
                                  <a:pt x="347" y="494"/>
                                </a:lnTo>
                                <a:lnTo>
                                  <a:pt x="337" y="508"/>
                                </a:lnTo>
                                <a:lnTo>
                                  <a:pt x="331" y="520"/>
                                </a:lnTo>
                                <a:lnTo>
                                  <a:pt x="329" y="530"/>
                                </a:lnTo>
                                <a:lnTo>
                                  <a:pt x="330" y="536"/>
                                </a:lnTo>
                                <a:lnTo>
                                  <a:pt x="334" y="541"/>
                                </a:lnTo>
                                <a:lnTo>
                                  <a:pt x="339" y="545"/>
                                </a:lnTo>
                                <a:lnTo>
                                  <a:pt x="345" y="546"/>
                                </a:lnTo>
                                <a:lnTo>
                                  <a:pt x="354" y="542"/>
                                </a:lnTo>
                                <a:lnTo>
                                  <a:pt x="366" y="534"/>
                                </a:lnTo>
                                <a:lnTo>
                                  <a:pt x="379" y="520"/>
                                </a:lnTo>
                                <a:lnTo>
                                  <a:pt x="394" y="504"/>
                                </a:lnTo>
                                <a:lnTo>
                                  <a:pt x="410" y="489"/>
                                </a:lnTo>
                                <a:lnTo>
                                  <a:pt x="426" y="476"/>
                                </a:lnTo>
                                <a:lnTo>
                                  <a:pt x="443" y="467"/>
                                </a:lnTo>
                                <a:lnTo>
                                  <a:pt x="460" y="463"/>
                                </a:lnTo>
                                <a:lnTo>
                                  <a:pt x="467" y="466"/>
                                </a:lnTo>
                                <a:lnTo>
                                  <a:pt x="473" y="472"/>
                                </a:lnTo>
                                <a:lnTo>
                                  <a:pt x="476" y="483"/>
                                </a:lnTo>
                                <a:lnTo>
                                  <a:pt x="472" y="498"/>
                                </a:lnTo>
                                <a:lnTo>
                                  <a:pt x="399" y="691"/>
                                </a:lnTo>
                                <a:lnTo>
                                  <a:pt x="394" y="702"/>
                                </a:lnTo>
                                <a:lnTo>
                                  <a:pt x="386" y="720"/>
                                </a:lnTo>
                                <a:lnTo>
                                  <a:pt x="378" y="742"/>
                                </a:lnTo>
                                <a:lnTo>
                                  <a:pt x="369" y="768"/>
                                </a:lnTo>
                                <a:lnTo>
                                  <a:pt x="361" y="796"/>
                                </a:lnTo>
                                <a:lnTo>
                                  <a:pt x="353" y="824"/>
                                </a:lnTo>
                                <a:lnTo>
                                  <a:pt x="348" y="851"/>
                                </a:lnTo>
                                <a:lnTo>
                                  <a:pt x="347" y="875"/>
                                </a:lnTo>
                                <a:lnTo>
                                  <a:pt x="348" y="892"/>
                                </a:lnTo>
                                <a:lnTo>
                                  <a:pt x="352" y="906"/>
                                </a:lnTo>
                                <a:lnTo>
                                  <a:pt x="359" y="918"/>
                                </a:lnTo>
                                <a:lnTo>
                                  <a:pt x="368" y="928"/>
                                </a:lnTo>
                                <a:lnTo>
                                  <a:pt x="379" y="935"/>
                                </a:lnTo>
                                <a:lnTo>
                                  <a:pt x="392" y="940"/>
                                </a:lnTo>
                                <a:lnTo>
                                  <a:pt x="407" y="943"/>
                                </a:lnTo>
                                <a:lnTo>
                                  <a:pt x="423" y="944"/>
                                </a:lnTo>
                                <a:lnTo>
                                  <a:pt x="446" y="943"/>
                                </a:lnTo>
                                <a:lnTo>
                                  <a:pt x="471" y="938"/>
                                </a:lnTo>
                                <a:lnTo>
                                  <a:pt x="496" y="929"/>
                                </a:lnTo>
                                <a:lnTo>
                                  <a:pt x="519" y="919"/>
                                </a:lnTo>
                                <a:lnTo>
                                  <a:pt x="542" y="907"/>
                                </a:lnTo>
                                <a:lnTo>
                                  <a:pt x="565" y="893"/>
                                </a:lnTo>
                                <a:lnTo>
                                  <a:pt x="586" y="877"/>
                                </a:lnTo>
                                <a:lnTo>
                                  <a:pt x="607" y="861"/>
                                </a:lnTo>
                                <a:lnTo>
                                  <a:pt x="626" y="845"/>
                                </a:lnTo>
                                <a:lnTo>
                                  <a:pt x="643" y="829"/>
                                </a:lnTo>
                                <a:lnTo>
                                  <a:pt x="657" y="813"/>
                                </a:lnTo>
                                <a:lnTo>
                                  <a:pt x="671" y="797"/>
                                </a:lnTo>
                                <a:lnTo>
                                  <a:pt x="681" y="783"/>
                                </a:lnTo>
                                <a:lnTo>
                                  <a:pt x="689" y="771"/>
                                </a:lnTo>
                                <a:lnTo>
                                  <a:pt x="694" y="761"/>
                                </a:lnTo>
                                <a:lnTo>
                                  <a:pt x="695" y="752"/>
                                </a:lnTo>
                                <a:lnTo>
                                  <a:pt x="694" y="745"/>
                                </a:lnTo>
                                <a:lnTo>
                                  <a:pt x="691" y="739"/>
                                </a:lnTo>
                                <a:lnTo>
                                  <a:pt x="686" y="734"/>
                                </a:lnTo>
                                <a:lnTo>
                                  <a:pt x="681" y="733"/>
                                </a:lnTo>
                                <a:lnTo>
                                  <a:pt x="672" y="736"/>
                                </a:lnTo>
                                <a:lnTo>
                                  <a:pt x="661" y="745"/>
                                </a:lnTo>
                                <a:lnTo>
                                  <a:pt x="646" y="756"/>
                                </a:lnTo>
                                <a:lnTo>
                                  <a:pt x="632" y="770"/>
                                </a:lnTo>
                                <a:lnTo>
                                  <a:pt x="615" y="784"/>
                                </a:lnTo>
                                <a:lnTo>
                                  <a:pt x="599" y="796"/>
                                </a:lnTo>
                                <a:lnTo>
                                  <a:pt x="581" y="804"/>
                                </a:lnTo>
                                <a:lnTo>
                                  <a:pt x="567" y="808"/>
                                </a:lnTo>
                                <a:lnTo>
                                  <a:pt x="561" y="807"/>
                                </a:lnTo>
                                <a:lnTo>
                                  <a:pt x="556" y="803"/>
                                </a:lnTo>
                                <a:lnTo>
                                  <a:pt x="553" y="797"/>
                                </a:lnTo>
                                <a:lnTo>
                                  <a:pt x="552" y="791"/>
                                </a:lnTo>
                                <a:lnTo>
                                  <a:pt x="554" y="773"/>
                                </a:lnTo>
                                <a:lnTo>
                                  <a:pt x="559" y="755"/>
                                </a:lnTo>
                                <a:lnTo>
                                  <a:pt x="567" y="736"/>
                                </a:lnTo>
                                <a:lnTo>
                                  <a:pt x="573" y="720"/>
                                </a:lnTo>
                                <a:lnTo>
                                  <a:pt x="653" y="508"/>
                                </a:lnTo>
                                <a:lnTo>
                                  <a:pt x="665" y="466"/>
                                </a:lnTo>
                                <a:lnTo>
                                  <a:pt x="668" y="432"/>
                                </a:lnTo>
                                <a:lnTo>
                                  <a:pt x="666" y="405"/>
                                </a:lnTo>
                                <a:lnTo>
                                  <a:pt x="656" y="384"/>
                                </a:lnTo>
                                <a:lnTo>
                                  <a:pt x="643" y="369"/>
                                </a:lnTo>
                                <a:lnTo>
                                  <a:pt x="626" y="361"/>
                                </a:lnTo>
                                <a:lnTo>
                                  <a:pt x="606" y="355"/>
                                </a:lnTo>
                                <a:lnTo>
                                  <a:pt x="586" y="353"/>
                                </a:lnTo>
                                <a:lnTo>
                                  <a:pt x="570" y="355"/>
                                </a:lnTo>
                                <a:lnTo>
                                  <a:pt x="553" y="356"/>
                                </a:lnTo>
                                <a:lnTo>
                                  <a:pt x="537" y="358"/>
                                </a:lnTo>
                                <a:lnTo>
                                  <a:pt x="523" y="363"/>
                                </a:lnTo>
                                <a:lnTo>
                                  <a:pt x="507" y="368"/>
                                </a:lnTo>
                                <a:lnTo>
                                  <a:pt x="492" y="374"/>
                                </a:lnTo>
                                <a:lnTo>
                                  <a:pt x="477" y="382"/>
                                </a:lnTo>
                                <a:lnTo>
                                  <a:pt x="464" y="389"/>
                                </a:lnTo>
                                <a:lnTo>
                                  <a:pt x="276" y="71"/>
                                </a:lnTo>
                                <a:lnTo>
                                  <a:pt x="291" y="62"/>
                                </a:lnTo>
                                <a:lnTo>
                                  <a:pt x="305" y="55"/>
                                </a:lnTo>
                                <a:lnTo>
                                  <a:pt x="321" y="47"/>
                                </a:lnTo>
                                <a:lnTo>
                                  <a:pt x="336" y="41"/>
                                </a:lnTo>
                                <a:lnTo>
                                  <a:pt x="352" y="35"/>
                                </a:lnTo>
                                <a:lnTo>
                                  <a:pt x="368" y="29"/>
                                </a:lnTo>
                                <a:lnTo>
                                  <a:pt x="385" y="24"/>
                                </a:lnTo>
                                <a:lnTo>
                                  <a:pt x="401" y="19"/>
                                </a:lnTo>
                                <a:lnTo>
                                  <a:pt x="418" y="15"/>
                                </a:lnTo>
                                <a:lnTo>
                                  <a:pt x="435" y="11"/>
                                </a:lnTo>
                                <a:lnTo>
                                  <a:pt x="453" y="8"/>
                                </a:lnTo>
                                <a:lnTo>
                                  <a:pt x="470" y="5"/>
                                </a:lnTo>
                                <a:lnTo>
                                  <a:pt x="487" y="3"/>
                                </a:lnTo>
                                <a:lnTo>
                                  <a:pt x="505" y="1"/>
                                </a:lnTo>
                                <a:lnTo>
                                  <a:pt x="523" y="0"/>
                                </a:lnTo>
                                <a:lnTo>
                                  <a:pt x="541" y="0"/>
                                </a:lnTo>
                                <a:lnTo>
                                  <a:pt x="557" y="0"/>
                                </a:lnTo>
                                <a:lnTo>
                                  <a:pt x="574" y="1"/>
                                </a:lnTo>
                                <a:lnTo>
                                  <a:pt x="590" y="3"/>
                                </a:lnTo>
                                <a:lnTo>
                                  <a:pt x="606" y="4"/>
                                </a:lnTo>
                                <a:lnTo>
                                  <a:pt x="622" y="6"/>
                                </a:lnTo>
                                <a:lnTo>
                                  <a:pt x="638" y="9"/>
                                </a:lnTo>
                                <a:lnTo>
                                  <a:pt x="654" y="13"/>
                                </a:lnTo>
                                <a:lnTo>
                                  <a:pt x="670" y="15"/>
                                </a:lnTo>
                                <a:lnTo>
                                  <a:pt x="684" y="20"/>
                                </a:lnTo>
                                <a:lnTo>
                                  <a:pt x="699" y="24"/>
                                </a:lnTo>
                                <a:lnTo>
                                  <a:pt x="715" y="29"/>
                                </a:lnTo>
                                <a:lnTo>
                                  <a:pt x="730" y="34"/>
                                </a:lnTo>
                                <a:lnTo>
                                  <a:pt x="743" y="40"/>
                                </a:lnTo>
                                <a:lnTo>
                                  <a:pt x="758" y="46"/>
                                </a:lnTo>
                                <a:lnTo>
                                  <a:pt x="773" y="52"/>
                                </a:lnTo>
                                <a:lnTo>
                                  <a:pt x="786" y="59"/>
                                </a:lnTo>
                                <a:lnTo>
                                  <a:pt x="707" y="137"/>
                                </a:lnTo>
                                <a:lnTo>
                                  <a:pt x="702" y="134"/>
                                </a:lnTo>
                                <a:lnTo>
                                  <a:pt x="695" y="131"/>
                                </a:lnTo>
                                <a:lnTo>
                                  <a:pt x="689" y="129"/>
                                </a:lnTo>
                                <a:lnTo>
                                  <a:pt x="683" y="126"/>
                                </a:lnTo>
                                <a:lnTo>
                                  <a:pt x="676" y="125"/>
                                </a:lnTo>
                                <a:lnTo>
                                  <a:pt x="670" y="124"/>
                                </a:lnTo>
                                <a:lnTo>
                                  <a:pt x="662" y="122"/>
                                </a:lnTo>
                                <a:lnTo>
                                  <a:pt x="655" y="122"/>
                                </a:lnTo>
                                <a:lnTo>
                                  <a:pt x="634" y="125"/>
                                </a:lnTo>
                                <a:lnTo>
                                  <a:pt x="616" y="130"/>
                                </a:lnTo>
                                <a:lnTo>
                                  <a:pt x="599" y="140"/>
                                </a:lnTo>
                                <a:lnTo>
                                  <a:pt x="583" y="152"/>
                                </a:lnTo>
                                <a:lnTo>
                                  <a:pt x="570" y="167"/>
                                </a:lnTo>
                                <a:lnTo>
                                  <a:pt x="561" y="183"/>
                                </a:lnTo>
                                <a:lnTo>
                                  <a:pt x="554" y="203"/>
                                </a:lnTo>
                                <a:lnTo>
                                  <a:pt x="552" y="222"/>
                                </a:lnTo>
                                <a:lnTo>
                                  <a:pt x="553" y="241"/>
                                </a:lnTo>
                                <a:lnTo>
                                  <a:pt x="558" y="257"/>
                                </a:lnTo>
                                <a:lnTo>
                                  <a:pt x="565" y="272"/>
                                </a:lnTo>
                                <a:lnTo>
                                  <a:pt x="575" y="284"/>
                                </a:lnTo>
                                <a:lnTo>
                                  <a:pt x="588" y="294"/>
                                </a:lnTo>
                                <a:lnTo>
                                  <a:pt x="602" y="302"/>
                                </a:lnTo>
                                <a:lnTo>
                                  <a:pt x="619" y="306"/>
                                </a:lnTo>
                                <a:lnTo>
                                  <a:pt x="638" y="308"/>
                                </a:lnTo>
                                <a:lnTo>
                                  <a:pt x="659" y="305"/>
                                </a:lnTo>
                                <a:lnTo>
                                  <a:pt x="678" y="300"/>
                                </a:lnTo>
                                <a:lnTo>
                                  <a:pt x="695" y="292"/>
                                </a:lnTo>
                                <a:lnTo>
                                  <a:pt x="710" y="279"/>
                                </a:lnTo>
                                <a:lnTo>
                                  <a:pt x="724" y="264"/>
                                </a:lnTo>
                                <a:lnTo>
                                  <a:pt x="732" y="247"/>
                                </a:lnTo>
                                <a:lnTo>
                                  <a:pt x="738" y="229"/>
                                </a:lnTo>
                                <a:lnTo>
                                  <a:pt x="741" y="208"/>
                                </a:lnTo>
                                <a:lnTo>
                                  <a:pt x="738" y="185"/>
                                </a:lnTo>
                                <a:lnTo>
                                  <a:pt x="732" y="167"/>
                                </a:lnTo>
                                <a:lnTo>
                                  <a:pt x="721" y="150"/>
                                </a:lnTo>
                                <a:lnTo>
                                  <a:pt x="707" y="137"/>
                                </a:lnTo>
                                <a:lnTo>
                                  <a:pt x="786" y="59"/>
                                </a:lnTo>
                                <a:close/>
                              </a:path>
                            </a:pathLst>
                          </a:custGeom>
                          <a:solidFill>
                            <a:schemeClr val="tx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F723A0" id="Group 9" o:spid="_x0000_s1026" style="position:absolute;margin-left:3pt;margin-top:10.9pt;width:35pt;height:26pt;z-index:251742208" coordorigin="1701,12372" coordsize="70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lGFvhwAACiVAAAOAAAAZHJzL2Uyb0RvYy54bWzsXW2PHbdu/l6g/+FgPxZwPJr3MeJc5Npx&#10;UCBtL3C3P+Bk93h30d0927ObOLlF/3sfSqSOaA/FadIWKJB8yNg+HErUQ1EUJXK+/tMvD/e7nw+n&#10;57vj49uL8FVzsTs8Xh2v7x5v3l786+WHV/PF7vll/3i9vz8+Ht5e/Hp4vvjTN3//d19/enpzaI+3&#10;x/vrw2kHJo/Pbz49vb24fXl5evP69fPV7eFh//zV8enwiB8/Hk8P+xf89XTz+vq0/wTuD/ev26YZ&#10;X386nq6fTserw/Mz/vV9+vHim8j/48fD1cu/fPz4fHjZ3b+9QN9e4v9P8f8/0v9ff/P1/s3Naf90&#10;e3fF3dj/hl487O8e0Whm9X7/st/9dLr7gtXD3dXp+Hz8+PLV1fHh9fHjx7urQ5QB0oTmM2m+Px1/&#10;eoqy3Lz5dPOUhwlD+9k4/Wa2V//8819Ou7vrtxdtGC92j/sHgBTb3S00OJ+ebt6A5vvT01+f/nJK&#10;EuKPPxyv/u0ZP7/+/Hf6+00i3v346Z+O12C3/+nlGAfnl4+nB2IBsXe/RAx+zRgcfnnZXeEf+74f&#10;GiB1hZ+6rgHGCaOrWwBJb4WpCRc7/Brabmrlx+/49UneHdr44uv9m9Rq7Cn3jMSCuj2fR/T5943o&#10;X2/3T4cI1DONVh5RKH8a0Q+nw4GUeBdCGtVIJ0P6XI5n8Qv18hnD7o7k2pjIgOYR6eeO2s4jsn9z&#10;9dPzy/eHY8Rk//MPzy9pNlzjTxHpa+79JfD4+HCPifEPr3fdPDZzs/u0a4Ngc5MJgUwmbLswjN3u&#10;dhf6PuoSZkcmbAvCvgnLMBgcu4IwLP3QtgbHviDsm2mcrD4OBWEYun6YDY6YD1mYvmnmZTL6OBWE&#10;oZmWoTE4Qh8yx24OY2dJvRSE4zR11jAGhQx0vmmNPkLxiraH0E1GH0MJTRf6rrU6GRQ2bTMOFssS&#10;m3ZqJoBo6E8JztybfSyhacdlhJ4ZDEtslsmWWkETQgCGBscSm7bpWgtsGKBixPuxnS39aUts+rAE&#10;k6XCZurb1mRZYjO1I/TCmIglNt0CDTJZltiE0PSL2c0Snm6Zh3E2BrMt4alOxlYBtLRjb+lQWwIE&#10;k9GZw9kphKYxdBbPrkSo7ZqhsXS9UxANzWTzLCECQsNoYdQpjMIcTLvRlRi1cztB59Zx70qM2mmZ&#10;W2sKdSVG7TL0Ns8So7af+s7CvSsxapcpYEVZ72dfYtSGaVisfvYKowXLjzWefYlRWKDyls73CqM5&#10;DMEaz77EKIwDFkdD53uF0Tj0nSl7iRFW0dBbprhXGPV9ay68fYlRgILAyK4bOizaZ/vVhnk2eQ4l&#10;RiFMo2npBoVRmNvWWnwHhVE7wjgY/RwURh3muzU3B4VRN3bB5KkwgsY3Zj9LjPoOFtTqpoJobFu4&#10;POsqPyiIelgQS5UGBRHcCazV6zxHBdHQzbPVz1FBNM4AyeKpIAJCpvMxKoimjlwpo58KIqxwNk8F&#10;Uc3UjSVEYZ6W0RrPUWG0NGOwYB9LjNDJAc7P+jQaFUYLnBWL51RiBFM3Y5FZ5zmVGNEmqTd5lhi1&#10;XTearvtUYkQrnGk+pxKjtl/ga1v9LDHqGvjkln5OJUbtMDemiziVGNV5KozSjDPGs8QIPHssMuv6&#10;OSuMxrGfrSVu1hiNDTYkBs8So67BjLPGEzu4wiTXdGkuMeoClneznyVG7UK7OqufJUbYm8+mGzKX&#10;GLXzGCZzPEuMOqxwmHHrGM0lRuywrI/nUmLUYatj6udSYtRiW9JY/VwURmNjz6NFYTR29p5jKTFK&#10;cQ9D9kVhVFs7lhKjZjc2+G83DgPcPd7cy55+KTGqU5YY1SlLjKqUFDs4q7JDWqLkkJYwOaQlTg5p&#10;CZRDWiLlkG6GCjGF7YO1GazQbEdLxRnqYqlAg0O6HS0Va3C4bkcrbEeLoqM5duN0YDtaYTtaYTta&#10;KvJQ76sKPTik29Fqt8+tdjta7Xa02u1oqRCEMwLb0VJBiDpXFYVwSLdbQhWHcLhuR0tFIhyu29FS&#10;sQiH6/a51W1HS4Uj6h1Q8QiHdDtaKiLhcK2ihej+jcTv97cS0r/65ZFj+vjTbk9nc5fwFCjI/3R8&#10;plMVCvHjTOUyHk+ACejo14J8UuSwBUQuJwpfks+KHJOcyAc+gPiSfFHkmL1EPlnk5D2UnQfSRB9P&#10;GdY6H3BkVNLTckYvpNOY9Tda/QYLjHUonaF8IUJoOv0Gy4w1xnyj12+w2KEi96DfYMGxNphtaJhp&#10;aSDJYffNNz5DmiWHTTff0GCTSY9tVCTXeJO5jm/YkgOyEkEKB8c3bMkBbvkGmVl6A6FcSw4cfag3&#10;RMltyaEO6g2WHGFYsw2NOZm+2KuK5BpzMmvxjYrkGnMyWfQGAqRmrzTmZI7iGxXJNeYU/oxvVCTX&#10;mPcsOUKXVq+grOXoUugytmFLDrUu36DAJL2BsKPZhsacwo7xDVtyTATVBks+2JJjQqg3WPKhIrnG&#10;nCKCsVcVyTXmFO+jNxDNMyXXmI8sOWJ15hsa85ElHyuSa8wpEhd7ZUuOaVqOFcXZ4hu25JjQ5RsU&#10;RaM3ECOz5IBvpN5gyREBM9/QmFMELLZhSw5PSbXBkiN6ZbahMZ9Y8qkiucacYlPUK0SezDY05jNL&#10;nm8GfLmqwdyUclBcKbZRkVxjPrPkiAlZvYKBUm2w5Ij4mG9ozCniQ71CPMd8Q2NO8Zz4ho05zn7K&#10;XlG0Jr6hJE++AztXJ1w3+vyi0elih4tGP1K/4GztX8gnkz/uPtG1G4qE3OI6C92SoF8ejj8fLo+R&#10;5iVdeGEzFgJiNkm+M839o6bloQgh21WhkOdT4jrzMo0wQM9chUKeQkknLBAdHo4gIhTyFEooK1Eu&#10;WQWFQJ5CuDBh9lyEQJ5MuIQ07DhDrncS532x6QnIpjESTvIUjuxsTNhOOoRJR3CW5xBSyANSD3mq&#10;SpPyzFInYXA4WOc406EBOPbQwWofZ9q5gLBzm4Z3GgmxplY54hQ8EuKA3SGk4AmabuE1VTnickYk&#10;DLD+dcImTfwAzawSDnQ0iabnuU7Xz6mLeaEVPOTJuODKReSHdaHaLmLJSRJHcxCdjnSOGLgxE8kc&#10;RIQMTlm1dy2vSnCsqnQde3fejMIlqti9vCzKqMlTRo9XXGwoq+0O7LMHb+INDFvA8WaV48jeM443&#10;HEJetlpvDCfuYwszWm0aZ9xxcHDcXCec+bYiLpA5hLxB6T2pZ/ZRcRXO4chWZPDmCY5EozCjpxIz&#10;HUBh4rm2Uzi61nimo0yaym7T8K+JcEHItIrMTDEqIoQDVScUc9Pk7ZpotjxZwyc6cwTLgDuAdZ44&#10;sE6UOMhyKOUWKy5W1ClHmK/YOm60OJQU0ad+ttn5FUnkyRINvKMIHSZ5dZQGXjgCzo7rlLi4m1rv&#10;8qZDWpUnt97JBMcdyDrPDjoeJeo869LKKPXocFWiwNMi/HcoHVMeKI5OI9/Bsam23kwySp6j0oi9&#10;9EZpYetGB53VxheOBOD+WN0YzTCoSRwYpZo4s4y6p0c41E4ccSmtyhG3HpgQt3VqTU8cQAhtjkyJ&#10;mskzqdtEZ0eETXBmL+66MKHT9CgOMa6JVvs40uFCNBy431ATZmyS0YKLXZd6YAu8OLLgVhm33NS7&#10;OMDwpi461gWXOJnQcacGGcbGgXqgw+oIjGOERnawA8xVfRhlvAPWyOp4c7wKl9XqwzOyO1zsvUS7&#10;5Jm0rMU4J2HyJk0I5PkZYevspnCLLnH0CcXsY35XpZYBb2Gqa4STqGPr7H0m3gTAp6vbvUmQaR0b&#10;NYmNanOoRMZPnjyt2Q0KuF9SF0b2H62z0RXDs43MWw9xoTbB5xKKLrpWmcNnsPN17Z7hUkRdxOWT&#10;6tAsMrFoRa4pxNKJMM7gLLIgeIsrhQhiH3tv/9jIzKJtWq2ToaFTVzIoPbStTklXQSOlt+drOA6H&#10;RAjHT8ONeObp+X4h99OZh1hfMs+6kmNxY/XlZBsEpmS+yDPNmyD7SUnLqVDKyunz5B30Bp5iCHye&#10;onM9Av9VNMlAJjRdSvFRfZ5iXnpvP02mj1t3MJrFUXN5nik9b7aX9dubcAgIsi65vjSuPyaJcE24&#10;PvLD2YDUlx4syNkmOT7/II6dZ+YovYz76Sz3ARdKmdLbr2enpIP6VbUO6SLM09uIjzLfkYri8JS1&#10;oHVDGnzC4y5/YRTcW2c1CCOcyqjJyEap9/PsIHizY8JpduLpjWdBWbfzKWRO1tvzjM6U59C5WEN5&#10;slWcvgyyC8XV/fH5kFSBAvgxhTJH8ukAoEijfD7e311/uLu/p/h9zGI+vLs/7X7eI//45RdZthXV&#10;fbxp8Xikt0Th6G0kcPJZAaVyxmTi/1gQG23+3C6vPsA7fNV/6IdXC3ITXiGD8s+41t4v/fsP/0mn&#10;CKF/c3t3fX14/OHu8SCJzaHflubKKdYpJTmmNtNJxYLsgnhAoXr/fLr5MUtIt01znEuRIZP58RrS&#10;7d/cHvbX3/GfX/Z39+nPr3WP4xhDbHnGgUAKb8qHTfm7Px6vf0Vu7OmYkrqRhI4/3B5Pf7vYfUJC&#10;99uL53//aX86XOzu//ER+b04SSDX8iX+pR8muglxKn/5sfxl/3gFVsDsAtdl6I/vXlLW+E9Pp7ub&#10;W7SUTqAej98iu/njHaXOxv6lXvFfkGL8f5ZrjKmbco2pQzEheZc8Kxo1JCV/lmy8ezy+u8VNoMO3&#10;z084tiJ5zv90Oh0/EU4YtvjPl4Diu+u7SCWCZpaCyv9MlvLneds4NDulLOUd/eHtBR2yRTWUjGXM&#10;QCEh/coTiRwg9Q/R0aF/WZ1ZzfLd/N3cv0Lu1Hev+ub9+1fffnjXvxo/YIv4vnv/7t37oGcWzdff&#10;P7OoP2qmqAn1DqeDCDYks1CQFdMlGRvIFqdLfPx/NxYPdy8oCnF/94C4cLYof1iOp/+dKgVkCD+v&#10;UhBVbt1w/I75v4gP2CLnkZQ6aSuVfaCYcar5kM8dpVpEubzKnC9uOZ5rCkCOfEM7oEpBrCmAmH0U&#10;piw+gKYyYTv0yHxFIkmTLg+UdIg9n+kapLNSuuAaQziCmbCf5jkYDOGAZ7oW/8Uk8zWGiCVlwglu&#10;bm8wRAAt07U4tIpJvGsM4YRlQqQT9Mh8XJcZXnombNs+mIOI9SYThn5ZUkrfyijSZctMiVS5JaZM&#10;rXWSNhOZEuciS8oKXuNZQoOAPpx1Axpy0jNPJNWFIaYervEs0QmScbrazxKemA1u4aOyBubG1iDy&#10;ks/dRAJcbwGkUgZ6yE4JU6u9LBFCiiDOkQzMyQLkxlEZAhUx1lnSKceZENl8Ke9wZTDp3CZT0gwz&#10;GJbo4Nhq6GPy2RrDEp22i+lsa1KrJAFksw2LJXQ5d+BWm1pJAYssCuUMW2CTdcuECDbGFMbVPpbI&#10;IPRm9pGOhDPHIcwmMIjdnwkxc4bRkFqlBSzwiC1kKPiSm0aSeG9JrVICZuSTU2LxmtSqNgHmdmsh&#10;o9IBZmRjUhrsKscSGRQBSUnaK8qjUgFwHhRrMqxyLJGBnRxTQvUKS9pL5PGZmjEWh1ljiWDgmRDX&#10;spAMaWBDZ8dnllMfK9issiyxwaGIrZIUTsgslwZ1goyhpLhYJoTTOfeWBlF0pqRE5NHiqeDBChGT&#10;lNfGspw4M3LoKf91VXAFD9LyW6uXtJvPvZxGBJkNlnSlJxMiAgJSAx4KCGbKqYO6WSwVPLVljKK7&#10;mSXlPJu9VPBgXUy1V1bGksKBmWVtglOgPhMGLN9zzM1eY1nCQxcLTXNOkdCCJ6yvBbmuR4AaQ6Yh&#10;IsfwzHOCjxPrEaz0k24wnymlXMaaHlHc8Ew54oKMNSfpjvOZskeEzNJN3IIuKIdp7izd1PUIsExg&#10;0VvXd1WPAK7YYtpMVY8Ax6TYtFo8FUbQ4sWyw6oeAab5ZBpiVY8ARmaZLIxQsa0YpYAJbC1ACFYW&#10;lMijTnUTVnCn+OYZo25GrRJDdrp7caasmXdVjyAgDh7Lj6zpkqpHQKV5rGlEB0nnxgE6ilGtw07X&#10;sTIl1gFTOymqnQlRkmmK1TLWekmnbZlyGpdUiGFlMOlKeCbEIh1LpKxyLPHBZeJgOQh06JE5jhNq&#10;uBli062gTLjgJNEwxHSjPNPN2HtYVlOVIRga08DRcWlmuMAamD0sgYHrbUGtKhBUcVEVCCzfVxUf&#10;iK6qNWlU8QFcjzRGEIe4Z4Gh3VSCaF0VdeUB+OcWxxITlEnCJVOLY7nujAjKWhxLUFAqj2qxGH1U&#10;qCDXz1KceNU+A42FDHpt8KSMwfMQ4S6CKTlOnQtKKmCB9tc7SimCBVPcDrJ8jXiWfO5p13SxJsja&#10;PAx0PJ5JaQtl2d5A940zZdWg64oDaLzSU4UTpEe5NUv8EqgBFS8s7wA8yp7iZrPpcqBUX0E6otqc&#10;KT7C4YX4PW5zmz1VUQPUVTL9GLhDJVPcTDcXc7osdm5/QDEea74HFTbAHYAa03I6dSjsZKqUChzU&#10;c4zpND8rSp1UxQ4c0hIph7SEyiEt55RDWmLlkJZYOaTlrHJIS7Ac0nJaOaTb0VIBhTpXFVJwSLej&#10;pcIKDtftaKnQgsN1O1qq8KHDdTtadFdl49xSMYZ6B1SUwSHdjhZdIt3a1+1oqViD09ftaKkSiA7X&#10;7WipIoh1rirk4JBut4Qq6uBw3Y6WCjw4XLdbQhV7cLhut4SqHKLDdfvcUgGIOlcVgXBIt88tFYNw&#10;uG6fWyoK4XDdPrdUHMLhun1uqcqIda4qFOGQbp9bKhjhcN0+t1Q4wuG6fW6pgMQXXHH8v7HsC9z+&#10;eHtia90XXHxX9FBw3Ly6lDsJXyaMwyGkg13hD9UlerlevEKvU7mhlEQv93dX6HUiN9SN6OXG2Aq9&#10;TuOmnQW9gG1DulWx8oZO3adtQ3yjIrNO3eec5cucHbLShk7dJ4c/tlGRW6fucz7NZb4TvdKGRpo8&#10;dWoDh3im5J9hzZLnBJsv24BDWaK9ofQL/Er1Bkueb2yvtKER50sEl7hUackBL7Nsg7xekjxnuKy0&#10;oTGnY7L4ho05fE7VBit6ziVcaUNjvqH0CzxQ1QYre04cWWlDY87JFLXSL2BWtsEJjJf5nuyXbYCp&#10;eoMlh1tn4QHvVL3BmOcSBSttaMw3lH5Bh8s2+DpnrfQLDsfUG4x5vm+10iuNOV/Ov6yUfsFpmWqD&#10;Jc8pVCttaMw3lH7B4JRt8MXgWukXrjQhNnpD6RcMp2qDMa+UfsHBmnqDJc/pP19KDldXvcHaDjfB&#10;0itAVb6xofQLIFNvMOb5ZvRKrzTmfJn6MueNrbyhMaeVm2xJzmdaeUNjvqH0C9SilIOvt9dKv+Bs&#10;Tr3BkldKv0CR1BuMeU4V+lIOeMrqDZa8UvoFqqfeYMxzduNKGxrzDaVfcIZXtrGh9AvUWr3BkiMY&#10;bmkizvTUGyx5zgVckUNjzhm3lzl/eOUNjXmMZpNiUaza7JdGPQar0zv2yoZpVMoieU1ox5YfJ4D6&#10;HR4ACiRbfYP7rd9h8KkwrfmORj8GiqM8FX8OU1a1kx06RHnNdrQGxDBvaqcyBloHYhQ3vaPGAL46&#10;sP0dJYPiKUAsGUTndyTauRwQ50Zy0aWclHkmkKSGRChp2U6thJlXUycpRao+IMWMB1Zak2dqdZHK&#10;C9nJkN/lyXQULcQIUsZ+Akp+lyfTSTWDPN3kd3kyHZvJFiWAavwws7CJRMNUVKBOyHlvbTZY0qI8&#10;U8s4+cFWDxy77EsLgTyFkIe6c5umsARxxJlfvY9cYoPv3MZb8Klm1OdN87qDWw4ORzokRtP4uo1H&#10;mACklK56HzkbFN8pcghpz46m3VIlDWflITvG4cg+8uQOOG+58FmGKseFlySaNDWhF+7h7BSCWOhK&#10;I0Re8vZFcJNnUh18oCXROXWWZs4xw32sav9w9T7yw5pRF3iiGCU6iIWizhHXE5jQ6eLIkwCWrj6G&#10;OVuvcTIVBwqQxz7mGnEyevJMo9jzKKLpujD4MBpzdPrYsdXB8Wt9FnR05LJlHFsuAuEiI4mxHtSU&#10;HRdVzOkh7nMlOkcVqYIX8fNVO5E5M4WCmsTNmXhYTYjMm8g8nVzDkMDwDA2bI8dupZnkmsHYf1xU&#10;qc7LNBi4vFClomNxDAZOuatkHBTyytawZnZ5vyeTRp48eRLspMg1y8eGz8tx5Y2TVzGCi1rga6DV&#10;RlHqI45Im71L6bs8eQWWZHKnegmupER+yEKutytJtU6lAeQmJH5OjjDV7khzq9psy6PnqElPFxyh&#10;J/gkU5Vdz+W3Oqf+A2W2R73LaaAyuvJkTeEyxr07p1mPs38vfOTJ/LhQFK7f1OXggiW9U2NQit95&#10;ThOVdUvzrK59HV30ovmYo2TSf3kmOajWU6RztKrjIlZ9jqcIH3kyP7bYPfjWpmRHx6fUPwffjg7F&#10;QecZKVnLzumc0i95cv84NX5AjLbaP47h8odsTCe24+pvtN7X+eGokOTw8ODZ5pnujmOBuH1Vbxcr&#10;bGzXqfNEBT0jnbOVovmY8KjXjer53KP35jlXR+1hPmrjR5VJqV1P/3qORvawllV+dMQY+Tnt0rVg&#10;osM+oMqPzd/5o8eid/Jku8H7id5xhmmBpHZHx30UPMjVrfUPX1GO/CgNvUrHezIqLFilY3tAdSnr&#10;dMm+4CN4dToucUZVgqv8ODI/O4WixL7MOW4qOMiT7YHwczZF+NRhHD98o6/eP/Y1vLKR+DBe4ofT&#10;paq8PC8Xx6/CdyATP+wua/xkncFnaut0XE0KGR11Ol5/XX4cFFicqkY9e1fIPKi2O3AgZMnnkYKr&#10;PBO+ZB9pHi1O6ADfU4x0sxPdGHge4YZqtX/4/F7ih6hJDY+R7d/srAsj2z9ksdX5IapA8iIxoE7H&#10;eExOCEtqFCK9pM6PvU5c3K3T8fpBZZ+r40IXwSEH7fXrdGk9Qq6IQ8d2KJ9lip7IM+kLErJSu856&#10;mccFIcNq/9jeI3+rTsfRNVcOnm9I0q7z42jBhOB6tX/snyKPsko38Hrk2XEpxojc4zo/Xn9nb/PJ&#10;4zJ785fugpHeO/Wr8GXChK+j9wPb+8lZfwf2w6Z8oif6JE+2QxIezGe38rs8mY7HxdOXgf0Sbz2X&#10;0qGe/zyy/eudiMzI6xZFo6p6xX6nt9+icAfhhpyQOj+2f7QPqbbL9tSrCYwvaqZ2PTzYHuCme7Xd&#10;gc+CcXW/Tsf61znzd+B9T4f9VE1eXOtPcjj+LoXO4zg7/hqSmxIdDrFq7faUhhZxq+vB1v3+xvBB&#10;y9tapyAlPicce+eA0VF9AQiR74XIXJRnmpNUUDOS1ZcscRE9T41nkLOQS81qxx/upax3fVpQmIJE&#10;yDfEREJ5JkkpehfJ6pL24qw7KsJRyDoVV511phcDWu+XTIb6kieheYeKHSmHiq9nOP3iE5q6jGKS&#10;6hMPH+ONEHnLP28vqmM/8uLl+op8MFM3bSNXm3R2mCN7Eo5iS6VfZ5pMHKdx3DXU0klTuA4nKpEk&#10;svro0mJP08TxTSdeO7D010zpxKYZhVAcuoQ8ch2rdEgTjb1DnYY6nQSKnSEe5fTHOcUeOQTifW8D&#10;X2VP/XM0YORrYii4XpcDVj4aLY8O45boHD3my7Fe8W9xiVHXv9o/KaHu1QgXFwIFNOv82CUOzpZM&#10;XFN8ZLzOj11dVINw6JLWI/XaoUuTyLvMIFtufAe9zo+y6DHbWsdFpM+ORDonpExn/kTXOSGzkUMM&#10;nRPyGfloAR+or8ox8haAnJOaPRg5BNc5Rxoyz1sndIWs4zQuCCXV2p0wH+P45Ypo4hzIMzkJE28t&#10;W8dtmnhcUCes3i4flbfO+Ak/lCWq8+P+efNoYu8vOKfBm+2zZe7/qOd68Uc9199ezxVlXm/efLpB&#10;ZVfKukGl2du7q/f7l33591j/9c2hPd4e768Pp2/+CwAA//8DAFBLAwQUAAYACAAAACEAofVZdNwA&#10;AAAGAQAADwAAAGRycy9kb3ducmV2LnhtbEyPQWvCQBCF74X+h2WE3uomSq3EbESk7UkK1ULpbUzG&#10;JJidDdk1if++46mehsd7vPleuh5to3rqfO3YQDyNQBHnrqi5NPB9eH9egvIBucDGMRm4kod19viQ&#10;YlK4gb+o34dSSQn7BA1UIbSJ1j6vyKKfupZYvJPrLAaRXamLDgcpt42eRdFCW6xZPlTY0rai/Ly/&#10;WAMfAw6befzW786n7fX38PL5s4vJmKfJuFmBCjSG/zDc8AUdMmE6ugsXXjUGFrIkGJjFMkDs15s+&#10;yp0vQWepvsfP/gAAAP//AwBQSwECLQAUAAYACAAAACEAtoM4kv4AAADhAQAAEwAAAAAAAAAAAAAA&#10;AAAAAAAAW0NvbnRlbnRfVHlwZXNdLnhtbFBLAQItABQABgAIAAAAIQA4/SH/1gAAAJQBAAALAAAA&#10;AAAAAAAAAAAAAC8BAABfcmVscy8ucmVsc1BLAQItABQABgAIAAAAIQCuglGFvhwAACiVAAAOAAAA&#10;AAAAAAAAAAAAAC4CAABkcnMvZTJvRG9jLnhtbFBLAQItABQABgAIAAAAIQCh9Vl03AAAAAYBAAAP&#10;AAAAAAAAAAAAAAAAABgfAABkcnMvZG93bnJldi54bWxQSwUGAAAAAAQABADzAAAAISAAAAAA&#10;">
                <v:shape id="Freeform 11" o:spid="_x0000_s1027" style="position:absolute;left:1701;top:12372;width:700;height:483;visibility:visible;mso-wrap-style:square;v-text-anchor:top" coordsize="2100,1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zdMvwAAANwAAAAPAAAAZHJzL2Rvd25yZXYueG1sRE/JqsIw&#10;FN0L/kO4grtn6sBDqlGKIIqb5/QBl+Z2wOamNmmtf/+yEFwezrze9qYSHTWutKxgOolAEKdWl5wr&#10;uN/2P0sQziNrrCyTgjc52G6GgzXG2r74Qt3V5yKEsItRQeF9HUvp0oIMuomtiQOX2cagD7DJpW7w&#10;FcJNJWdR9CsNlhwaCqxpV1D6uLZGQXZqk/Oi3R2SeV92PnN/z7uRSo1HfbIC4an3X/HHfdQKZtOw&#10;NpwJR0Bu/gEAAP//AwBQSwECLQAUAAYACAAAACEA2+H2y+4AAACFAQAAEwAAAAAAAAAAAAAAAAAA&#10;AAAAW0NvbnRlbnRfVHlwZXNdLnhtbFBLAQItABQABgAIAAAAIQBa9CxbvwAAABUBAAALAAAAAAAA&#10;AAAAAAAAAB8BAABfcmVscy8ucmVsc1BLAQItABQABgAIAAAAIQAoyzdMvwAAANwAAAAPAAAAAAAA&#10;AAAAAAAAAAcCAABkcnMvZG93bnJldi54bWxQSwUGAAAAAAMAAwC3AAAA8wIAAAAA&#10;" path="m1750,1197r40,-50l1824,1094r29,-55l1879,981r20,-62l1914,856r9,-64l1926,725r-4,-74l1911,579r-17,-69l1869,443r-30,-64l1803,320r-42,-56l1715,212r-52,-46l1608,124,1549,88,1485,57,1419,32,1351,15,1279,4,1206,r,42l1274,46r68,10l1407,73r63,23l1528,125r57,34l1636,198r48,44l1728,290r40,53l1801,400r29,59l1852,522r17,66l1879,656r4,69l1879,792r-8,64l1855,918r-21,60l1808,1035r-31,54l1742,1141r-41,47l1657,1231r-48,40l1558,1307r-55,29l1445,1361r-60,20l1322,1396r-65,7l1169,1403r,1l1121,1399r-46,-7l1028,1381r-44,-14l940,1350r-42,-20l857,1307r-39,-25l780,1254r-34,-31l713,1189r-32,-35l653,1115r-26,-39l604,1034,583,989r-40,16l556,1031r12,26l581,1082r15,25l611,1130r16,22l644,1175r17,22l205,1197r,42l687,1239r2,1l696,1245r8,6l715,1259r12,8l740,1277r12,9l763,1294,,1294r,42l823,1336r21,14l866,1362r22,11l911,1385r22,9l957,1403r24,9l1005,1419r24,8l1054,1432r24,6l1104,1441r25,4l1154,1446r26,3l1206,1449r7,l1219,1449r8,l1233,1448r6,l1245,1448r7,-2l1259,1446r625,l1884,1403r-428,l1474,1396r19,-8l1511,1380r17,-9l1546,1362r17,-10l1580,1343r16,-10l1613,1322r16,-12l1644,1298r16,-12l1674,1273r15,-13l1704,1246r13,-13l1717,1239r383,l2100,1197r-350,xe" fillcolor="#aadc14 [3215]" stroked="f">
                  <v:path arrowok="t" o:connecttype="custom" o:connectlocs="128693,77188;133985,64841;135890,51153;133632,35983;127212,22578;117334,11712;104775,4022;90241,282;89888,3246;103717,6773;115429,13970;124742,24201;130669,36830;132856,51153;130881,64770;125377,76835;116911,86854;106045,94262;93274,98496;82479,99060;72531,97437;63359,93839;55033,88477;48048,81421;42616,72954;39229,72743;42051,78105;45438,82903;14464,87418;49107,87842;51294,89394;53834,91299;58067,94262;62653,96873;67522,98989;72602,100683;77893,101671;83256,102235;86007,102235;87418,102164;88829,102023;102729,98989;106609,97367;110278,95391;113806,93274;117122,90734;120227,87912;148167,87418" o:connectangles="0,0,0,0,0,0,0,0,0,0,0,0,0,0,0,0,0,0,0,0,0,0,0,0,0,0,0,0,0,0,0,0,0,0,0,0,0,0,0,0,0,0,0,0,0,0,0,0"/>
                </v:shape>
                <v:rect id="AutoShape 12" o:spid="_x0000_s1028" style="position:absolute;left:1701;top:12372;width:700;height: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t8nxAAAANwAAAAPAAAAZHJzL2Rvd25yZXYueG1sRI9La8Mw&#10;EITvhf4HsYXeajk+lNSJEkrpw9BTHu15Y61lEWtlJDVx/30VCPQ4zMw3zHI9uUGcKETrWcGsKEEQ&#10;t15bNgr2u7eHOYiYkDUOnknBL0VYr25vllhrf+YNnbbJiAzhWKOCPqWxljK2PTmMhR+Js9f54DBl&#10;GYzUAc8Z7gZZleWjdGg5L/Q40ktP7XH74xTo7iva16Np7LsJ3cen/m6bQ6XU/d30vACRaEr/4Wu7&#10;0Qqq2RNczuQjIFd/AAAA//8DAFBLAQItABQABgAIAAAAIQDb4fbL7gAAAIUBAAATAAAAAAAAAAAA&#10;AAAAAAAAAABbQ29udGVudF9UeXBlc10ueG1sUEsBAi0AFAAGAAgAAAAhAFr0LFu/AAAAFQEAAAsA&#10;AAAAAAAAAAAAAAAAHwEAAF9yZWxzLy5yZWxzUEsBAi0AFAAGAAgAAAAhAEqC3yfEAAAA3AAAAA8A&#10;AAAAAAAAAAAAAAAABwIAAGRycy9kb3ducmV2LnhtbFBLBQYAAAAAAwADALcAAAD4AgAAAAA=&#10;" filled="f" fillcolor="#c10053" stroked="f">
                  <o:lock v:ext="edit" aspectratio="t" text="t"/>
                </v:rect>
                <v:shape id="Freeform 13" o:spid="_x0000_s1029" style="position:absolute;left:1928;top:12430;width:361;height:364;visibility:visible;mso-wrap-style:square;v-text-anchor:top" coordsize="1083,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PEYwAAAANwAAAAPAAAAZHJzL2Rvd25yZXYueG1sRE/LisIw&#10;FN0L8w/hDsxO0+lilGoUERxdzMYH4vLSXJtic1OTVDt/bxaCy8N5zxa9bcSdfKgdK/geZSCIS6dr&#10;rhQcD+vhBESIyBobx6TgnwIs5h+DGRbaPXhH932sRArhUKACE2NbSBlKQxbDyLXEibs4bzEm6Cup&#10;PT5SuG1knmU/0mLNqcFgSytD5XXfWQV9d+bbxv52txUf/Pr0Z8YXb5T6+uyXUxCR+vgWv9xbrSDP&#10;0/x0Jh0BOX8CAAD//wMAUEsBAi0AFAAGAAgAAAAhANvh9svuAAAAhQEAABMAAAAAAAAAAAAAAAAA&#10;AAAAAFtDb250ZW50X1R5cGVzXS54bWxQSwECLQAUAAYACAAAACEAWvQsW78AAAAVAQAACwAAAAAA&#10;AAAAAAAAAAAfAQAAX3JlbHMvLnJlbHNQSwECLQAUAAYACAAAACEAL4jxGMAAAADcAAAADwAAAAAA&#10;AAAAAAAAAAAHAgAAZHJzL2Rvd25yZXYueG1sUEsFBgAAAAADAAMAtwAAAPQCAAAAAA==&#10;" path="m786,59r32,19l850,98r29,22l908,143r25,26l958,197r22,29l1001,257r18,32l1035,323r15,34l1061,393r10,37l1078,468r4,39l1083,546r-2,56l1072,656r-13,52l1040,757r-22,48l990,850r-31,42l925,931r-39,35l844,998r-44,27l752,1048r-50,18l650,1080r-54,8l541,1091r-55,-3l432,1080r-52,-14l331,1048r-48,-23l239,998,197,966,158,931,124,892,92,850,65,805,43,757,25,708,11,656,2,602,,546,1,508,5,471r6,-36l20,399,31,365,44,331,59,298,76,267,96,237r21,-28l139,182r24,-26l189,132r28,-22l245,89,276,71,464,389r-9,5l446,400r-8,5l431,411r-9,7l415,424r-8,6l400,437r-9,8l381,456r-12,11l358,481r-11,13l337,508r-6,12l329,530r1,6l334,541r5,4l345,546r9,-4l366,534r13,-14l394,504r16,-15l426,476r17,-9l460,463r7,3l473,472r3,11l472,498,399,691r-5,11l386,720r-8,22l369,768r-8,28l353,824r-5,27l347,875r1,17l352,906r7,12l368,928r11,7l392,940r15,3l423,944r23,-1l471,938r25,-9l519,919r23,-12l565,893r21,-16l607,861r19,-16l643,829r14,-16l671,797r10,-14l689,771r5,-10l695,752r-1,-7l691,739r-5,-5l681,733r-9,3l661,745r-15,11l632,770r-17,14l599,796r-18,8l567,808r-6,-1l556,803r-3,-6l552,791r2,-18l559,755r8,-19l573,720,653,508r12,-42l668,432r-2,-27l656,384,643,369r-17,-8l606,355r-20,-2l570,355r-17,1l537,358r-14,5l507,368r-15,6l477,382r-13,7l276,71r15,-9l305,55r16,-8l336,41r16,-6l368,29r17,-5l401,19r17,-4l435,11,453,8,470,5,487,3,505,1,523,r18,l557,r17,1l590,3r16,1l622,6r16,3l654,13r16,2l684,20r15,4l715,29r15,5l743,40r15,6l773,52r13,7l707,137r-5,-3l695,131r-6,-2l683,126r-7,-1l670,124r-8,-2l655,122r-21,3l616,130r-17,10l583,152r-13,15l561,183r-7,20l552,222r1,19l558,257r7,15l575,284r13,10l602,302r17,4l638,308r21,-3l678,300r17,-8l710,279r14,-15l732,247r6,-18l741,208r-3,-23l732,167,721,150,707,137,786,59xe" fillcolor="#aadc14 [3215]" stroked="f">
                  <v:path arrowok="t" o:connecttype="custom" o:connectlocs="62018,8482;69144,15975;74083,25234;76341,35837;74718,50045;67663,63051;56444,72452;42051,76905;26811,75350;13899,68282;4586,56901;141,42552;776,30748;4163,21064;9807,12865;17286,6291;31468,28274;29281,29970;26882,32232;23777,35908;23566,38241;25823,37746;30057,33646;33373,33363;27799,49621;25471,56265;24553,63051;26741,66091;31468,66656;38241,64111;44168,59729;48048,55346;48966,52660;47413,52024;43392,55417;39582,57043;39088,54639;46073,35908;46284,27143;41346,24952;36901,25658;32738,27497;22648,3322;27164,1697;31962,566;36901,0;41628,212;46143,919;50447,2050;54539,3676;49036,9260;47272,8765;43462,9189;39582,12936;39370,18166;42474,21347;47837,21205;51647,17459;51647,11804" o:connectangles="0,0,0,0,0,0,0,0,0,0,0,0,0,0,0,0,0,0,0,0,0,0,0,0,0,0,0,0,0,0,0,0,0,0,0,0,0,0,0,0,0,0,0,0,0,0,0,0,0,0,0,0,0,0,0,0,0,0,0"/>
                </v:shape>
                <w10:wrap type="square"/>
              </v:group>
            </w:pict>
          </mc:Fallback>
        </mc:AlternateContent>
      </w:r>
      <w:r w:rsidRPr="005A1AD5">
        <w:t>A noter</w:t>
      </w:r>
    </w:p>
    <w:p w14:paraId="4891A35A" w14:textId="5FA4CE21" w:rsidR="00295989" w:rsidRPr="005A1AD5" w:rsidRDefault="00A62525" w:rsidP="00C55F77">
      <w:pPr>
        <w:pStyle w:val="Corpsdetexte"/>
        <w:ind w:left="993" w:hanging="993"/>
        <w:rPr>
          <w:b/>
          <w:u w:val="single"/>
        </w:rPr>
      </w:pPr>
      <w:r w:rsidRPr="005A1AD5">
        <w:rPr>
          <w:noProof/>
        </w:rPr>
        <mc:AlternateContent>
          <mc:Choice Requires="wps">
            <w:drawing>
              <wp:anchor distT="0" distB="144145" distL="114300" distR="114300" simplePos="0" relativeHeight="251743232" behindDoc="1" locked="0" layoutInCell="1" allowOverlap="1" wp14:anchorId="14F27C59" wp14:editId="708D735A">
                <wp:simplePos x="0" y="0"/>
                <wp:positionH relativeFrom="margin">
                  <wp:posOffset>548640</wp:posOffset>
                </wp:positionH>
                <wp:positionV relativeFrom="paragraph">
                  <wp:posOffset>615950</wp:posOffset>
                </wp:positionV>
                <wp:extent cx="4860290" cy="895350"/>
                <wp:effectExtent l="0" t="0" r="0" b="0"/>
                <wp:wrapTopAndBottom/>
                <wp:docPr id="221" name="Rectangle à coins arrondis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60290" cy="895350"/>
                        </a:xfrm>
                        <a:prstGeom prst="roundRect">
                          <a:avLst>
                            <a:gd name="adj" fmla="val 16667"/>
                          </a:avLst>
                        </a:prstGeom>
                        <a:solidFill>
                          <a:schemeClr val="tx2">
                            <a:lumMod val="10000"/>
                            <a:lumOff val="90000"/>
                          </a:schemeClr>
                        </a:solidFill>
                        <a:ln>
                          <a:noFill/>
                        </a:ln>
                      </wps:spPr>
                      <wps:txbx>
                        <w:txbxContent>
                          <w:p w14:paraId="4123F057" w14:textId="2773B624" w:rsidR="002A18FC" w:rsidRPr="00C55F77" w:rsidRDefault="002A18FC" w:rsidP="00C55F77">
                            <w:pPr>
                              <w:pStyle w:val="Corpsdetexte"/>
                              <w:shd w:val="clear" w:color="auto" w:fill="DFF69C" w:themeFill="accent2" w:themeFillTint="66"/>
                              <w:rPr>
                                <w:rFonts w:eastAsia="Arial Narrow"/>
                              </w:rPr>
                            </w:pPr>
                            <w:r w:rsidRPr="0064038A">
                              <w:rPr>
                                <w:rFonts w:eastAsia="Arial Narrow"/>
                              </w:rPr>
                              <w:t>Les annexes du PLU</w:t>
                            </w:r>
                            <w:r>
                              <w:rPr>
                                <w:rFonts w:eastAsia="Arial Narrow"/>
                              </w:rPr>
                              <w:t>i</w:t>
                            </w:r>
                            <w:r w:rsidRPr="0064038A">
                              <w:rPr>
                                <w:rFonts w:eastAsia="Arial Narrow"/>
                              </w:rPr>
                              <w:t xml:space="preserve"> n’ont pas de valeur prescriptive au titre du PLU</w:t>
                            </w:r>
                            <w:r>
                              <w:rPr>
                                <w:rFonts w:eastAsia="Arial Narrow"/>
                              </w:rPr>
                              <w:t>i</w:t>
                            </w:r>
                            <w:r w:rsidRPr="0064038A">
                              <w:rPr>
                                <w:rFonts w:eastAsia="Arial Narrow"/>
                              </w:rPr>
                              <w:t xml:space="preserve">. Les règles de </w:t>
                            </w:r>
                            <w:r w:rsidRPr="009063FE">
                              <w:rPr>
                                <w:rFonts w:eastAsia="Arial Narrow"/>
                              </w:rPr>
                              <w:t>gestion doivent être intégrées dans le règlement du Plan Local d’Urbanisme pour être prescriptives au titre du PLU</w:t>
                            </w:r>
                            <w:r>
                              <w:rPr>
                                <w:rFonts w:eastAsia="Arial Narrow"/>
                              </w:rPr>
                              <w:t>i</w:t>
                            </w:r>
                            <w:r w:rsidRPr="009063FE">
                              <w:rPr>
                                <w:rFonts w:eastAsia="Arial Narrow"/>
                              </w:rPr>
                              <w:t>. Il est donc recommandé d’intégrer le zonage dans les documents graphiques du PLU</w:t>
                            </w:r>
                            <w:r>
                              <w:rPr>
                                <w:rFonts w:eastAsia="Arial Narrow"/>
                              </w:rPr>
                              <w:t>i</w:t>
                            </w:r>
                            <w:r w:rsidRPr="009063FE">
                              <w:rPr>
                                <w:rFonts w:eastAsia="Arial Narrow"/>
                              </w:rPr>
                              <w:t xml:space="preserve"> pour accompagner le règlement. </w:t>
                            </w:r>
                            <w:r w:rsidRPr="009063FE">
                              <w:t>Il devient par ailleurs opposable après passage en enquête public et signature de l’arrêté ad hoc.</w:t>
                            </w:r>
                          </w:p>
                        </w:txbxContent>
                      </wps:txbx>
                      <wps:bodyPr rot="0" vert="horz" wrap="square" lIns="3600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F27C59" id="Rectangle à coins arrondis 108" o:spid="_x0000_s1028" style="position:absolute;left:0;text-align:left;margin-left:43.2pt;margin-top:48.5pt;width:382.7pt;height:70.5pt;z-index:-251573248;visibility:visible;mso-wrap-style:square;mso-width-percent:0;mso-height-percent:0;mso-wrap-distance-left:9pt;mso-wrap-distance-top:0;mso-wrap-distance-right:9pt;mso-wrap-distance-bottom:11.35pt;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mifSAIAAGIEAAAOAAAAZHJzL2Uyb0RvYy54bWysVFFu1DAQ/UfiDpb/aZItXXajZquqVRFS&#10;gYrCAWZtZ2NwPMb2blJOw124GGNnUwr8IfbDmpl43sybN97zi7E37KB80GgbXp2UnCkrUGq7a/in&#10;jzcvVpyFCFaCQasa/qACv9g8f3Y+uFotsEMjlWcEYkM9uIZ3Mbq6KILoVA/hBJ2y9LFF30Mk1+8K&#10;6WEg9N4Ui7JcFgN66TwKFQJFr6ePfJPx21aJ+L5tg4rMNJx6i/n0+dyms9icQ73z4Dotjm3AP3TR&#10;g7ZU9BHqGiKwvdd/QfVaeAzYxhOBfYFtq4XKHIhNVf7B5r4DpzIXGk5wj2MK/w9WvDvceaZlwxeL&#10;ijMLPYn0gcYGdmcU+/GdCdQ2MPAerdSBVeUqDW1woabce3fnE+3gblF8CcziVUeZ6pKuD50CSa1W&#10;6X7xW0JyAqWy7fAWJVWEfcQ8v7H1fQKkybAxy/TwKJMaIxMUfLlalos1qSno22p9dnqWdSygnrOd&#10;D/G1wp4lo+Ee91YmUrkEHG5DzFrJI1+Qnzlre0PKH8CwarlcvspNQ328TNgzZqaLRssbbUx20q6q&#10;K+MZJTc8jotcxux74jbFqpJ+065RmDZyCq/nMMHnjU8oNCvynhYwNpWxmAqmUUKdInmiaYiTGHHc&#10;jpOOszxblA80Yo/T0tMjJaND/42zgRa+4eHrHrzizLyxJNPpMvXIYnbI8LOxnQ2wgtKJIWeTeRWn&#10;l7R3Xu86Qq8yc4uXJGer46z71MmxZVrkzOH46NJLeernW7/+GjY/AQAA//8DAFBLAwQUAAYACAAA&#10;ACEAcJ2B19wAAAAJAQAADwAAAGRycy9kb3ducmV2LnhtbEyPy07DMBBF90j8gzVI7KjdkgYT4lSA&#10;VAmWLf0Axx6SiNiOYufB3zOsYDm6V3fOKQ+r69mMY+yCV7DdCGDoTbCdbxRcPo53ElhM2lvdB48K&#10;vjHCobq+KnVhw+JPOJ9Tw2jEx0IraFMaCs6jadHpuAkDeso+w+h0onNsuB31QuOu5zshcu505+lD&#10;qwd8bdF8nSenwIjJyiwYnuUv+/n9UgdxXN6Uur1Zn5+AJVzTXxl+8QkdKmKqw+RtZL0CmWfUVPD4&#10;QEqUy/2WVGoFu3spgFcl/29Q/QAAAP//AwBQSwECLQAUAAYACAAAACEAtoM4kv4AAADhAQAAEwAA&#10;AAAAAAAAAAAAAAAAAAAAW0NvbnRlbnRfVHlwZXNdLnhtbFBLAQItABQABgAIAAAAIQA4/SH/1gAA&#10;AJQBAAALAAAAAAAAAAAAAAAAAC8BAABfcmVscy8ucmVsc1BLAQItABQABgAIAAAAIQDzdmifSAIA&#10;AGIEAAAOAAAAAAAAAAAAAAAAAC4CAABkcnMvZTJvRG9jLnhtbFBLAQItABQABgAIAAAAIQBwnYHX&#10;3AAAAAkBAAAPAAAAAAAAAAAAAAAAAKIEAABkcnMvZG93bnJldi54bWxQSwUGAAAAAAQABADzAAAA&#10;qwUAAAAA&#10;" fillcolor="#f7fce6 [351]" stroked="f">
                <v:textbox inset="1mm,0,0,0">
                  <w:txbxContent>
                    <w:p w14:paraId="4123F057" w14:textId="2773B624" w:rsidR="002A18FC" w:rsidRPr="00C55F77" w:rsidRDefault="002A18FC" w:rsidP="00C55F77">
                      <w:pPr>
                        <w:pStyle w:val="Corpsdetexte"/>
                        <w:shd w:val="clear" w:color="auto" w:fill="DFF69C" w:themeFill="accent2" w:themeFillTint="66"/>
                        <w:rPr>
                          <w:rFonts w:eastAsia="Arial Narrow"/>
                        </w:rPr>
                      </w:pPr>
                      <w:r w:rsidRPr="0064038A">
                        <w:rPr>
                          <w:rFonts w:eastAsia="Arial Narrow"/>
                        </w:rPr>
                        <w:t>Les annexes du PLU</w:t>
                      </w:r>
                      <w:r>
                        <w:rPr>
                          <w:rFonts w:eastAsia="Arial Narrow"/>
                        </w:rPr>
                        <w:t>i</w:t>
                      </w:r>
                      <w:r w:rsidRPr="0064038A">
                        <w:rPr>
                          <w:rFonts w:eastAsia="Arial Narrow"/>
                        </w:rPr>
                        <w:t xml:space="preserve"> n’ont pas de valeur prescriptive au titre du PLU</w:t>
                      </w:r>
                      <w:r>
                        <w:rPr>
                          <w:rFonts w:eastAsia="Arial Narrow"/>
                        </w:rPr>
                        <w:t>i</w:t>
                      </w:r>
                      <w:r w:rsidRPr="0064038A">
                        <w:rPr>
                          <w:rFonts w:eastAsia="Arial Narrow"/>
                        </w:rPr>
                        <w:t xml:space="preserve">. Les règles de </w:t>
                      </w:r>
                      <w:r w:rsidRPr="009063FE">
                        <w:rPr>
                          <w:rFonts w:eastAsia="Arial Narrow"/>
                        </w:rPr>
                        <w:t>gestion doivent être intégrées dans le règlement du Plan Local d’Urbanisme pour être prescriptives au titre du PLU</w:t>
                      </w:r>
                      <w:r>
                        <w:rPr>
                          <w:rFonts w:eastAsia="Arial Narrow"/>
                        </w:rPr>
                        <w:t>i</w:t>
                      </w:r>
                      <w:r w:rsidRPr="009063FE">
                        <w:rPr>
                          <w:rFonts w:eastAsia="Arial Narrow"/>
                        </w:rPr>
                        <w:t>. Il est donc recommandé d’intégrer le zonage dans les documents graphiques du PLU</w:t>
                      </w:r>
                      <w:r>
                        <w:rPr>
                          <w:rFonts w:eastAsia="Arial Narrow"/>
                        </w:rPr>
                        <w:t>i</w:t>
                      </w:r>
                      <w:r w:rsidRPr="009063FE">
                        <w:rPr>
                          <w:rFonts w:eastAsia="Arial Narrow"/>
                        </w:rPr>
                        <w:t xml:space="preserve"> pour accompagner le règlement. </w:t>
                      </w:r>
                      <w:r w:rsidRPr="009063FE">
                        <w:t>Il devient par ailleurs opposable après passage en enquête public et signature de l’arrêté ad hoc.</w:t>
                      </w:r>
                    </w:p>
                  </w:txbxContent>
                </v:textbox>
                <w10:wrap type="topAndBottom" anchorx="margin"/>
              </v:roundrect>
            </w:pict>
          </mc:Fallback>
        </mc:AlternateContent>
      </w:r>
      <w:r w:rsidR="00295989" w:rsidRPr="005A1AD5">
        <w:rPr>
          <w:b/>
          <w:u w:val="single"/>
        </w:rPr>
        <w:t>Remarque</w:t>
      </w:r>
      <w:r w:rsidR="00295989" w:rsidRPr="005A1AD5">
        <w:rPr>
          <w:b/>
        </w:rPr>
        <w:t xml:space="preserve"> : </w:t>
      </w:r>
      <w:r w:rsidR="00295989" w:rsidRPr="005A1AD5">
        <w:t xml:space="preserve">Le document de zonage n’a pas de valeur réglementaire s’il n’est pas approuvé après enquête publique. Il </w:t>
      </w:r>
      <w:r w:rsidR="00295989">
        <w:t>est à</w:t>
      </w:r>
      <w:r w:rsidR="00295989" w:rsidRPr="005A1AD5">
        <w:t xml:space="preserve"> </w:t>
      </w:r>
      <w:r w:rsidR="00295989">
        <w:t>joindre</w:t>
      </w:r>
      <w:r w:rsidR="00295989" w:rsidRPr="005A1AD5">
        <w:t xml:space="preserve"> au PLU afin d’accroître sa valeur réglementaire.</w:t>
      </w:r>
    </w:p>
    <w:p w14:paraId="494CFCF4" w14:textId="77777777" w:rsidR="00C55F77" w:rsidRDefault="00C55F77" w:rsidP="00E9144F">
      <w:pPr>
        <w:pStyle w:val="Corpsdetexte"/>
        <w:sectPr w:rsidR="00C55F77" w:rsidSect="003D0D39">
          <w:type w:val="oddPage"/>
          <w:pgSz w:w="11907" w:h="16840"/>
          <w:pgMar w:top="1985" w:right="1701" w:bottom="1701" w:left="1134" w:header="567" w:footer="851" w:gutter="567"/>
          <w:cols w:space="720"/>
        </w:sectPr>
      </w:pPr>
    </w:p>
    <w:p w14:paraId="6A597BD9" w14:textId="77777777" w:rsidR="00295989" w:rsidRDefault="00295989" w:rsidP="00295989">
      <w:pPr>
        <w:pStyle w:val="Titre1"/>
        <w:tabs>
          <w:tab w:val="left" w:pos="567"/>
        </w:tabs>
      </w:pPr>
      <w:bookmarkStart w:id="20" w:name="_Toc5290680"/>
      <w:bookmarkStart w:id="21" w:name="_Toc92793061"/>
      <w:r w:rsidRPr="00772859">
        <w:lastRenderedPageBreak/>
        <w:t>Analyse de la situation actuelle et future</w:t>
      </w:r>
      <w:bookmarkEnd w:id="20"/>
      <w:bookmarkEnd w:id="21"/>
    </w:p>
    <w:p w14:paraId="05F12581" w14:textId="77777777" w:rsidR="00295989" w:rsidRPr="003D0D39" w:rsidRDefault="00295989" w:rsidP="00295989">
      <w:pPr>
        <w:pStyle w:val="Titre2"/>
        <w:tabs>
          <w:tab w:val="clear" w:pos="720"/>
          <w:tab w:val="num" w:pos="0"/>
        </w:tabs>
        <w:ind w:left="576" w:hanging="576"/>
      </w:pPr>
      <w:bookmarkStart w:id="22" w:name="_Toc5290681"/>
      <w:bookmarkStart w:id="23" w:name="_Toc32420744"/>
      <w:bookmarkStart w:id="24" w:name="_Toc92793062"/>
      <w:r w:rsidRPr="003D0D39">
        <w:t>Présentation du système d’assainissement</w:t>
      </w:r>
      <w:bookmarkEnd w:id="22"/>
      <w:bookmarkEnd w:id="23"/>
      <w:bookmarkEnd w:id="24"/>
    </w:p>
    <w:p w14:paraId="0F386809" w14:textId="77777777" w:rsidR="00295989" w:rsidRDefault="00295989" w:rsidP="00295989">
      <w:pPr>
        <w:pStyle w:val="Titre3"/>
        <w:tabs>
          <w:tab w:val="clear" w:pos="993"/>
          <w:tab w:val="num" w:pos="0"/>
          <w:tab w:val="left" w:pos="851"/>
        </w:tabs>
        <w:ind w:left="720" w:hanging="720"/>
      </w:pPr>
      <w:bookmarkStart w:id="25" w:name="_Toc92793063"/>
      <w:r>
        <w:t>Définitions techniques de l’assainissement</w:t>
      </w:r>
      <w:bookmarkEnd w:id="25"/>
    </w:p>
    <w:p w14:paraId="01FBCE28" w14:textId="77777777" w:rsidR="00295989" w:rsidRDefault="00295989" w:rsidP="00295989">
      <w:pPr>
        <w:pStyle w:val="Titre4"/>
        <w:ind w:left="864" w:hanging="864"/>
        <w:rPr>
          <w:lang w:eastAsia="fr-FR"/>
        </w:rPr>
      </w:pPr>
      <w:bookmarkStart w:id="26" w:name="_Toc92793064"/>
      <w:r w:rsidRPr="0046431C">
        <w:rPr>
          <w:lang w:eastAsia="fr-FR"/>
        </w:rPr>
        <w:t>Assainissement collectif</w:t>
      </w:r>
      <w:bookmarkEnd w:id="26"/>
    </w:p>
    <w:p w14:paraId="34208071" w14:textId="77777777" w:rsidR="00295989" w:rsidRPr="00C15931" w:rsidRDefault="00295989" w:rsidP="00295989">
      <w:pPr>
        <w:pStyle w:val="Corpsdetexte"/>
      </w:pPr>
      <w:r w:rsidRPr="00C15931">
        <w:t>L’assainissement collectif a pour objet la collecte des eaux usées de plusieurs habitations, leur traitement et l’évacuation des eaux traitées.</w:t>
      </w:r>
    </w:p>
    <w:p w14:paraId="5DEC3376" w14:textId="77777777" w:rsidR="00295989" w:rsidRPr="00C15931" w:rsidRDefault="00295989" w:rsidP="00295989">
      <w:pPr>
        <w:pStyle w:val="Corpsdetexte"/>
      </w:pPr>
      <w:r w:rsidRPr="00C15931">
        <w:t>Plusieurs modes de traitement peuvent être envisagés à l’aval d’un réseau collectif (filtre à sable, lagunage, lit bactérien, boues activées…). Ceux-ci dépendent notamment de la charge de pollution à traiter, du terrain disponible et du type de réseau :</w:t>
      </w:r>
    </w:p>
    <w:p w14:paraId="497F207D" w14:textId="77777777" w:rsidR="00295989" w:rsidRPr="00C15931" w:rsidRDefault="00295989" w:rsidP="00295989">
      <w:pPr>
        <w:pStyle w:val="Listepuces3"/>
      </w:pPr>
      <w:r w:rsidRPr="00C15931">
        <w:rPr>
          <w:b/>
          <w:bCs/>
        </w:rPr>
        <w:t xml:space="preserve">Séparatif </w:t>
      </w:r>
      <w:r w:rsidRPr="00C15931">
        <w:t>: les réseaux de collecte des eaux pluviales et des eaux usées sont distincts ;</w:t>
      </w:r>
    </w:p>
    <w:p w14:paraId="2D0E4775" w14:textId="77777777" w:rsidR="00295989" w:rsidRPr="00C15931" w:rsidRDefault="00295989" w:rsidP="00295989">
      <w:pPr>
        <w:pStyle w:val="Listepuces3"/>
      </w:pPr>
      <w:r w:rsidRPr="00C15931">
        <w:rPr>
          <w:b/>
          <w:bCs/>
        </w:rPr>
        <w:t xml:space="preserve">Unitaire </w:t>
      </w:r>
      <w:r w:rsidRPr="00C15931">
        <w:t>: les eaux usées et pluviales sont recueillies dans un réseau unique.</w:t>
      </w:r>
    </w:p>
    <w:p w14:paraId="17D82A80" w14:textId="77777777" w:rsidR="00295989" w:rsidRPr="00C15931" w:rsidRDefault="00295989" w:rsidP="00295989">
      <w:pPr>
        <w:pStyle w:val="Corpsdetexte"/>
      </w:pPr>
      <w:r w:rsidRPr="00C15931">
        <w:t>Les équipements situés depuis la boîte de branchement installée en limite de propriété privée, jusqu’à la station d’épuration, relèvent du domaine public.</w:t>
      </w:r>
    </w:p>
    <w:p w14:paraId="5AE31F8E" w14:textId="77777777" w:rsidR="00295989" w:rsidRPr="0046431C" w:rsidRDefault="00295989" w:rsidP="00295989">
      <w:pPr>
        <w:pStyle w:val="Corpsdetexte"/>
      </w:pPr>
      <w:r w:rsidRPr="00C15931">
        <w:t>Le raccordement, depuis l’habitation jusqu’à la boîte de branchement, se situe en domaine privé.</w:t>
      </w:r>
    </w:p>
    <w:p w14:paraId="563E671F" w14:textId="77777777" w:rsidR="00295989" w:rsidRDefault="00295989" w:rsidP="00295989">
      <w:pPr>
        <w:pStyle w:val="Titre4"/>
        <w:rPr>
          <w:lang w:eastAsia="fr-FR"/>
        </w:rPr>
      </w:pPr>
      <w:bookmarkStart w:id="27" w:name="_Toc92793065"/>
      <w:r w:rsidRPr="0046431C">
        <w:rPr>
          <w:lang w:eastAsia="fr-FR"/>
        </w:rPr>
        <w:t>Assainissement non collectif</w:t>
      </w:r>
      <w:bookmarkEnd w:id="27"/>
    </w:p>
    <w:p w14:paraId="3306F69D" w14:textId="77777777" w:rsidR="00295989" w:rsidRPr="00C15931" w:rsidRDefault="00295989" w:rsidP="00295989">
      <w:pPr>
        <w:pStyle w:val="Corpsdetexte"/>
      </w:pPr>
      <w:r w:rsidRPr="00C15931">
        <w:t>L’assainissement non collectif (ANC) consiste à traiter les effluents domestiques de façon individuelle, sur leur lieu de rejet. Il existe plusieurs dispositifs de traitement et le choix de l’un ou l’autre repose sur l’étude qualitative du sol et de certaines contraintes physiques (pente, surface disponible…).</w:t>
      </w:r>
    </w:p>
    <w:p w14:paraId="2D2FC385" w14:textId="77777777" w:rsidR="00295989" w:rsidRPr="00C15931" w:rsidRDefault="00295989" w:rsidP="00295989">
      <w:pPr>
        <w:pStyle w:val="Corpsdetexte"/>
      </w:pPr>
      <w:r w:rsidRPr="00C15931">
        <w:t>Toutes les filières comprennent :</w:t>
      </w:r>
    </w:p>
    <w:p w14:paraId="1C6CA108" w14:textId="77777777" w:rsidR="00295989" w:rsidRPr="00C15931" w:rsidRDefault="00295989" w:rsidP="00295989">
      <w:pPr>
        <w:pStyle w:val="Listepuces3"/>
        <w:ind w:left="567"/>
      </w:pPr>
      <w:r w:rsidRPr="00C15931">
        <w:t>un prétraitement composé de la fosse toutes eaux pouvant être complété par un bac à graisses ;</w:t>
      </w:r>
    </w:p>
    <w:p w14:paraId="0E6A6FF9" w14:textId="77777777" w:rsidR="00295989" w:rsidRPr="00C15931" w:rsidRDefault="00295989" w:rsidP="00295989">
      <w:pPr>
        <w:pStyle w:val="Listepuces3"/>
        <w:ind w:left="567"/>
      </w:pPr>
      <w:r w:rsidRPr="00C15931">
        <w:t>un système d’épuration pouvant être le sol en place ou un sol reconstitué ;</w:t>
      </w:r>
    </w:p>
    <w:p w14:paraId="2456628C" w14:textId="77777777" w:rsidR="00295989" w:rsidRPr="00C15931" w:rsidRDefault="00295989" w:rsidP="00295989">
      <w:pPr>
        <w:pStyle w:val="Listepuces3"/>
        <w:ind w:left="567"/>
      </w:pPr>
      <w:r w:rsidRPr="00C15931">
        <w:t>un système d’évacuation des eaux épurées qui pourra être le sol en place ou un rejet vers le milieu naturel.</w:t>
      </w:r>
    </w:p>
    <w:p w14:paraId="210F6C74" w14:textId="77777777" w:rsidR="00295989" w:rsidRPr="009250DF" w:rsidRDefault="00295989" w:rsidP="00295989">
      <w:pPr>
        <w:pStyle w:val="Corpsdetexte"/>
        <w:rPr>
          <w:rStyle w:val="lev"/>
          <w:b w:val="0"/>
          <w:bCs w:val="0"/>
        </w:rPr>
      </w:pPr>
      <w:r w:rsidRPr="009250DF">
        <w:rPr>
          <w:rStyle w:val="lev"/>
          <w:b w:val="0"/>
          <w:bCs w:val="0"/>
        </w:rPr>
        <w:t xml:space="preserve">Les textes règlementaires </w:t>
      </w:r>
      <w:r>
        <w:rPr>
          <w:rStyle w:val="lev"/>
          <w:b w:val="0"/>
          <w:bCs w:val="0"/>
        </w:rPr>
        <w:t>relatifs aux</w:t>
      </w:r>
      <w:r w:rsidRPr="009250DF">
        <w:rPr>
          <w:rStyle w:val="lev"/>
          <w:b w:val="0"/>
          <w:bCs w:val="0"/>
        </w:rPr>
        <w:t xml:space="preserve"> installation</w:t>
      </w:r>
      <w:r>
        <w:rPr>
          <w:rStyle w:val="lev"/>
          <w:b w:val="0"/>
          <w:bCs w:val="0"/>
        </w:rPr>
        <w:t>s</w:t>
      </w:r>
      <w:r w:rsidRPr="009250DF">
        <w:rPr>
          <w:rStyle w:val="lev"/>
          <w:b w:val="0"/>
          <w:bCs w:val="0"/>
        </w:rPr>
        <w:t xml:space="preserve"> d’assainissement non collectives sont :</w:t>
      </w:r>
    </w:p>
    <w:p w14:paraId="67C05E94" w14:textId="51DD0700" w:rsidR="00295989" w:rsidRPr="001C5EB1" w:rsidRDefault="00DB3ECF" w:rsidP="00295989">
      <w:pPr>
        <w:pStyle w:val="Listepuces"/>
      </w:pPr>
      <w:r w:rsidRPr="001C5EB1">
        <w:rPr>
          <w:rStyle w:val="lev"/>
          <w:b w:val="0"/>
          <w:bCs w:val="0"/>
        </w:rPr>
        <w:t>L’arrêté</w:t>
      </w:r>
      <w:r w:rsidR="00295989" w:rsidRPr="001C5EB1">
        <w:rPr>
          <w:rStyle w:val="lev"/>
          <w:b w:val="0"/>
          <w:bCs w:val="0"/>
        </w:rPr>
        <w:t xml:space="preserve"> du 7 septembre 2009 fixant les prescriptions techniques applicables aux installations d'assainissement non collectif recevant une charge brute de pollution organique inférieure ou égale à 1,2 kg/j de DBO5</w:t>
      </w:r>
      <w:r w:rsidR="00295989" w:rsidRPr="001C5EB1">
        <w:t> </w:t>
      </w:r>
    </w:p>
    <w:p w14:paraId="1B215DC7" w14:textId="3AF5E429" w:rsidR="00301147" w:rsidRPr="001C5EB1" w:rsidRDefault="00DB3ECF" w:rsidP="00295989">
      <w:pPr>
        <w:pStyle w:val="Listepuces"/>
      </w:pPr>
      <w:r w:rsidRPr="001C5EB1">
        <w:t>L’</w:t>
      </w:r>
      <w:r w:rsidR="00561C8A" w:rsidRPr="001C5EB1">
        <w:t>a</w:t>
      </w:r>
      <w:r w:rsidR="00301147" w:rsidRPr="001C5EB1">
        <w:t>rrêté du 27 avril 2012 relatif aux modalités de l'exécution de la mission de contrôle des installations d'assainissement non collectif</w:t>
      </w:r>
    </w:p>
    <w:p w14:paraId="59F935B2" w14:textId="5AE22E5D" w:rsidR="00295989" w:rsidRPr="009250DF" w:rsidRDefault="00DB3ECF" w:rsidP="00295989">
      <w:pPr>
        <w:pStyle w:val="Listepuces"/>
      </w:pPr>
      <w:r w:rsidRPr="001C5EB1">
        <w:t>L’arrêté</w:t>
      </w:r>
      <w:r w:rsidR="00295989" w:rsidRPr="001C5EB1">
        <w:t xml:space="preserve"> du 21 juillet 2015 relatif aux systèmes d’assainissement collectif et aux installations d’assainissement non collectif</w:t>
      </w:r>
      <w:r w:rsidR="00295989" w:rsidRPr="009250DF">
        <w:t>, à l’exception des installations d’assainissement non collectif recevant une charge brute de pollution organique inférieure ou égale à 1,2 kg/j de DBO5</w:t>
      </w:r>
    </w:p>
    <w:p w14:paraId="488DD703" w14:textId="77777777" w:rsidR="00295989" w:rsidRDefault="00295989" w:rsidP="00295989">
      <w:pPr>
        <w:pStyle w:val="Corpsdetexte"/>
      </w:pPr>
    </w:p>
    <w:p w14:paraId="047E76C5" w14:textId="77777777" w:rsidR="00295989" w:rsidRDefault="00295989" w:rsidP="00295989">
      <w:pPr>
        <w:pStyle w:val="Corpsdetexte"/>
      </w:pPr>
      <w:r w:rsidRPr="00C15931">
        <w:t xml:space="preserve">Les différents dispositifs de traitement doivent </w:t>
      </w:r>
      <w:r>
        <w:t xml:space="preserve">également </w:t>
      </w:r>
      <w:r w:rsidRPr="00C15931">
        <w:t xml:space="preserve">répondre aux caractéristiques </w:t>
      </w:r>
      <w:r w:rsidRPr="00301147">
        <w:t>techniques et dimensionnelles décrites dans le Document Technique Unifié DTU64.1 normalisé par l’AFNOR.</w:t>
      </w:r>
    </w:p>
    <w:p w14:paraId="029F0D88" w14:textId="77777777" w:rsidR="00295989" w:rsidRDefault="00295989" w:rsidP="00295989">
      <w:pPr>
        <w:pStyle w:val="Corpsdetexte"/>
        <w:rPr>
          <w:lang w:eastAsia="fr-FR"/>
        </w:rPr>
      </w:pPr>
    </w:p>
    <w:p w14:paraId="676C66AD" w14:textId="509AB980" w:rsidR="003D0D39" w:rsidRPr="006C430D" w:rsidRDefault="003D0D39" w:rsidP="006C430D">
      <w:pPr>
        <w:pStyle w:val="Titre3"/>
      </w:pPr>
      <w:bookmarkStart w:id="28" w:name="_Toc92793066"/>
      <w:r w:rsidRPr="006C430D">
        <w:lastRenderedPageBreak/>
        <w:t>Description du système d’ass</w:t>
      </w:r>
      <w:r w:rsidR="00014AF4" w:rsidRPr="006C430D">
        <w:t>ainissement de la commune d</w:t>
      </w:r>
      <w:r w:rsidR="00F13D47" w:rsidRPr="006C430D">
        <w:t>e Chanteloup-les-Vignes</w:t>
      </w:r>
      <w:bookmarkEnd w:id="28"/>
    </w:p>
    <w:p w14:paraId="721F38FA" w14:textId="77777777" w:rsidR="00B92CE6" w:rsidRPr="00B07CDD" w:rsidRDefault="00B92CE6" w:rsidP="00B92CE6">
      <w:pPr>
        <w:pStyle w:val="Corpsdetexte"/>
      </w:pPr>
      <w:r w:rsidRPr="00B07CDD">
        <w:t xml:space="preserve">Les réseaux d’assainissement du territoire sont articulés </w:t>
      </w:r>
      <w:r>
        <w:t>de la manière suivante :</w:t>
      </w:r>
    </w:p>
    <w:p w14:paraId="32D9B985" w14:textId="77777777" w:rsidR="00B92CE6" w:rsidRPr="00B07CDD" w:rsidRDefault="00B92CE6" w:rsidP="00B92CE6">
      <w:pPr>
        <w:pStyle w:val="Listepuces"/>
        <w:rPr>
          <w:lang w:eastAsia="fr-FR"/>
        </w:rPr>
      </w:pPr>
      <w:r w:rsidRPr="00B07CDD">
        <w:rPr>
          <w:lang w:eastAsia="fr-FR"/>
        </w:rPr>
        <w:t>Co</w:t>
      </w:r>
      <w:r>
        <w:rPr>
          <w:lang w:eastAsia="fr-FR"/>
        </w:rPr>
        <w:t>llecte des effluents au niveau communautaire (CU GPS&amp;O) </w:t>
      </w:r>
      <w:r w:rsidRPr="00B07CDD">
        <w:rPr>
          <w:lang w:eastAsia="fr-FR"/>
        </w:rPr>
        <w:t>;</w:t>
      </w:r>
    </w:p>
    <w:p w14:paraId="65AEEFF7" w14:textId="77777777" w:rsidR="00B92CE6" w:rsidRPr="00B07CDD" w:rsidRDefault="00B92CE6" w:rsidP="00B92CE6">
      <w:pPr>
        <w:pStyle w:val="Listepuces"/>
        <w:rPr>
          <w:lang w:eastAsia="fr-FR"/>
        </w:rPr>
      </w:pPr>
      <w:r w:rsidRPr="00B07CDD">
        <w:rPr>
          <w:lang w:eastAsia="fr-FR"/>
        </w:rPr>
        <w:t>Transport et collecte des effluents au niveau syndical </w:t>
      </w:r>
      <w:r>
        <w:rPr>
          <w:lang w:eastAsia="fr-FR"/>
        </w:rPr>
        <w:t>(SIARH) </w:t>
      </w:r>
      <w:r w:rsidRPr="00B07CDD">
        <w:rPr>
          <w:lang w:eastAsia="fr-FR"/>
        </w:rPr>
        <w:t>;</w:t>
      </w:r>
    </w:p>
    <w:p w14:paraId="0338CFF8" w14:textId="77777777" w:rsidR="00B92CE6" w:rsidRPr="00B07CDD" w:rsidRDefault="00B92CE6" w:rsidP="00B92CE6">
      <w:pPr>
        <w:pStyle w:val="Listepuces"/>
        <w:rPr>
          <w:lang w:eastAsia="fr-FR"/>
        </w:rPr>
      </w:pPr>
      <w:r w:rsidRPr="00B07CDD">
        <w:rPr>
          <w:lang w:eastAsia="fr-FR"/>
        </w:rPr>
        <w:t>Transport et traitement des effluents au niveau interdépartemental</w:t>
      </w:r>
      <w:r>
        <w:rPr>
          <w:lang w:eastAsia="fr-FR"/>
        </w:rPr>
        <w:t xml:space="preserve"> (SIAAP)</w:t>
      </w:r>
      <w:r w:rsidRPr="00B07CDD">
        <w:rPr>
          <w:lang w:eastAsia="fr-FR"/>
        </w:rPr>
        <w:t>.</w:t>
      </w:r>
    </w:p>
    <w:p w14:paraId="358F0C86" w14:textId="77777777" w:rsidR="00B92CE6" w:rsidRDefault="00B92CE6" w:rsidP="00B92CE6">
      <w:pPr>
        <w:pStyle w:val="Corpsdetexte"/>
        <w:keepNext/>
        <w:rPr>
          <w:lang w:eastAsia="fr-FR"/>
        </w:rPr>
      </w:pPr>
    </w:p>
    <w:p w14:paraId="4BE049B2" w14:textId="77777777" w:rsidR="00B92CE6" w:rsidRPr="00725A0D" w:rsidRDefault="00B92CE6" w:rsidP="00B92CE6">
      <w:pPr>
        <w:pStyle w:val="Corpsdetexte"/>
      </w:pPr>
      <w:r w:rsidRPr="00725A0D">
        <w:t xml:space="preserve">L’ensemble des effluents collectés </w:t>
      </w:r>
      <w:r>
        <w:t xml:space="preserve">du le périmètre d’étude </w:t>
      </w:r>
      <w:r w:rsidRPr="00725A0D">
        <w:t xml:space="preserve">sont dirigés vers des émissaires du SIAAP </w:t>
      </w:r>
      <w:r w:rsidRPr="00725A0D">
        <w:rPr>
          <w:lang w:eastAsia="fr-FR"/>
        </w:rPr>
        <w:t xml:space="preserve">(Syndicat Interdépartemental pour l’Assainissement de l’Agglomération Parisienne) </w:t>
      </w:r>
      <w:r w:rsidRPr="00725A0D">
        <w:t>avant d’être traités à la station d’épuration Seine Grésillons localisée à Triel-sur-Seine.</w:t>
      </w:r>
    </w:p>
    <w:p w14:paraId="76781A69" w14:textId="77777777" w:rsidR="00B92CE6" w:rsidRPr="00725A0D" w:rsidRDefault="00B92CE6" w:rsidP="00B92CE6">
      <w:pPr>
        <w:pStyle w:val="Corpsdetexte"/>
        <w:rPr>
          <w:lang w:eastAsia="fr-FR"/>
        </w:rPr>
      </w:pPr>
      <w:r w:rsidRPr="00725A0D">
        <w:rPr>
          <w:lang w:eastAsia="fr-FR"/>
        </w:rPr>
        <w:t>Les eaux traitées sont ensuite rejetées en Seine</w:t>
      </w:r>
      <w:r>
        <w:rPr>
          <w:lang w:eastAsia="fr-FR"/>
        </w:rPr>
        <w:t>.</w:t>
      </w:r>
    </w:p>
    <w:p w14:paraId="789A2BCC" w14:textId="77777777" w:rsidR="00B92CE6" w:rsidRDefault="00B92CE6" w:rsidP="00B92CE6">
      <w:pPr>
        <w:pStyle w:val="Corpsdetexte"/>
        <w:keepNext/>
        <w:rPr>
          <w:lang w:eastAsia="fr-FR"/>
        </w:rPr>
      </w:pPr>
    </w:p>
    <w:p w14:paraId="4D8F227A" w14:textId="77777777" w:rsidR="00B92CE6" w:rsidRPr="00725A0D" w:rsidRDefault="00B92CE6" w:rsidP="00B92CE6">
      <w:pPr>
        <w:pStyle w:val="Corpsdetexte"/>
      </w:pPr>
      <w:r w:rsidRPr="00725A0D">
        <w:t xml:space="preserve">Les eaux pluviales issues </w:t>
      </w:r>
      <w:r>
        <w:t>de la CU</w:t>
      </w:r>
      <w:r w:rsidRPr="00725A0D">
        <w:t xml:space="preserve"> sont évacuées soit :</w:t>
      </w:r>
    </w:p>
    <w:p w14:paraId="072A756B" w14:textId="2BDEABEA" w:rsidR="00B92CE6" w:rsidRPr="00725A0D" w:rsidRDefault="00B92CE6" w:rsidP="00B92CE6">
      <w:pPr>
        <w:pStyle w:val="Listepuces"/>
        <w:rPr>
          <w:lang w:eastAsia="fr-FR"/>
        </w:rPr>
      </w:pPr>
      <w:r w:rsidRPr="00725A0D">
        <w:rPr>
          <w:lang w:eastAsia="fr-FR"/>
        </w:rPr>
        <w:t>Vers l’usine de traitement Seine-</w:t>
      </w:r>
      <w:r>
        <w:rPr>
          <w:lang w:eastAsia="fr-FR"/>
        </w:rPr>
        <w:t>Grésillons</w:t>
      </w:r>
      <w:r w:rsidRPr="00725A0D">
        <w:rPr>
          <w:lang w:eastAsia="fr-FR"/>
        </w:rPr>
        <w:t xml:space="preserve"> du SIAAP pour les secteurs unitaires</w:t>
      </w:r>
      <w:r>
        <w:rPr>
          <w:lang w:eastAsia="fr-FR"/>
        </w:rPr>
        <w:t xml:space="preserve"> (Chanteloup</w:t>
      </w:r>
      <w:r w:rsidR="00AF3153">
        <w:rPr>
          <w:lang w:eastAsia="fr-FR"/>
        </w:rPr>
        <w:t>-les-Vignes</w:t>
      </w:r>
      <w:r>
        <w:rPr>
          <w:lang w:eastAsia="fr-FR"/>
        </w:rPr>
        <w:t>, Carrières-sous-Poissy)</w:t>
      </w:r>
      <w:r w:rsidRPr="00725A0D">
        <w:rPr>
          <w:lang w:eastAsia="fr-FR"/>
        </w:rPr>
        <w:t> ;</w:t>
      </w:r>
    </w:p>
    <w:p w14:paraId="02E74E36" w14:textId="77777777" w:rsidR="00B92CE6" w:rsidRPr="00867936" w:rsidRDefault="00B92CE6" w:rsidP="00B92CE6">
      <w:pPr>
        <w:pStyle w:val="Listepuces"/>
        <w:rPr>
          <w:lang w:eastAsia="fr-FR"/>
        </w:rPr>
      </w:pPr>
      <w:r w:rsidRPr="00867936">
        <w:rPr>
          <w:lang w:eastAsia="fr-FR"/>
        </w:rPr>
        <w:t>Vers la Seine pour les secteurs séparatifs</w:t>
      </w:r>
      <w:r>
        <w:rPr>
          <w:lang w:eastAsia="fr-FR"/>
        </w:rPr>
        <w:t xml:space="preserve"> directement via des réseaux communautaires ou via des réseaux SIARH et les surverses d’unitaire (déversoirs SIARH).</w:t>
      </w:r>
    </w:p>
    <w:p w14:paraId="71A7D0DF" w14:textId="77777777" w:rsidR="00E76EBF" w:rsidRPr="008D7449" w:rsidRDefault="003D0D39" w:rsidP="003D0D39">
      <w:pPr>
        <w:pStyle w:val="Corpsdetexte"/>
        <w:rPr>
          <w:highlight w:val="yellow"/>
          <w:lang w:eastAsia="fr-FR"/>
        </w:rPr>
      </w:pPr>
      <w:r w:rsidRPr="008D7449">
        <w:rPr>
          <w:highlight w:val="yellow"/>
          <w:lang w:eastAsia="fr-FR"/>
        </w:rPr>
        <w:t xml:space="preserve"> </w:t>
      </w:r>
    </w:p>
    <w:p w14:paraId="6BD7AF47" w14:textId="6372E8F4" w:rsidR="001C5EB1" w:rsidRPr="00181153" w:rsidRDefault="001C5EB1" w:rsidP="00181153">
      <w:pPr>
        <w:pStyle w:val="Lgende"/>
      </w:pPr>
      <w:bookmarkStart w:id="29" w:name="_Toc92793131"/>
      <w:r w:rsidRPr="00181153">
        <w:t xml:space="preserve">Tableau </w:t>
      </w:r>
      <w:r w:rsidR="001C6113">
        <w:fldChar w:fldCharType="begin"/>
      </w:r>
      <w:r w:rsidR="001C6113">
        <w:instrText xml:space="preserve"> SEQ Tableau \* ARABIC </w:instrText>
      </w:r>
      <w:r w:rsidR="001C6113">
        <w:fldChar w:fldCharType="separate"/>
      </w:r>
      <w:r w:rsidR="001C6113">
        <w:rPr>
          <w:noProof/>
        </w:rPr>
        <w:t>1</w:t>
      </w:r>
      <w:r w:rsidR="001C6113">
        <w:rPr>
          <w:noProof/>
        </w:rPr>
        <w:fldChar w:fldCharType="end"/>
      </w:r>
      <w:r w:rsidRPr="00181153">
        <w:t xml:space="preserve"> : Récapitulatif des linéaires de réseau</w:t>
      </w:r>
      <w:bookmarkEnd w:id="29"/>
    </w:p>
    <w:tbl>
      <w:tblPr>
        <w:tblStyle w:val="Grilledutableau"/>
        <w:tblW w:w="0" w:type="auto"/>
        <w:jc w:val="center"/>
        <w:tblLook w:val="04A0" w:firstRow="1" w:lastRow="0" w:firstColumn="1" w:lastColumn="0" w:noHBand="0" w:noVBand="1"/>
      </w:tblPr>
      <w:tblGrid>
        <w:gridCol w:w="1254"/>
        <w:gridCol w:w="1573"/>
        <w:gridCol w:w="1469"/>
        <w:gridCol w:w="1469"/>
        <w:gridCol w:w="1469"/>
        <w:gridCol w:w="1261"/>
      </w:tblGrid>
      <w:tr w:rsidR="00E76EBF" w:rsidRPr="00181153" w14:paraId="11A4F7B8" w14:textId="77777777" w:rsidTr="001C5EB1">
        <w:trPr>
          <w:jc w:val="center"/>
        </w:trPr>
        <w:tc>
          <w:tcPr>
            <w:tcW w:w="4296" w:type="dxa"/>
            <w:gridSpan w:val="3"/>
            <w:shd w:val="clear" w:color="auto" w:fill="AADC14" w:themeFill="text2"/>
          </w:tcPr>
          <w:p w14:paraId="4E04EFD3" w14:textId="77777777" w:rsidR="00E76EBF" w:rsidRPr="00181153" w:rsidRDefault="00E76EBF" w:rsidP="00F77B2A">
            <w:pPr>
              <w:pStyle w:val="Corpsdetexte"/>
              <w:jc w:val="center"/>
              <w:rPr>
                <w:b/>
                <w:bCs/>
                <w:lang w:eastAsia="fr-FR"/>
              </w:rPr>
            </w:pPr>
            <w:r w:rsidRPr="00181153">
              <w:rPr>
                <w:b/>
                <w:bCs/>
                <w:lang w:eastAsia="fr-FR"/>
              </w:rPr>
              <w:t xml:space="preserve">Réseau communautaire </w:t>
            </w:r>
          </w:p>
          <w:p w14:paraId="2E715263" w14:textId="77777777" w:rsidR="00E76EBF" w:rsidRPr="00181153" w:rsidRDefault="00E76EBF" w:rsidP="00F77B2A">
            <w:pPr>
              <w:pStyle w:val="Corpsdetexte"/>
              <w:jc w:val="center"/>
              <w:rPr>
                <w:b/>
                <w:bCs/>
                <w:lang w:eastAsia="fr-FR"/>
              </w:rPr>
            </w:pPr>
            <w:r w:rsidRPr="00181153">
              <w:rPr>
                <w:b/>
                <w:bCs/>
                <w:lang w:eastAsia="fr-FR"/>
              </w:rPr>
              <w:t>(CU GPS&amp;O)</w:t>
            </w:r>
          </w:p>
        </w:tc>
        <w:tc>
          <w:tcPr>
            <w:tcW w:w="4199" w:type="dxa"/>
            <w:gridSpan w:val="3"/>
            <w:shd w:val="clear" w:color="auto" w:fill="AADC14" w:themeFill="text2"/>
          </w:tcPr>
          <w:p w14:paraId="4C72668C" w14:textId="77777777" w:rsidR="00E76EBF" w:rsidRPr="00181153" w:rsidRDefault="00E76EBF" w:rsidP="00F77B2A">
            <w:pPr>
              <w:pStyle w:val="Corpsdetexte"/>
              <w:jc w:val="center"/>
              <w:rPr>
                <w:b/>
                <w:bCs/>
                <w:lang w:eastAsia="fr-FR"/>
              </w:rPr>
            </w:pPr>
            <w:r w:rsidRPr="00181153">
              <w:rPr>
                <w:b/>
                <w:bCs/>
                <w:lang w:eastAsia="fr-FR"/>
              </w:rPr>
              <w:t xml:space="preserve">Réseau syndical </w:t>
            </w:r>
          </w:p>
          <w:p w14:paraId="5BD4E6BE" w14:textId="77777777" w:rsidR="00E76EBF" w:rsidRPr="00181153" w:rsidRDefault="00E76EBF" w:rsidP="00F77B2A">
            <w:pPr>
              <w:pStyle w:val="Corpsdetexte"/>
              <w:jc w:val="center"/>
              <w:rPr>
                <w:b/>
                <w:bCs/>
                <w:lang w:eastAsia="fr-FR"/>
              </w:rPr>
            </w:pPr>
            <w:r w:rsidRPr="00181153">
              <w:rPr>
                <w:b/>
                <w:bCs/>
                <w:lang w:eastAsia="fr-FR"/>
              </w:rPr>
              <w:t>(SIARH)</w:t>
            </w:r>
          </w:p>
        </w:tc>
      </w:tr>
      <w:tr w:rsidR="00E76EBF" w:rsidRPr="00EB0767" w14:paraId="67A3C72D" w14:textId="77777777" w:rsidTr="001C5EB1">
        <w:trPr>
          <w:jc w:val="center"/>
        </w:trPr>
        <w:tc>
          <w:tcPr>
            <w:tcW w:w="1254" w:type="dxa"/>
          </w:tcPr>
          <w:p w14:paraId="00C00884" w14:textId="77777777" w:rsidR="00E76EBF" w:rsidRPr="00EB0767" w:rsidRDefault="00E76EBF" w:rsidP="00F77B2A">
            <w:pPr>
              <w:pStyle w:val="Corpsdetexte"/>
              <w:jc w:val="center"/>
              <w:rPr>
                <w:lang w:eastAsia="fr-FR"/>
              </w:rPr>
            </w:pPr>
            <w:r w:rsidRPr="00EB0767">
              <w:rPr>
                <w:lang w:eastAsia="fr-FR"/>
              </w:rPr>
              <w:t>EU</w:t>
            </w:r>
          </w:p>
        </w:tc>
        <w:tc>
          <w:tcPr>
            <w:tcW w:w="1573" w:type="dxa"/>
          </w:tcPr>
          <w:p w14:paraId="62136C0B" w14:textId="77777777" w:rsidR="00E76EBF" w:rsidRPr="00EB0767" w:rsidRDefault="00E76EBF" w:rsidP="00F77B2A">
            <w:pPr>
              <w:pStyle w:val="Corpsdetexte"/>
              <w:ind w:left="0"/>
              <w:jc w:val="center"/>
              <w:rPr>
                <w:lang w:eastAsia="fr-FR"/>
              </w:rPr>
            </w:pPr>
            <w:r w:rsidRPr="00EB0767">
              <w:rPr>
                <w:lang w:eastAsia="fr-FR"/>
              </w:rPr>
              <w:t>EP</w:t>
            </w:r>
          </w:p>
        </w:tc>
        <w:tc>
          <w:tcPr>
            <w:tcW w:w="1469" w:type="dxa"/>
          </w:tcPr>
          <w:p w14:paraId="1E24D5C4" w14:textId="77777777" w:rsidR="00E76EBF" w:rsidRPr="00EB0767" w:rsidRDefault="00E76EBF" w:rsidP="00F77B2A">
            <w:pPr>
              <w:pStyle w:val="Corpsdetexte"/>
              <w:jc w:val="center"/>
              <w:rPr>
                <w:lang w:eastAsia="fr-FR"/>
              </w:rPr>
            </w:pPr>
            <w:r w:rsidRPr="00EB0767">
              <w:rPr>
                <w:lang w:eastAsia="fr-FR"/>
              </w:rPr>
              <w:t>UN</w:t>
            </w:r>
          </w:p>
        </w:tc>
        <w:tc>
          <w:tcPr>
            <w:tcW w:w="1469" w:type="dxa"/>
          </w:tcPr>
          <w:p w14:paraId="06297123" w14:textId="77777777" w:rsidR="00E76EBF" w:rsidRPr="00EB0767" w:rsidRDefault="00E76EBF" w:rsidP="00F77B2A">
            <w:pPr>
              <w:pStyle w:val="Corpsdetexte"/>
              <w:jc w:val="center"/>
              <w:rPr>
                <w:lang w:eastAsia="fr-FR"/>
              </w:rPr>
            </w:pPr>
            <w:r w:rsidRPr="00EB0767">
              <w:rPr>
                <w:lang w:eastAsia="fr-FR"/>
              </w:rPr>
              <w:t>EU</w:t>
            </w:r>
          </w:p>
        </w:tc>
        <w:tc>
          <w:tcPr>
            <w:tcW w:w="1469" w:type="dxa"/>
          </w:tcPr>
          <w:p w14:paraId="7EE5F047" w14:textId="77777777" w:rsidR="00E76EBF" w:rsidRPr="00EB0767" w:rsidRDefault="00E76EBF" w:rsidP="00F77B2A">
            <w:pPr>
              <w:pStyle w:val="Corpsdetexte"/>
              <w:jc w:val="center"/>
              <w:rPr>
                <w:lang w:eastAsia="fr-FR"/>
              </w:rPr>
            </w:pPr>
            <w:r w:rsidRPr="00EB0767">
              <w:rPr>
                <w:lang w:eastAsia="fr-FR"/>
              </w:rPr>
              <w:t>EP</w:t>
            </w:r>
          </w:p>
        </w:tc>
        <w:tc>
          <w:tcPr>
            <w:tcW w:w="1261" w:type="dxa"/>
          </w:tcPr>
          <w:p w14:paraId="563FC635" w14:textId="77777777" w:rsidR="00E76EBF" w:rsidRPr="00EB0767" w:rsidRDefault="00E76EBF" w:rsidP="00F77B2A">
            <w:pPr>
              <w:pStyle w:val="Corpsdetexte"/>
              <w:jc w:val="center"/>
              <w:rPr>
                <w:lang w:eastAsia="fr-FR"/>
              </w:rPr>
            </w:pPr>
            <w:r w:rsidRPr="00EB0767">
              <w:rPr>
                <w:lang w:eastAsia="fr-FR"/>
              </w:rPr>
              <w:t>UN</w:t>
            </w:r>
          </w:p>
        </w:tc>
      </w:tr>
      <w:tr w:rsidR="00E76EBF" w:rsidRPr="00181153" w14:paraId="63FFC1EB" w14:textId="77777777" w:rsidTr="001C5EB1">
        <w:trPr>
          <w:jc w:val="center"/>
        </w:trPr>
        <w:tc>
          <w:tcPr>
            <w:tcW w:w="1254" w:type="dxa"/>
          </w:tcPr>
          <w:p w14:paraId="111D0715" w14:textId="65A5FAAD" w:rsidR="00E76EBF" w:rsidRPr="00181153" w:rsidRDefault="00E76EBF" w:rsidP="00181153">
            <w:pPr>
              <w:pStyle w:val="Corpsdetexte"/>
              <w:tabs>
                <w:tab w:val="clear" w:pos="851"/>
                <w:tab w:val="left" w:pos="700"/>
              </w:tabs>
              <w:ind w:left="0" w:right="0"/>
              <w:jc w:val="center"/>
              <w:rPr>
                <w:szCs w:val="20"/>
                <w:lang w:eastAsia="fr-FR"/>
              </w:rPr>
            </w:pPr>
            <w:r w:rsidRPr="00181153">
              <w:rPr>
                <w:szCs w:val="20"/>
                <w:lang w:eastAsia="fr-FR"/>
              </w:rPr>
              <w:t>22</w:t>
            </w:r>
            <w:r w:rsidR="00181153" w:rsidRPr="00181153">
              <w:rPr>
                <w:szCs w:val="20"/>
                <w:lang w:eastAsia="fr-FR"/>
              </w:rPr>
              <w:t> </w:t>
            </w:r>
            <w:r w:rsidRPr="00181153">
              <w:rPr>
                <w:szCs w:val="20"/>
                <w:lang w:eastAsia="fr-FR"/>
              </w:rPr>
              <w:t>790</w:t>
            </w:r>
            <w:r w:rsidR="00181153" w:rsidRPr="00181153">
              <w:rPr>
                <w:szCs w:val="20"/>
                <w:lang w:eastAsia="fr-FR"/>
              </w:rPr>
              <w:t xml:space="preserve"> </w:t>
            </w:r>
            <w:r w:rsidRPr="00181153">
              <w:rPr>
                <w:szCs w:val="20"/>
                <w:lang w:eastAsia="fr-FR"/>
              </w:rPr>
              <w:t>ml</w:t>
            </w:r>
          </w:p>
        </w:tc>
        <w:tc>
          <w:tcPr>
            <w:tcW w:w="1573" w:type="dxa"/>
          </w:tcPr>
          <w:p w14:paraId="21A55C2A" w14:textId="1A2E4D3F" w:rsidR="00E76EBF" w:rsidRPr="00181153" w:rsidRDefault="00E76EBF" w:rsidP="00181153">
            <w:pPr>
              <w:pStyle w:val="Corpsdetexte"/>
              <w:ind w:left="0" w:right="0"/>
              <w:jc w:val="center"/>
              <w:rPr>
                <w:szCs w:val="20"/>
                <w:lang w:eastAsia="fr-FR"/>
              </w:rPr>
            </w:pPr>
            <w:r w:rsidRPr="00181153">
              <w:rPr>
                <w:szCs w:val="20"/>
                <w:lang w:eastAsia="fr-FR"/>
              </w:rPr>
              <w:t>20</w:t>
            </w:r>
            <w:r w:rsidR="00181153" w:rsidRPr="00181153">
              <w:rPr>
                <w:szCs w:val="20"/>
                <w:lang w:eastAsia="fr-FR"/>
              </w:rPr>
              <w:t> </w:t>
            </w:r>
            <w:r w:rsidRPr="00181153">
              <w:rPr>
                <w:szCs w:val="20"/>
                <w:lang w:eastAsia="fr-FR"/>
              </w:rPr>
              <w:t>240</w:t>
            </w:r>
            <w:r w:rsidR="00181153" w:rsidRPr="00181153">
              <w:rPr>
                <w:szCs w:val="20"/>
                <w:lang w:eastAsia="fr-FR"/>
              </w:rPr>
              <w:t xml:space="preserve"> </w:t>
            </w:r>
            <w:r w:rsidRPr="00181153">
              <w:rPr>
                <w:szCs w:val="20"/>
                <w:lang w:eastAsia="fr-FR"/>
              </w:rPr>
              <w:t>ml</w:t>
            </w:r>
          </w:p>
        </w:tc>
        <w:tc>
          <w:tcPr>
            <w:tcW w:w="1469" w:type="dxa"/>
          </w:tcPr>
          <w:p w14:paraId="5FCD7F30" w14:textId="56A3B78A" w:rsidR="00E76EBF" w:rsidRPr="00181153" w:rsidRDefault="00E76EBF" w:rsidP="00181153">
            <w:pPr>
              <w:pStyle w:val="Corpsdetexte"/>
              <w:ind w:left="0" w:right="0"/>
              <w:jc w:val="center"/>
              <w:rPr>
                <w:szCs w:val="20"/>
                <w:lang w:eastAsia="fr-FR"/>
              </w:rPr>
            </w:pPr>
            <w:r w:rsidRPr="00181153">
              <w:rPr>
                <w:szCs w:val="20"/>
                <w:lang w:eastAsia="fr-FR"/>
              </w:rPr>
              <w:t>2</w:t>
            </w:r>
            <w:r w:rsidR="00181153" w:rsidRPr="00181153">
              <w:rPr>
                <w:szCs w:val="20"/>
                <w:lang w:eastAsia="fr-FR"/>
              </w:rPr>
              <w:t> </w:t>
            </w:r>
            <w:r w:rsidRPr="00181153">
              <w:rPr>
                <w:szCs w:val="20"/>
                <w:lang w:eastAsia="fr-FR"/>
              </w:rPr>
              <w:t>019</w:t>
            </w:r>
            <w:r w:rsidR="00181153" w:rsidRPr="00181153">
              <w:rPr>
                <w:szCs w:val="20"/>
                <w:lang w:eastAsia="fr-FR"/>
              </w:rPr>
              <w:t xml:space="preserve"> </w:t>
            </w:r>
            <w:r w:rsidRPr="00181153">
              <w:rPr>
                <w:szCs w:val="20"/>
                <w:lang w:eastAsia="fr-FR"/>
              </w:rPr>
              <w:t>ml</w:t>
            </w:r>
          </w:p>
        </w:tc>
        <w:tc>
          <w:tcPr>
            <w:tcW w:w="1469" w:type="dxa"/>
          </w:tcPr>
          <w:p w14:paraId="69953CA9" w14:textId="19330D26" w:rsidR="00E76EBF" w:rsidRPr="00181153" w:rsidRDefault="00E76EBF" w:rsidP="00181153">
            <w:pPr>
              <w:pStyle w:val="Corpsdetexte"/>
              <w:ind w:left="0" w:right="0"/>
              <w:jc w:val="center"/>
              <w:rPr>
                <w:szCs w:val="20"/>
                <w:lang w:eastAsia="fr-FR"/>
              </w:rPr>
            </w:pPr>
            <w:r w:rsidRPr="00181153">
              <w:rPr>
                <w:szCs w:val="20"/>
                <w:lang w:eastAsia="fr-FR"/>
              </w:rPr>
              <w:t>6</w:t>
            </w:r>
            <w:r w:rsidR="00181153" w:rsidRPr="00181153">
              <w:rPr>
                <w:szCs w:val="20"/>
                <w:lang w:eastAsia="fr-FR"/>
              </w:rPr>
              <w:t> </w:t>
            </w:r>
            <w:r w:rsidRPr="00181153">
              <w:rPr>
                <w:szCs w:val="20"/>
                <w:lang w:eastAsia="fr-FR"/>
              </w:rPr>
              <w:t>970</w:t>
            </w:r>
            <w:r w:rsidR="00181153" w:rsidRPr="00181153">
              <w:rPr>
                <w:szCs w:val="20"/>
                <w:lang w:eastAsia="fr-FR"/>
              </w:rPr>
              <w:t xml:space="preserve"> </w:t>
            </w:r>
            <w:r w:rsidRPr="00181153">
              <w:rPr>
                <w:szCs w:val="20"/>
                <w:lang w:eastAsia="fr-FR"/>
              </w:rPr>
              <w:t>ml</w:t>
            </w:r>
          </w:p>
        </w:tc>
        <w:tc>
          <w:tcPr>
            <w:tcW w:w="1469" w:type="dxa"/>
          </w:tcPr>
          <w:p w14:paraId="1D4512A3" w14:textId="6D4ADBFF" w:rsidR="00E76EBF" w:rsidRPr="00181153" w:rsidRDefault="00E76EBF" w:rsidP="00181153">
            <w:pPr>
              <w:pStyle w:val="Corpsdetexte"/>
              <w:ind w:left="0" w:right="0"/>
              <w:jc w:val="center"/>
              <w:rPr>
                <w:szCs w:val="20"/>
                <w:lang w:eastAsia="fr-FR"/>
              </w:rPr>
            </w:pPr>
            <w:r w:rsidRPr="00181153">
              <w:rPr>
                <w:szCs w:val="20"/>
                <w:lang w:eastAsia="fr-FR"/>
              </w:rPr>
              <w:t>6</w:t>
            </w:r>
            <w:r w:rsidR="00181153" w:rsidRPr="00181153">
              <w:rPr>
                <w:szCs w:val="20"/>
                <w:lang w:eastAsia="fr-FR"/>
              </w:rPr>
              <w:t> </w:t>
            </w:r>
            <w:r w:rsidRPr="00181153">
              <w:rPr>
                <w:szCs w:val="20"/>
                <w:lang w:eastAsia="fr-FR"/>
              </w:rPr>
              <w:t>267</w:t>
            </w:r>
            <w:r w:rsidR="00181153" w:rsidRPr="00181153">
              <w:rPr>
                <w:szCs w:val="20"/>
                <w:lang w:eastAsia="fr-FR"/>
              </w:rPr>
              <w:t xml:space="preserve"> </w:t>
            </w:r>
            <w:r w:rsidRPr="00181153">
              <w:rPr>
                <w:szCs w:val="20"/>
                <w:lang w:eastAsia="fr-FR"/>
              </w:rPr>
              <w:t>ml</w:t>
            </w:r>
          </w:p>
        </w:tc>
        <w:tc>
          <w:tcPr>
            <w:tcW w:w="1261" w:type="dxa"/>
          </w:tcPr>
          <w:p w14:paraId="7DE8B8A0" w14:textId="3F783209" w:rsidR="00E76EBF" w:rsidRPr="00181153" w:rsidRDefault="00E76EBF" w:rsidP="00181153">
            <w:pPr>
              <w:pStyle w:val="Corpsdetexte"/>
              <w:ind w:left="0" w:right="0"/>
              <w:jc w:val="center"/>
              <w:rPr>
                <w:szCs w:val="20"/>
                <w:lang w:eastAsia="fr-FR"/>
              </w:rPr>
            </w:pPr>
            <w:r w:rsidRPr="00181153">
              <w:rPr>
                <w:szCs w:val="20"/>
                <w:lang w:eastAsia="fr-FR"/>
              </w:rPr>
              <w:t>40</w:t>
            </w:r>
            <w:r w:rsidR="00181153" w:rsidRPr="00181153">
              <w:rPr>
                <w:szCs w:val="20"/>
                <w:lang w:eastAsia="fr-FR"/>
              </w:rPr>
              <w:t xml:space="preserve"> </w:t>
            </w:r>
            <w:r w:rsidRPr="00181153">
              <w:rPr>
                <w:szCs w:val="20"/>
                <w:lang w:eastAsia="fr-FR"/>
              </w:rPr>
              <w:t>ml</w:t>
            </w:r>
          </w:p>
        </w:tc>
      </w:tr>
    </w:tbl>
    <w:p w14:paraId="62E8E3F6" w14:textId="4B6EB879" w:rsidR="003D0D39" w:rsidRPr="008D7449" w:rsidRDefault="003D0D39" w:rsidP="003D0D39">
      <w:pPr>
        <w:pStyle w:val="Corpsdetexte"/>
        <w:rPr>
          <w:highlight w:val="yellow"/>
          <w:lang w:eastAsia="fr-FR"/>
        </w:rPr>
      </w:pPr>
    </w:p>
    <w:p w14:paraId="2191A27C" w14:textId="77777777" w:rsidR="00FD7A4A" w:rsidRPr="00EB0767" w:rsidRDefault="00FD7A4A" w:rsidP="00FD7A4A">
      <w:pPr>
        <w:pStyle w:val="Corpsdetexte"/>
        <w:rPr>
          <w:lang w:eastAsia="fr-FR"/>
        </w:rPr>
      </w:pPr>
      <w:r w:rsidRPr="00EB0767">
        <w:rPr>
          <w:lang w:eastAsia="fr-FR"/>
        </w:rPr>
        <w:t>*CU GPS&amp;O Communauté urbaine Grand Paris Seine et Oise</w:t>
      </w:r>
    </w:p>
    <w:p w14:paraId="6B132F55" w14:textId="77777777" w:rsidR="00FD7A4A" w:rsidRDefault="00FD7A4A" w:rsidP="00FD7A4A">
      <w:pPr>
        <w:pStyle w:val="Corpsdetexte"/>
      </w:pPr>
      <w:r>
        <w:t xml:space="preserve">**SIARH Syndicat intercommunal de la Région de l’Hautil </w:t>
      </w:r>
    </w:p>
    <w:p w14:paraId="4B397E25" w14:textId="77777777" w:rsidR="003D0D39" w:rsidRDefault="003D0D39" w:rsidP="003D0D39">
      <w:pPr>
        <w:pStyle w:val="Corpsdetexte"/>
      </w:pPr>
    </w:p>
    <w:p w14:paraId="29A478A1" w14:textId="67F79B77" w:rsidR="003D0D39" w:rsidRDefault="00B92CE6" w:rsidP="003D0D39">
      <w:pPr>
        <w:pStyle w:val="Corpsdetexte"/>
        <w:rPr>
          <w:lang w:eastAsia="fr-FR"/>
        </w:rPr>
      </w:pPr>
      <w:r>
        <w:rPr>
          <w:lang w:eastAsia="fr-FR"/>
        </w:rPr>
        <w:t xml:space="preserve">Le réseau d’assainissement de la commune </w:t>
      </w:r>
      <w:r w:rsidR="001E0E6D">
        <w:rPr>
          <w:lang w:eastAsia="fr-FR"/>
        </w:rPr>
        <w:t>est également composé de différents ouvrages</w:t>
      </w:r>
      <w:r w:rsidR="009D6106">
        <w:rPr>
          <w:lang w:eastAsia="fr-FR"/>
        </w:rPr>
        <w:t xml:space="preserve"> </w:t>
      </w:r>
      <w:r w:rsidR="001E0E6D">
        <w:rPr>
          <w:lang w:eastAsia="fr-FR"/>
        </w:rPr>
        <w:t>:</w:t>
      </w:r>
    </w:p>
    <w:p w14:paraId="1538AB4D" w14:textId="79636B7D" w:rsidR="001E0E6D" w:rsidRDefault="001E0E6D" w:rsidP="001E0E6D">
      <w:pPr>
        <w:pStyle w:val="Listepuces"/>
        <w:rPr>
          <w:lang w:eastAsia="fr-FR"/>
        </w:rPr>
      </w:pPr>
      <w:r>
        <w:rPr>
          <w:lang w:eastAsia="fr-FR"/>
        </w:rPr>
        <w:t>4 postes de relèvement\refoulement (dont 2 avec trop plein)</w:t>
      </w:r>
    </w:p>
    <w:p w14:paraId="761F8089" w14:textId="71C811F5" w:rsidR="001E0E6D" w:rsidRDefault="001E0E6D" w:rsidP="001E0E6D">
      <w:pPr>
        <w:pStyle w:val="Listepuces"/>
        <w:rPr>
          <w:lang w:eastAsia="fr-FR"/>
        </w:rPr>
      </w:pPr>
      <w:r>
        <w:rPr>
          <w:lang w:eastAsia="fr-FR"/>
        </w:rPr>
        <w:t xml:space="preserve">3 Bassins de stockage pluviaux </w:t>
      </w:r>
      <w:r w:rsidR="00DB3ECF">
        <w:rPr>
          <w:lang w:eastAsia="fr-FR"/>
        </w:rPr>
        <w:t>(2</w:t>
      </w:r>
      <w:r>
        <w:rPr>
          <w:lang w:eastAsia="fr-FR"/>
        </w:rPr>
        <w:t xml:space="preserve"> ZA des </w:t>
      </w:r>
      <w:proofErr w:type="spellStart"/>
      <w:r>
        <w:rPr>
          <w:lang w:eastAsia="fr-FR"/>
        </w:rPr>
        <w:t>Cettons</w:t>
      </w:r>
      <w:proofErr w:type="spellEnd"/>
      <w:r>
        <w:rPr>
          <w:lang w:eastAsia="fr-FR"/>
        </w:rPr>
        <w:t>, 1 ZA Hautes Garennes)</w:t>
      </w:r>
    </w:p>
    <w:p w14:paraId="1BD79E1E" w14:textId="4353491E" w:rsidR="003D0D39" w:rsidRDefault="003D0D39" w:rsidP="003D0D39">
      <w:pPr>
        <w:pStyle w:val="Corpsdetexte"/>
        <w:rPr>
          <w:lang w:eastAsia="fr-FR"/>
        </w:rPr>
      </w:pPr>
    </w:p>
    <w:p w14:paraId="2DD9D05C" w14:textId="41BCD148" w:rsidR="009D6106" w:rsidRDefault="00B92CE6" w:rsidP="009D6106">
      <w:pPr>
        <w:pStyle w:val="Corpsdetexte"/>
        <w:keepNext/>
        <w:rPr>
          <w:lang w:eastAsia="fr-FR"/>
        </w:rPr>
      </w:pPr>
      <w:r>
        <w:rPr>
          <w:lang w:eastAsia="fr-FR"/>
        </w:rPr>
        <w:t>Le fonctionnement des réseaux eaux usées et unitaires</w:t>
      </w:r>
      <w:r w:rsidR="009D6106">
        <w:rPr>
          <w:lang w:eastAsia="fr-FR"/>
        </w:rPr>
        <w:t xml:space="preserve"> est comme suit, les eaux usées sont refoulées depuis les PR </w:t>
      </w:r>
      <w:proofErr w:type="spellStart"/>
      <w:r w:rsidR="009D6106">
        <w:rPr>
          <w:lang w:eastAsia="fr-FR"/>
        </w:rPr>
        <w:t>Massigottes</w:t>
      </w:r>
      <w:proofErr w:type="spellEnd"/>
      <w:r w:rsidR="009D6106">
        <w:rPr>
          <w:lang w:eastAsia="fr-FR"/>
        </w:rPr>
        <w:t xml:space="preserve"> et Panhard, transitent vers le PR Le Manoir (SIARH).</w:t>
      </w:r>
    </w:p>
    <w:p w14:paraId="6D28E2C1" w14:textId="77777777" w:rsidR="00B92CE6" w:rsidRDefault="00B92CE6" w:rsidP="003D0D39">
      <w:pPr>
        <w:pStyle w:val="Corpsdetexte"/>
        <w:rPr>
          <w:lang w:eastAsia="fr-FR"/>
        </w:rPr>
      </w:pPr>
    </w:p>
    <w:p w14:paraId="39D9B5AC" w14:textId="10573838" w:rsidR="003D0D39" w:rsidRDefault="00B92CE6" w:rsidP="009D6106">
      <w:pPr>
        <w:pStyle w:val="corpstexte"/>
      </w:pPr>
      <w:r>
        <w:t>Concernant le réseau d’eaux pluviales, l</w:t>
      </w:r>
      <w:r w:rsidRPr="00BF647C">
        <w:t>’intégralité des eaux pluviales</w:t>
      </w:r>
      <w:r w:rsidR="009D6106" w:rsidRPr="009D6106">
        <w:t xml:space="preserve"> </w:t>
      </w:r>
      <w:r w:rsidR="009D6106" w:rsidRPr="00BF647C">
        <w:t>Pour Chanteloup</w:t>
      </w:r>
      <w:r w:rsidR="009D6106">
        <w:t xml:space="preserve"> les Vignes</w:t>
      </w:r>
      <w:r w:rsidR="009D6106" w:rsidRPr="00BF647C">
        <w:t>, soit gravitairement, soit via les postes de refou</w:t>
      </w:r>
      <w:r w:rsidR="009D6106">
        <w:t>l</w:t>
      </w:r>
      <w:r w:rsidR="009D6106" w:rsidRPr="00BF647C">
        <w:t>ement Pan</w:t>
      </w:r>
      <w:r w:rsidR="009D6106">
        <w:t>ha</w:t>
      </w:r>
      <w:r w:rsidR="009D6106" w:rsidRPr="00BF647C">
        <w:t xml:space="preserve">rd et </w:t>
      </w:r>
      <w:r w:rsidR="009D6106">
        <w:t>Hautes Garennes</w:t>
      </w:r>
      <w:r w:rsidR="009D6106" w:rsidRPr="00BF647C">
        <w:t>, vers le réseau d’e</w:t>
      </w:r>
      <w:r w:rsidR="009D6106">
        <w:t>aux pluviales du SIARH, ayant des</w:t>
      </w:r>
      <w:r w:rsidR="009D6106" w:rsidRPr="00BF647C">
        <w:t xml:space="preserve"> exutoire</w:t>
      </w:r>
      <w:r w:rsidR="009D6106">
        <w:t>s</w:t>
      </w:r>
      <w:r w:rsidR="009D6106" w:rsidRPr="00BF647C">
        <w:t xml:space="preserve"> </w:t>
      </w:r>
      <w:r w:rsidR="009D6106">
        <w:t>en Seine à Andrésy et Triel-sur-Seine ;</w:t>
      </w:r>
    </w:p>
    <w:p w14:paraId="701B59FA" w14:textId="7D5F8FA5" w:rsidR="003D0D39" w:rsidRDefault="003D0D39" w:rsidP="003D0D39">
      <w:pPr>
        <w:pStyle w:val="Corpsdetexte"/>
      </w:pPr>
      <w:r w:rsidRPr="00EB2B49">
        <w:t xml:space="preserve">En ce qui concerne la gestion du réseau communal, </w:t>
      </w:r>
      <w:r w:rsidR="009D6106">
        <w:t>SEFO</w:t>
      </w:r>
      <w:r w:rsidRPr="00EB2B49">
        <w:t xml:space="preserve"> est chargé de l’exploitation de celui-ci en tant que délégataire de service public.</w:t>
      </w:r>
    </w:p>
    <w:p w14:paraId="6457CB7F" w14:textId="66E1199F" w:rsidR="003D0D39" w:rsidRDefault="003D0D39" w:rsidP="003D0D39">
      <w:pPr>
        <w:pStyle w:val="Corpsdetexte"/>
      </w:pPr>
      <w:r>
        <w:t>Les cartes suivantes présentent les réseaux d’assainissements étudiés durant l’étude.</w:t>
      </w:r>
    </w:p>
    <w:p w14:paraId="1726B4C2" w14:textId="77777777" w:rsidR="003D0D39" w:rsidRDefault="003D0D39" w:rsidP="003174F9">
      <w:pPr>
        <w:pStyle w:val="Corpsdetexte"/>
        <w:rPr>
          <w:snapToGrid w:val="0"/>
          <w:lang w:eastAsia="fr-FR"/>
        </w:rPr>
      </w:pPr>
    </w:p>
    <w:p w14:paraId="42F1465A" w14:textId="77777777" w:rsidR="003D0D39" w:rsidRDefault="003D0D39" w:rsidP="003D0D39">
      <w:pPr>
        <w:spacing w:after="0" w:line="240" w:lineRule="auto"/>
        <w:rPr>
          <w:lang w:eastAsia="fr-FR"/>
        </w:rPr>
        <w:sectPr w:rsidR="003D0D39" w:rsidSect="00C55F77">
          <w:pgSz w:w="11907" w:h="16840"/>
          <w:pgMar w:top="1985" w:right="1701" w:bottom="1701" w:left="1134" w:header="567" w:footer="851" w:gutter="567"/>
          <w:cols w:space="720"/>
        </w:sectPr>
      </w:pPr>
    </w:p>
    <w:p w14:paraId="77384019" w14:textId="77777777" w:rsidR="001C5EB1" w:rsidRDefault="001C5EB1" w:rsidP="00181153">
      <w:pPr>
        <w:pStyle w:val="Lgende"/>
      </w:pPr>
      <w:bookmarkStart w:id="30" w:name="_Toc25935200"/>
      <w:r>
        <w:rPr>
          <w:noProof/>
        </w:rPr>
        <w:lastRenderedPageBreak/>
        <w:drawing>
          <wp:inline distT="0" distB="0" distL="0" distR="0" wp14:anchorId="73BAB6F4" wp14:editId="4BCED633">
            <wp:extent cx="5400675" cy="7633970"/>
            <wp:effectExtent l="0" t="0" r="9525" b="508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675" cy="7633970"/>
                    </a:xfrm>
                    <a:prstGeom prst="rect">
                      <a:avLst/>
                    </a:prstGeom>
                    <a:noFill/>
                    <a:ln>
                      <a:noFill/>
                    </a:ln>
                  </pic:spPr>
                </pic:pic>
              </a:graphicData>
            </a:graphic>
          </wp:inline>
        </w:drawing>
      </w:r>
    </w:p>
    <w:p w14:paraId="44726603" w14:textId="73370331" w:rsidR="003D0D39" w:rsidRPr="00EB2B49" w:rsidRDefault="003D0D39" w:rsidP="00181153">
      <w:pPr>
        <w:pStyle w:val="Lgende"/>
        <w:rPr>
          <w:highlight w:val="magenta"/>
        </w:rPr>
      </w:pPr>
      <w:bookmarkStart w:id="31" w:name="_Toc92793112"/>
      <w:r w:rsidRPr="00782D0E">
        <w:t xml:space="preserve">Figure </w:t>
      </w:r>
      <w:r w:rsidR="001C6113">
        <w:fldChar w:fldCharType="begin"/>
      </w:r>
      <w:r w:rsidR="001C6113">
        <w:instrText xml:space="preserve"> SEQ Figure \* ARABIC \s 1 </w:instrText>
      </w:r>
      <w:r w:rsidR="001C6113">
        <w:fldChar w:fldCharType="separate"/>
      </w:r>
      <w:r w:rsidR="001C6113">
        <w:rPr>
          <w:noProof/>
        </w:rPr>
        <w:t>1</w:t>
      </w:r>
      <w:r w:rsidR="001C6113">
        <w:rPr>
          <w:noProof/>
        </w:rPr>
        <w:fldChar w:fldCharType="end"/>
      </w:r>
      <w:r w:rsidRPr="00782D0E">
        <w:t xml:space="preserve"> : Cartographie d</w:t>
      </w:r>
      <w:r w:rsidR="00AF3153">
        <w:t>es</w:t>
      </w:r>
      <w:r w:rsidRPr="00782D0E">
        <w:t xml:space="preserve"> réseau</w:t>
      </w:r>
      <w:r w:rsidR="00AF3153">
        <w:t>x</w:t>
      </w:r>
      <w:r w:rsidRPr="00782D0E">
        <w:t xml:space="preserve"> d’assainissement communau</w:t>
      </w:r>
      <w:r w:rsidR="00AF3153">
        <w:t>taires</w:t>
      </w:r>
      <w:r w:rsidRPr="00782D0E">
        <w:t xml:space="preserve"> E</w:t>
      </w:r>
      <w:r w:rsidR="007E216D" w:rsidRPr="00782D0E">
        <w:t>U</w:t>
      </w:r>
      <w:bookmarkEnd w:id="30"/>
      <w:r w:rsidR="00AF3153">
        <w:t xml:space="preserve"> et UN</w:t>
      </w:r>
      <w:bookmarkEnd w:id="31"/>
      <w:r w:rsidRPr="00EB2B49">
        <w:rPr>
          <w:noProof/>
          <w:highlight w:val="magenta"/>
        </w:rPr>
        <w:br w:type="page"/>
      </w:r>
    </w:p>
    <w:p w14:paraId="6C7CEA8A" w14:textId="77777777" w:rsidR="001C5EB1" w:rsidRDefault="001C5EB1" w:rsidP="00181153">
      <w:pPr>
        <w:pStyle w:val="Lgende"/>
      </w:pPr>
      <w:bookmarkStart w:id="32" w:name="_Toc25935201"/>
      <w:r>
        <w:rPr>
          <w:noProof/>
        </w:rPr>
        <w:lastRenderedPageBreak/>
        <w:drawing>
          <wp:inline distT="0" distB="0" distL="0" distR="0" wp14:anchorId="40B1D103" wp14:editId="35747EE4">
            <wp:extent cx="5400675" cy="7633970"/>
            <wp:effectExtent l="0" t="0" r="9525" b="508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675" cy="7633970"/>
                    </a:xfrm>
                    <a:prstGeom prst="rect">
                      <a:avLst/>
                    </a:prstGeom>
                    <a:noFill/>
                    <a:ln>
                      <a:noFill/>
                    </a:ln>
                  </pic:spPr>
                </pic:pic>
              </a:graphicData>
            </a:graphic>
          </wp:inline>
        </w:drawing>
      </w:r>
    </w:p>
    <w:p w14:paraId="37B793C0" w14:textId="2333E7CF" w:rsidR="003D0D39" w:rsidRPr="00782D0E" w:rsidRDefault="003D0D39" w:rsidP="00181153">
      <w:pPr>
        <w:pStyle w:val="Lgende"/>
      </w:pPr>
      <w:bookmarkStart w:id="33" w:name="_Toc92793113"/>
      <w:r w:rsidRPr="00782D0E">
        <w:t xml:space="preserve">Figure </w:t>
      </w:r>
      <w:r w:rsidR="001C6113">
        <w:fldChar w:fldCharType="begin"/>
      </w:r>
      <w:r w:rsidR="001C6113">
        <w:instrText xml:space="preserve"> SEQ Figure \* ARABIC \s 1 </w:instrText>
      </w:r>
      <w:r w:rsidR="001C6113">
        <w:fldChar w:fldCharType="separate"/>
      </w:r>
      <w:r w:rsidR="001C6113">
        <w:rPr>
          <w:noProof/>
        </w:rPr>
        <w:t>2</w:t>
      </w:r>
      <w:r w:rsidR="001C6113">
        <w:rPr>
          <w:noProof/>
        </w:rPr>
        <w:fldChar w:fldCharType="end"/>
      </w:r>
      <w:r w:rsidRPr="00782D0E">
        <w:t xml:space="preserve"> : Cartographie d</w:t>
      </w:r>
      <w:r w:rsidR="00AF3153">
        <w:t>es</w:t>
      </w:r>
      <w:r w:rsidRPr="00782D0E">
        <w:t xml:space="preserve"> réseau</w:t>
      </w:r>
      <w:r w:rsidR="00AF3153">
        <w:t>x d’assainissement</w:t>
      </w:r>
      <w:r w:rsidRPr="00782D0E">
        <w:t xml:space="preserve"> communau</w:t>
      </w:r>
      <w:r w:rsidR="00AF3153">
        <w:t>taires</w:t>
      </w:r>
      <w:r w:rsidRPr="00782D0E">
        <w:t xml:space="preserve"> E</w:t>
      </w:r>
      <w:r w:rsidR="007E216D" w:rsidRPr="00782D0E">
        <w:t>P</w:t>
      </w:r>
      <w:r w:rsidR="00AF3153">
        <w:t xml:space="preserve"> et UN</w:t>
      </w:r>
      <w:bookmarkEnd w:id="32"/>
      <w:bookmarkEnd w:id="33"/>
    </w:p>
    <w:p w14:paraId="18AC0997" w14:textId="4FC93064" w:rsidR="003D0D39" w:rsidRPr="00EB2B49" w:rsidRDefault="003D0D39" w:rsidP="003D0D39">
      <w:pPr>
        <w:spacing w:after="0" w:line="240" w:lineRule="auto"/>
        <w:rPr>
          <w:highlight w:val="magenta"/>
          <w:lang w:eastAsia="fr-FR"/>
        </w:rPr>
        <w:sectPr w:rsidR="003D0D39" w:rsidRPr="00EB2B49">
          <w:pgSz w:w="11907" w:h="16840"/>
          <w:pgMar w:top="1418" w:right="1701" w:bottom="1418" w:left="1134" w:header="567" w:footer="851" w:gutter="567"/>
          <w:cols w:space="720"/>
        </w:sectPr>
      </w:pPr>
    </w:p>
    <w:p w14:paraId="1AF89B5B" w14:textId="123666DD" w:rsidR="003D0D39" w:rsidRPr="001C5EB1" w:rsidRDefault="003D0D39" w:rsidP="001C5EB1">
      <w:pPr>
        <w:pStyle w:val="Titre3"/>
        <w:tabs>
          <w:tab w:val="clear" w:pos="993"/>
          <w:tab w:val="num" w:pos="0"/>
        </w:tabs>
        <w:ind w:left="720" w:hanging="720"/>
      </w:pPr>
      <w:bookmarkStart w:id="34" w:name="_Toc92793067"/>
      <w:r w:rsidRPr="001C5EB1">
        <w:lastRenderedPageBreak/>
        <w:t>Capacité du système d’assainissement</w:t>
      </w:r>
      <w:bookmarkEnd w:id="34"/>
    </w:p>
    <w:p w14:paraId="4C14EE5F" w14:textId="77777777" w:rsidR="00F77B2A" w:rsidRPr="00F77B2A" w:rsidRDefault="00F77B2A" w:rsidP="00F77B2A">
      <w:pPr>
        <w:pStyle w:val="Corpsdetexte"/>
        <w:rPr>
          <w:highlight w:val="magenta"/>
        </w:rPr>
      </w:pPr>
    </w:p>
    <w:p w14:paraId="65B0E9C9" w14:textId="4DDB178B" w:rsidR="00F77B2A" w:rsidRDefault="00F77B2A" w:rsidP="00F77B2A">
      <w:pPr>
        <w:pStyle w:val="Corpsdetexte"/>
      </w:pPr>
      <w:r>
        <w:t>L’analyse du contexte environnemental a montré que :</w:t>
      </w:r>
    </w:p>
    <w:p w14:paraId="6E83A67F" w14:textId="31FE9478" w:rsidR="00F77B2A" w:rsidRDefault="00F77B2A" w:rsidP="00F77B2A">
      <w:pPr>
        <w:pStyle w:val="Listepuces"/>
        <w:numPr>
          <w:ilvl w:val="0"/>
          <w:numId w:val="3"/>
        </w:numPr>
        <w:rPr>
          <w:lang w:eastAsia="fr-FR"/>
        </w:rPr>
      </w:pPr>
      <w:r>
        <w:rPr>
          <w:lang w:eastAsia="fr-FR"/>
        </w:rPr>
        <w:t>Le risque d’inondation par remontée de nappe est très important en bordure de Seine, de ce fait ce risque ne concerne pas la commune.</w:t>
      </w:r>
    </w:p>
    <w:p w14:paraId="0E92953D" w14:textId="77777777" w:rsidR="00F77B2A" w:rsidRDefault="00F77B2A" w:rsidP="00F77B2A">
      <w:pPr>
        <w:pStyle w:val="Listepuces"/>
        <w:numPr>
          <w:ilvl w:val="0"/>
          <w:numId w:val="0"/>
        </w:numPr>
        <w:ind w:left="396"/>
        <w:rPr>
          <w:lang w:eastAsia="fr-FR"/>
        </w:rPr>
      </w:pPr>
    </w:p>
    <w:p w14:paraId="4B975849" w14:textId="77777777" w:rsidR="00F77B2A" w:rsidRDefault="00F77B2A" w:rsidP="00F77B2A">
      <w:pPr>
        <w:pStyle w:val="Listepuces"/>
        <w:numPr>
          <w:ilvl w:val="0"/>
          <w:numId w:val="0"/>
        </w:numPr>
        <w:rPr>
          <w:lang w:eastAsia="fr-FR"/>
        </w:rPr>
      </w:pPr>
      <w:r>
        <w:rPr>
          <w:lang w:eastAsia="fr-FR"/>
        </w:rPr>
        <w:t>Concernant les débordements :</w:t>
      </w:r>
    </w:p>
    <w:p w14:paraId="0822D5FE" w14:textId="0733871B" w:rsidR="00F77B2A" w:rsidRDefault="00F77B2A" w:rsidP="00F77B2A">
      <w:pPr>
        <w:pStyle w:val="Listepuces"/>
        <w:numPr>
          <w:ilvl w:val="0"/>
          <w:numId w:val="3"/>
        </w:numPr>
        <w:rPr>
          <w:lang w:eastAsia="fr-FR"/>
        </w:rPr>
      </w:pPr>
      <w:r>
        <w:rPr>
          <w:lang w:eastAsia="fr-FR"/>
        </w:rPr>
        <w:t>Aucun problème de débordement sur les réseaux pluviaux communautaires GPS&amp;O n’a été recensé par les Services Techniques de la commune ou par l’exploitant ;</w:t>
      </w:r>
    </w:p>
    <w:p w14:paraId="04F6AF44" w14:textId="7EE9EF96" w:rsidR="00F77B2A" w:rsidRDefault="00F77B2A" w:rsidP="00F77B2A">
      <w:pPr>
        <w:pStyle w:val="Listepuces"/>
        <w:numPr>
          <w:ilvl w:val="0"/>
          <w:numId w:val="3"/>
        </w:numPr>
        <w:rPr>
          <w:lang w:eastAsia="fr-FR"/>
        </w:rPr>
      </w:pPr>
      <w:r>
        <w:rPr>
          <w:lang w:eastAsia="fr-FR"/>
        </w:rPr>
        <w:t>Des problèmes de débordements sur les réseaux EU séparatifs intercommunaux SIARH ont été mis en évidence par modélisation. Les problématiques de débordements constatées concernent une pluie de période de retour décennale en situation actuelle. Les principales conclusions sont les suivantes :</w:t>
      </w:r>
    </w:p>
    <w:p w14:paraId="06AE69FF" w14:textId="77777777" w:rsidR="00F77B2A" w:rsidRDefault="00F77B2A" w:rsidP="00F77B2A">
      <w:pPr>
        <w:pStyle w:val="Listepuces2"/>
        <w:numPr>
          <w:ilvl w:val="1"/>
          <w:numId w:val="3"/>
        </w:numPr>
      </w:pPr>
      <w:r>
        <w:t>Pour une pluie de période de retour 10 ans, la quasi-totalité des réseaux SIARH est en charge (taux de remplissage &gt;100%).</w:t>
      </w:r>
    </w:p>
    <w:p w14:paraId="406AF60E" w14:textId="7D4E0FB9" w:rsidR="000E42F8" w:rsidRDefault="000E42F8" w:rsidP="000E42F8">
      <w:pPr>
        <w:pStyle w:val="Listepuces2"/>
        <w:numPr>
          <w:ilvl w:val="1"/>
          <w:numId w:val="3"/>
        </w:numPr>
      </w:pPr>
      <w:r>
        <w:t>Le débordement qui concerne la commune de Chanteloup-les-Vignes est localisé sur le secteur suivant :</w:t>
      </w:r>
    </w:p>
    <w:p w14:paraId="04E5EC2F" w14:textId="024C2BA3" w:rsidR="00F77B2A" w:rsidRDefault="00F77B2A" w:rsidP="00F77B2A">
      <w:pPr>
        <w:pStyle w:val="Listepuces3"/>
        <w:numPr>
          <w:ilvl w:val="2"/>
          <w:numId w:val="3"/>
        </w:numPr>
      </w:pPr>
      <w:r>
        <w:t>Secteur 3 : Andrésy</w:t>
      </w:r>
      <w:r w:rsidR="000E42F8">
        <w:t>-Chanteloup-les-Vignes</w:t>
      </w:r>
    </w:p>
    <w:p w14:paraId="1DE11B16" w14:textId="77777777" w:rsidR="00F77B2A" w:rsidRDefault="00F77B2A" w:rsidP="00F77B2A">
      <w:pPr>
        <w:pStyle w:val="Listepuces"/>
        <w:numPr>
          <w:ilvl w:val="0"/>
          <w:numId w:val="0"/>
        </w:numPr>
        <w:rPr>
          <w:lang w:eastAsia="fr-FR"/>
        </w:rPr>
      </w:pPr>
    </w:p>
    <w:p w14:paraId="1B84029F" w14:textId="77777777" w:rsidR="00F77B2A" w:rsidRDefault="00F77B2A" w:rsidP="00F77B2A">
      <w:pPr>
        <w:pStyle w:val="Corpsdetexte"/>
        <w:rPr>
          <w:lang w:eastAsia="fr-FR"/>
        </w:rPr>
      </w:pPr>
      <w:r>
        <w:rPr>
          <w:noProof/>
        </w:rPr>
        <w:lastRenderedPageBreak/>
        <mc:AlternateContent>
          <mc:Choice Requires="wps">
            <w:drawing>
              <wp:anchor distT="0" distB="0" distL="114300" distR="114300" simplePos="0" relativeHeight="251789312" behindDoc="0" locked="0" layoutInCell="1" allowOverlap="1" wp14:anchorId="673BC638" wp14:editId="7B303D43">
                <wp:simplePos x="0" y="0"/>
                <wp:positionH relativeFrom="column">
                  <wp:posOffset>1694826</wp:posOffset>
                </wp:positionH>
                <wp:positionV relativeFrom="paragraph">
                  <wp:posOffset>5165343</wp:posOffset>
                </wp:positionV>
                <wp:extent cx="914400" cy="242761"/>
                <wp:effectExtent l="0" t="0" r="25400" b="24130"/>
                <wp:wrapNone/>
                <wp:docPr id="230" name="Zone de texte 230"/>
                <wp:cNvGraphicFramePr/>
                <a:graphic xmlns:a="http://schemas.openxmlformats.org/drawingml/2006/main">
                  <a:graphicData uri="http://schemas.microsoft.com/office/word/2010/wordprocessingShape">
                    <wps:wsp>
                      <wps:cNvSpPr txBox="1"/>
                      <wps:spPr>
                        <a:xfrm>
                          <a:off x="0" y="0"/>
                          <a:ext cx="914400" cy="242761"/>
                        </a:xfrm>
                        <a:prstGeom prst="rect">
                          <a:avLst/>
                        </a:prstGeom>
                        <a:solidFill>
                          <a:schemeClr val="lt1"/>
                        </a:solidFill>
                        <a:ln w="6350">
                          <a:solidFill>
                            <a:prstClr val="black"/>
                          </a:solidFill>
                        </a:ln>
                      </wps:spPr>
                      <wps:txbx>
                        <w:txbxContent>
                          <w:p w14:paraId="5A08C701" w14:textId="77777777" w:rsidR="002A18FC" w:rsidRDefault="002A18FC" w:rsidP="00F77B2A">
                            <w: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3BC638" id="Zone de texte 230" o:spid="_x0000_s1029" type="#_x0000_t202" style="position:absolute;left:0;text-align:left;margin-left:133.45pt;margin-top:406.7pt;width:1in;height:19.1pt;z-index:2517893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LmVUQIAAK4EAAAOAAAAZHJzL2Uyb0RvYy54bWysVMFuGjEQvVfqP1i+NwuEkBSxRDQRVaUo&#10;iUSqSL0Zrzes6vVYtmGXfn2fvSwhaU9VL2Y8M/vG894Ms+u21mynnK/I5Hx4NuBMGUlFZV5y/v1p&#10;+emKMx+EKYQmo3K+V55fzz9+mDV2qka0IV0oxwBi/LSxOd+EYKdZ5uVG1cKfkVUGwZJcLQKu7iUr&#10;nGiAXutsNBhMsoZcYR1J5T28t12QzxN+WSoZHsrSq8B0zvG2kE6XznU8s/lMTF+csJtKHp4h/uEV&#10;tagMih6hbkUQbOuqP6DqSjryVIYzSXVGZVlJlXpAN8PBu25WG2FV6gXkeHukyf8/WHm/e3SsKnI+&#10;Ogc/RtQQ6QekYoViQbVBsRgATY31U2SvLPJD+4VayN37PZyx+7Z0dfxFXwxxAO6PJAOLSTg/D8fj&#10;ASISodF4dDlJKNnrx9b58FVRzaKRcwcNE7Vid+cDHoLUPiXW8qSrYllpnS5xbtSNdmwnoLgOPfib&#10;LG1Yk/PJ+cUgAb+JRejj92st5M/YJGqeZOGmDZyRkq71aIV23SYmz3ta1lTswZajbuy8lcsK8HfC&#10;h0fhMGegAbsTHnCUmvAmOlicbcj9+ps/5kN+RDlrMLc5N1CLM/3NYCwSuRjzdBlfXI5QwZ1G1qcR&#10;s61vCDQNsaNWJjPmB92bpaP6GQu2iDUREkaics5Db96EbpewoFItFikJg21FuDMrKyN0lCWS+tQ+&#10;C2cPosbJuqd+vsX0nbZdbvzS0GIbqKyS8JHljtMD+ViKpM1hgePWnd5T1uvfzPw3AAAA//8DAFBL&#10;AwQUAAYACAAAACEAKGz8ROAAAAALAQAADwAAAGRycy9kb3ducmV2LnhtbEyPTU/DMAyG70j8h8hI&#10;3Fjada1KaTqhCU5IiA0kOKaN+yEap2qyrfx7zGkc/frR68fldrGjOOHsB0cK4lUEAqlxZqBOwcf7&#10;810OwgdNRo+OUMEPethW11elLow70x5Ph9AJLiFfaAV9CFMhpW96tNqv3ITEu9bNVgce506aWZ+5&#10;3I5yHUWZtHogvtDrCXc9Nt+Ho1XwustcmtRL3j69vbh91ybyK/1U6vZmeXwAEXAJFxj+9FkdKnaq&#10;3ZGMF6OCdZbdM6ogj5MNCCY2ccRJzUkaZyCrUv7/ofoFAAD//wMAUEsBAi0AFAAGAAgAAAAhALaD&#10;OJL+AAAA4QEAABMAAAAAAAAAAAAAAAAAAAAAAFtDb250ZW50X1R5cGVzXS54bWxQSwECLQAUAAYA&#10;CAAAACEAOP0h/9YAAACUAQAACwAAAAAAAAAAAAAAAAAvAQAAX3JlbHMvLnJlbHNQSwECLQAUAAYA&#10;CAAAACEAFoi5lVECAACuBAAADgAAAAAAAAAAAAAAAAAuAgAAZHJzL2Uyb0RvYy54bWxQSwECLQAU&#10;AAYACAAAACEAKGz8ROAAAAALAQAADwAAAAAAAAAAAAAAAACrBAAAZHJzL2Rvd25yZXYueG1sUEsF&#10;BgAAAAAEAAQA8wAAALgFAAAAAA==&#10;" fillcolor="white [3201]" strokeweight=".5pt">
                <v:textbox>
                  <w:txbxContent>
                    <w:p w14:paraId="5A08C701" w14:textId="77777777" w:rsidR="002A18FC" w:rsidRDefault="002A18FC" w:rsidP="00F77B2A">
                      <w:r>
                        <w:t>5</w:t>
                      </w:r>
                    </w:p>
                  </w:txbxContent>
                </v:textbox>
              </v:shape>
            </w:pict>
          </mc:Fallback>
        </mc:AlternateContent>
      </w:r>
      <w:r>
        <w:rPr>
          <w:noProof/>
        </w:rPr>
        <mc:AlternateContent>
          <mc:Choice Requires="wps">
            <w:drawing>
              <wp:anchor distT="0" distB="0" distL="114300" distR="114300" simplePos="0" relativeHeight="251788288" behindDoc="0" locked="0" layoutInCell="1" allowOverlap="1" wp14:anchorId="04AB3B44" wp14:editId="6A2F4F58">
                <wp:simplePos x="0" y="0"/>
                <wp:positionH relativeFrom="column">
                  <wp:posOffset>3242310</wp:posOffset>
                </wp:positionH>
                <wp:positionV relativeFrom="paragraph">
                  <wp:posOffset>6565299</wp:posOffset>
                </wp:positionV>
                <wp:extent cx="914400" cy="242761"/>
                <wp:effectExtent l="0" t="0" r="25400" b="24130"/>
                <wp:wrapNone/>
                <wp:docPr id="229" name="Zone de texte 229"/>
                <wp:cNvGraphicFramePr/>
                <a:graphic xmlns:a="http://schemas.openxmlformats.org/drawingml/2006/main">
                  <a:graphicData uri="http://schemas.microsoft.com/office/word/2010/wordprocessingShape">
                    <wps:wsp>
                      <wps:cNvSpPr txBox="1"/>
                      <wps:spPr>
                        <a:xfrm>
                          <a:off x="0" y="0"/>
                          <a:ext cx="914400" cy="242761"/>
                        </a:xfrm>
                        <a:prstGeom prst="rect">
                          <a:avLst/>
                        </a:prstGeom>
                        <a:solidFill>
                          <a:schemeClr val="lt1"/>
                        </a:solidFill>
                        <a:ln w="6350">
                          <a:solidFill>
                            <a:prstClr val="black"/>
                          </a:solidFill>
                        </a:ln>
                      </wps:spPr>
                      <wps:txbx>
                        <w:txbxContent>
                          <w:p w14:paraId="033AC8F2" w14:textId="77777777" w:rsidR="002A18FC" w:rsidRDefault="002A18FC" w:rsidP="00F77B2A">
                            <w: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AB3B44" id="Zone de texte 229" o:spid="_x0000_s1030" type="#_x0000_t202" style="position:absolute;left:0;text-align:left;margin-left:255.3pt;margin-top:516.95pt;width:1in;height:19.1pt;z-index:251788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umMUQIAAK4EAAAOAAAAZHJzL2Uyb0RvYy54bWysVMFuGjEQvVfqP1i+l4UtIQnKElEiqkpR&#10;EimpIvVmvF5Y1euxbMNu+vV9NiwhaU9VL2Y8M/vG894MV9ddo9lOOV+TKfhoMORMGUllbdYF//60&#10;/HTBmQ/ClEKTUQV/UZ5fzz5+uGrtVOW0IV0qxwBi/LS1Bd+EYKdZ5uVGNcIPyCqDYEWuEQFXt85K&#10;J1qgNzrLh8NJ1pIrrSOpvIf3Zh/ks4RfVUqG+6ryKjBdcLwtpNOlcxXPbHYlpmsn7KaWh2eIf3hF&#10;I2qDokeoGxEE27r6D6imlo48VWEgqcmoqmqpUg/oZjR8183jRliVegE53h5p8v8PVt7tHhyry4Ln&#10;+SVnRjQQ6QekYqViQXVBsRgATa31U2Q/WuSH7gt1kLv3ezhj913lmviLvhjiIPzlSDKwmITzcjQe&#10;DxGRCOXj/HySULLXj63z4auihkWj4A4aJmrF7tYHPASpfUqs5UnX5bLWOl3i3KiFdmwnoLgOPfib&#10;LG1YW/DJ57NhAn4Ti9DH71dayJ+xSdQ8ycJNGzgjJfvWoxW6VZeYHPe0rKh8AVuO9mPnrVzWgL8V&#10;PjwIhzkDDdidcI+j0oQ30cHibEPu19/8MR/yI8pZi7ktuIFanOlvBmORyMWYp8v47DxHBXcaWZ1G&#10;zLZZEGgaYUetTGbMD7o3K0fNMxZsHmsiJIxE5YKH3lyE/S5hQaWaz1MSBtuKcGserYzQUZZI6lP3&#10;LJw9iBon6476+RbTd9ruc+OXhubbQFWdhI8s7zk9kI+lSNocFjhu3ek9Zb3+zcx+AwAA//8DAFBL&#10;AwQUAAYACAAAACEARUod7uEAAAANAQAADwAAAGRycy9kb3ducmV2LnhtbEyPzU7DMBCE70i8g7VI&#10;3KiThoQS4lSoglMlRAsSHJ148yPidRS7bXj7bk9w3JlPszPFeraDOOLke0cK4kUEAql2pqdWwefH&#10;690KhA+ajB4coYJf9LAur68KnRt3oh0e96EVHEI+1wq6EMZcSl93aLVfuBGJvcZNVgc+p1aaSZ84&#10;3A5yGUWZtLon/tDpETcd1j/7g1XwtslcmlTzqnl537pd2yTyO/1S6vZmfn4CEXAOfzBc6nN1KLlT&#10;5Q5kvBgUpHGUMcpGlCSPIBjJ0nuWqov0sIxBloX8v6I8AwAA//8DAFBLAQItABQABgAIAAAAIQC2&#10;gziS/gAAAOEBAAATAAAAAAAAAAAAAAAAAAAAAABbQ29udGVudF9UeXBlc10ueG1sUEsBAi0AFAAG&#10;AAgAAAAhADj9If/WAAAAlAEAAAsAAAAAAAAAAAAAAAAALwEAAF9yZWxzLy5yZWxzUEsBAi0AFAAG&#10;AAgAAAAhAEx26YxRAgAArgQAAA4AAAAAAAAAAAAAAAAALgIAAGRycy9lMm9Eb2MueG1sUEsBAi0A&#10;FAAGAAgAAAAhAEVKHe7hAAAADQEAAA8AAAAAAAAAAAAAAAAAqwQAAGRycy9kb3ducmV2LnhtbFBL&#10;BQYAAAAABAAEAPMAAAC5BQAAAAA=&#10;" fillcolor="white [3201]" strokeweight=".5pt">
                <v:textbox>
                  <w:txbxContent>
                    <w:p w14:paraId="033AC8F2" w14:textId="77777777" w:rsidR="002A18FC" w:rsidRDefault="002A18FC" w:rsidP="00F77B2A">
                      <w:r>
                        <w:t>4</w:t>
                      </w:r>
                    </w:p>
                  </w:txbxContent>
                </v:textbox>
              </v:shape>
            </w:pict>
          </mc:Fallback>
        </mc:AlternateContent>
      </w:r>
      <w:r>
        <w:rPr>
          <w:noProof/>
        </w:rPr>
        <mc:AlternateContent>
          <mc:Choice Requires="wps">
            <w:drawing>
              <wp:anchor distT="0" distB="0" distL="114300" distR="114300" simplePos="0" relativeHeight="251787264" behindDoc="0" locked="0" layoutInCell="1" allowOverlap="1" wp14:anchorId="6F5CFE7D" wp14:editId="5D9BEDFB">
                <wp:simplePos x="0" y="0"/>
                <wp:positionH relativeFrom="column">
                  <wp:posOffset>2981325</wp:posOffset>
                </wp:positionH>
                <wp:positionV relativeFrom="paragraph">
                  <wp:posOffset>2057675</wp:posOffset>
                </wp:positionV>
                <wp:extent cx="914400" cy="242761"/>
                <wp:effectExtent l="0" t="0" r="25400" b="24130"/>
                <wp:wrapNone/>
                <wp:docPr id="4" name="Zone de texte 4"/>
                <wp:cNvGraphicFramePr/>
                <a:graphic xmlns:a="http://schemas.openxmlformats.org/drawingml/2006/main">
                  <a:graphicData uri="http://schemas.microsoft.com/office/word/2010/wordprocessingShape">
                    <wps:wsp>
                      <wps:cNvSpPr txBox="1"/>
                      <wps:spPr>
                        <a:xfrm>
                          <a:off x="0" y="0"/>
                          <a:ext cx="914400" cy="242761"/>
                        </a:xfrm>
                        <a:prstGeom prst="rect">
                          <a:avLst/>
                        </a:prstGeom>
                        <a:solidFill>
                          <a:schemeClr val="lt1"/>
                        </a:solidFill>
                        <a:ln w="6350">
                          <a:solidFill>
                            <a:prstClr val="black"/>
                          </a:solidFill>
                        </a:ln>
                      </wps:spPr>
                      <wps:txbx>
                        <w:txbxContent>
                          <w:p w14:paraId="649B70D1" w14:textId="77777777" w:rsidR="002A18FC" w:rsidRDefault="002A18FC" w:rsidP="00F77B2A">
                            <w: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5CFE7D" id="Zone de texte 4" o:spid="_x0000_s1031" type="#_x0000_t202" style="position:absolute;left:0;text-align:left;margin-left:234.75pt;margin-top:162pt;width:1in;height:19.1pt;z-index:251787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zBsTwIAAKoEAAAOAAAAZHJzL2Uyb0RvYy54bWysVMFu2zAMvQ/YPwi6L04yt92COEWWosOA&#10;oi2QDgV2U2Q5NiaLgqTG7r5+T0qcpt1Owy4KRdKP4ntk5pd9q9lOOd+QKfhkNOZMGUllY7YF//5w&#10;/eETZz4IUwpNRhX8WXl+uXj/bt7ZmZpSTbpUjgHE+FlnC16HYGdZ5mWtWuFHZJVBsCLXioCr22al&#10;Ex3QW51Nx+PzrCNXWkdSeQ/v1T7IFwm/qpQMd1XlVWC64HhbSKdL5yae2WIuZlsnbN3IwzPEP7yi&#10;FY1B0SPUlQiCPbnmD6i2kY48VWEkqc2oqhqpUg/oZjJ+0826FlalXkCOt0ea/P+Dlbe7e8easuA5&#10;Z0a0kOgHhGKlYkH1QbE8UtRZP0Pm2iI39F+oh9SD38MZO+8r18Zf9MQQB9nPR4KBxCScnyd5PkZE&#10;IjTNpxfnCSV7+dg6H74qalk0Cu6gX6JV7G58wEOQOqTEWp50U143WqdLnBm10o7tBNTWYQB/laUN&#10;6wp+/vFsnIBfxSL08fuNFvJnbBI1T7Jw0wbOSMm+9WiFftMnFs8GWjZUPoMtR/uR81ZeN4C/ET7c&#10;C4cZAw3Ym3CHo9KEN9HB4qwm9+tv/pgP6RHlrMPMFtxAK870N4ORSORixNMlP7uYooI7jWxOI+ap&#10;XRFommA/rUxmzA96MCtH7SOWaxlrIiSMROWCh8Fchf0eYTmlWi5TEobainBj1lZG6ChLJPWhfxTO&#10;HkSNc3VLw2yL2Rtt97nxS0PLp0BVk4SPLO85PZCPhUjaHJY3btzpPWW9/MUsfgMAAP//AwBQSwME&#10;FAAGAAgAAAAhAMEyB3DgAAAACwEAAA8AAABkcnMvZG93bnJldi54bWxMj01Lw0AQhu+C/2EZwZvd&#10;NGlCG7MpUvQkiK2CPW6ykw/Mzobsto3/3vFUj/POw/tRbGc7iDNOvnekYLmIQCDVzvTUKvj8eHlY&#10;g/BBk9GDI1Twgx625e1NoXPjLrTH8yG0gk3I51pBF8KYS+nrDq32Czci8a9xk9WBz6mVZtIXNreD&#10;jKMok1b3xAmdHnHXYf19OFkFb7vMpUk1r5vn91e3b5tEHtMvpe7v5qdHEAHncIXhrz5Xh5I7Ve5E&#10;xotBwSrbpIwqSOIVj2IiWyasVKxkcQyyLOT/DeUvAAAA//8DAFBLAQItABQABgAIAAAAIQC2gziS&#10;/gAAAOEBAAATAAAAAAAAAAAAAAAAAAAAAABbQ29udGVudF9UeXBlc10ueG1sUEsBAi0AFAAGAAgA&#10;AAAhADj9If/WAAAAlAEAAAsAAAAAAAAAAAAAAAAALwEAAF9yZWxzLy5yZWxzUEsBAi0AFAAGAAgA&#10;AAAhAJAjMGxPAgAAqgQAAA4AAAAAAAAAAAAAAAAALgIAAGRycy9lMm9Eb2MueG1sUEsBAi0AFAAG&#10;AAgAAAAhAMEyB3DgAAAACwEAAA8AAAAAAAAAAAAAAAAAqQQAAGRycy9kb3ducmV2LnhtbFBLBQYA&#10;AAAABAAEAPMAAAC2BQAAAAA=&#10;" fillcolor="white [3201]" strokeweight=".5pt">
                <v:textbox>
                  <w:txbxContent>
                    <w:p w14:paraId="649B70D1" w14:textId="77777777" w:rsidR="002A18FC" w:rsidRDefault="002A18FC" w:rsidP="00F77B2A">
                      <w:r>
                        <w:t>3</w:t>
                      </w:r>
                    </w:p>
                  </w:txbxContent>
                </v:textbox>
              </v:shape>
            </w:pict>
          </mc:Fallback>
        </mc:AlternateContent>
      </w:r>
      <w:r>
        <w:rPr>
          <w:noProof/>
        </w:rPr>
        <mc:AlternateContent>
          <mc:Choice Requires="wps">
            <w:drawing>
              <wp:anchor distT="0" distB="0" distL="114300" distR="114300" simplePos="0" relativeHeight="251786240" behindDoc="0" locked="0" layoutInCell="1" allowOverlap="1" wp14:anchorId="420597AA" wp14:editId="14353B90">
                <wp:simplePos x="0" y="0"/>
                <wp:positionH relativeFrom="column">
                  <wp:posOffset>813379</wp:posOffset>
                </wp:positionH>
                <wp:positionV relativeFrom="paragraph">
                  <wp:posOffset>1976637</wp:posOffset>
                </wp:positionV>
                <wp:extent cx="914400" cy="242761"/>
                <wp:effectExtent l="0" t="0" r="25400" b="24130"/>
                <wp:wrapNone/>
                <wp:docPr id="12" name="Zone de texte 12"/>
                <wp:cNvGraphicFramePr/>
                <a:graphic xmlns:a="http://schemas.openxmlformats.org/drawingml/2006/main">
                  <a:graphicData uri="http://schemas.microsoft.com/office/word/2010/wordprocessingShape">
                    <wps:wsp>
                      <wps:cNvSpPr txBox="1"/>
                      <wps:spPr>
                        <a:xfrm>
                          <a:off x="0" y="0"/>
                          <a:ext cx="914400" cy="242761"/>
                        </a:xfrm>
                        <a:prstGeom prst="rect">
                          <a:avLst/>
                        </a:prstGeom>
                        <a:solidFill>
                          <a:schemeClr val="lt1"/>
                        </a:solidFill>
                        <a:ln w="6350">
                          <a:solidFill>
                            <a:prstClr val="black"/>
                          </a:solidFill>
                        </a:ln>
                      </wps:spPr>
                      <wps:txbx>
                        <w:txbxContent>
                          <w:p w14:paraId="5866A580" w14:textId="77777777" w:rsidR="002A18FC" w:rsidRDefault="002A18FC" w:rsidP="00F77B2A">
                            <w: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0597AA" id="Zone de texte 12" o:spid="_x0000_s1032" type="#_x0000_t202" style="position:absolute;left:0;text-align:left;margin-left:64.05pt;margin-top:155.65pt;width:1in;height:19.1pt;z-index:2517862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mHsTwIAAKwEAAAOAAAAZHJzL2Uyb0RvYy54bWysVMFuGjEQvVfqP1i+lwVKSItYIkpEVSlK&#10;IpEqUm/G64VVvR7LNuzSr++zYQlJe6p68doz4zee92Z2etPWmu2V8xWZnA96fc6UkVRUZpPz70/L&#10;D58480GYQmgyKucH5fnN7P27aWMnakhb0oVyDCDGTxqb820IdpJlXm5VLXyPrDJwluRqEXB0m6xw&#10;ogF6rbNhvz/OGnKFdSSV97DeHp18lvDLUsnwUJZeBaZzjreFtLq0ruOazaZisnHCbit5eob4h1fU&#10;ojJIeoa6FUGwnav+gKor6chTGXqS6ozKspIq1YBqBv031ay2wqpUC8jx9kyT/3+w8n7/6FhVQLsh&#10;Z0bU0OgHlGKFYkG1QTHYQVJj/QSxK4vo0H6hFhc6u4cx1t6Wro5fVMXgB92HM8WAYhLGz4PRqA+P&#10;hGs4Gl6PE0r2ctk6H74qqlnc5NxBwUSs2N/5gIcgtAuJuTzpqlhWWqdD7Bq10I7tBfTWoQN/FaUN&#10;a3I+/njVT8CvfBH6fH+thfwZi0TOiyictIExUnIsPe5Cu24Tj+OOljUVB7Dl6Nh03splBfg74cOj&#10;cOgy0IDJCQ9YSk14E512nG3J/fqbPcZDfHg5a9C1OTcQizP9zaApErlo8nQYXV0PkcFdetaXHrOr&#10;FwSaBphQK9M2xgfdbUtH9TPGax5zwiWMROach267CMdJwnhKNZ+nILS1FeHOrKyM0FGWSOpT+yyc&#10;PYkaG+ueuu4WkzfaHmPjTUPzXaCySsJHlo+cnsjHSCRtTuMbZ+7ynKJefjKz3wAAAP//AwBQSwME&#10;FAAGAAgAAAAhAB2NAgDfAAAACwEAAA8AAABkcnMvZG93bnJldi54bWxMj0tPwzAQhO9I/AdrkbhR&#10;50FKCHEqVMEJCbUFCY5OvHmIeB3Fbhv+PcsJjjP7aXam3Cx2FCec/eBIQbyKQCA1zgzUKXh/e77J&#10;QfigyejRESr4Rg+b6vKi1IVxZ9rj6RA6wSHkC62gD2EqpPRNj1b7lZuQ+Na62erAcu6kmfWZw+0o&#10;kyhaS6sH4g+9nnDbY/N1OFoFr9u1y9J6ydun3Yvbd20qP7MPpa6vlscHEAGX8AfDb32uDhV3qt2R&#10;jBcj6ySPGVWQxnEKgonkLmGnZuf2PgNZlfL/huoHAAD//wMAUEsBAi0AFAAGAAgAAAAhALaDOJL+&#10;AAAA4QEAABMAAAAAAAAAAAAAAAAAAAAAAFtDb250ZW50X1R5cGVzXS54bWxQSwECLQAUAAYACAAA&#10;ACEAOP0h/9YAAACUAQAACwAAAAAAAAAAAAAAAAAvAQAAX3JlbHMvLnJlbHNQSwECLQAUAAYACAAA&#10;ACEACGph7E8CAACsBAAADgAAAAAAAAAAAAAAAAAuAgAAZHJzL2Uyb0RvYy54bWxQSwECLQAUAAYA&#10;CAAAACEAHY0CAN8AAAALAQAADwAAAAAAAAAAAAAAAACpBAAAZHJzL2Rvd25yZXYueG1sUEsFBgAA&#10;AAAEAAQA8wAAALUFAAAAAA==&#10;" fillcolor="white [3201]" strokeweight=".5pt">
                <v:textbox>
                  <w:txbxContent>
                    <w:p w14:paraId="5866A580" w14:textId="77777777" w:rsidR="002A18FC" w:rsidRDefault="002A18FC" w:rsidP="00F77B2A">
                      <w:r>
                        <w:t>2</w:t>
                      </w:r>
                    </w:p>
                  </w:txbxContent>
                </v:textbox>
              </v:shape>
            </w:pict>
          </mc:Fallback>
        </mc:AlternateContent>
      </w:r>
      <w:r>
        <w:rPr>
          <w:noProof/>
        </w:rPr>
        <mc:AlternateContent>
          <mc:Choice Requires="wps">
            <w:drawing>
              <wp:anchor distT="0" distB="0" distL="114300" distR="114300" simplePos="0" relativeHeight="251785216" behindDoc="0" locked="0" layoutInCell="1" allowOverlap="1" wp14:anchorId="4A0F406F" wp14:editId="4627B079">
                <wp:simplePos x="0" y="0"/>
                <wp:positionH relativeFrom="column">
                  <wp:posOffset>4972095</wp:posOffset>
                </wp:positionH>
                <wp:positionV relativeFrom="paragraph">
                  <wp:posOffset>836076</wp:posOffset>
                </wp:positionV>
                <wp:extent cx="914400" cy="242761"/>
                <wp:effectExtent l="0" t="0" r="25400" b="24130"/>
                <wp:wrapNone/>
                <wp:docPr id="13" name="Zone de texte 13"/>
                <wp:cNvGraphicFramePr/>
                <a:graphic xmlns:a="http://schemas.openxmlformats.org/drawingml/2006/main">
                  <a:graphicData uri="http://schemas.microsoft.com/office/word/2010/wordprocessingShape">
                    <wps:wsp>
                      <wps:cNvSpPr txBox="1"/>
                      <wps:spPr>
                        <a:xfrm>
                          <a:off x="0" y="0"/>
                          <a:ext cx="914400" cy="242761"/>
                        </a:xfrm>
                        <a:prstGeom prst="rect">
                          <a:avLst/>
                        </a:prstGeom>
                        <a:solidFill>
                          <a:schemeClr val="lt1"/>
                        </a:solidFill>
                        <a:ln w="6350">
                          <a:solidFill>
                            <a:prstClr val="black"/>
                          </a:solidFill>
                        </a:ln>
                      </wps:spPr>
                      <wps:txbx>
                        <w:txbxContent>
                          <w:p w14:paraId="01DC95B7" w14:textId="77777777" w:rsidR="002A18FC" w:rsidRDefault="002A18FC" w:rsidP="00F77B2A">
                            <w: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0F406F" id="Zone de texte 13" o:spid="_x0000_s1033" type="#_x0000_t202" style="position:absolute;left:0;text-align:left;margin-left:391.5pt;margin-top:65.85pt;width:1in;height:19.1pt;z-index:2517852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BnUAIAAKwEAAAOAAAAZHJzL2Uyb0RvYy54bWysVMFu2zAMvQ/YPwi6L07SNO2COkXWosOA&#10;oC3QDgV2U2Q5MSaLgqTEzr5+T3Kcpt1Owy6yRFKP4nukr67bWrOdcr4ik/PRYMiZMpKKyqxz/v35&#10;7tMlZz4IUwhNRuV8rzy/nn/8cNXYmRrThnShHAOI8bPG5nwTgp1lmZcbVQs/IKsMnCW5WgQc3Tor&#10;nGiAXutsPBxOs4ZcYR1J5T2st52TzxN+WSoZHsrSq8B0zvG2kFaX1lVcs/mVmK2dsJtKHp4h/uEV&#10;tagMkh6hbkUQbOuqP6DqSjryVIaBpDqjsqykSjWgmtHwXTVPG2FVqgXkeHukyf8/WHm/e3SsKqDd&#10;GWdG1NDoB5RihWJBtUEx2EFSY/0MsU8W0aH9Qi0u9HYPY6y9LV0dv6iKwQ+690eKAcUkjJ9Hk8kQ&#10;HgnXeDK+mCaU7PWydT58VVSzuMm5g4KJWLFb+oCHILQPibk86aq4q7ROh9g16kY7thPQW4ce/E2U&#10;NqzJ+fTsfJiA3/gi9PH+Sgv5MxaJnCdROGkDY6SkKz3uQrtqE48XPS0rKvZgy1HXdN7KuwrwS+HD&#10;o3DoMtCAyQkPWEpNeBMddpxtyP36mz3GQ3x4OWvQtTk3EIsz/c2gKRK5aPJ0mJxfjJHBnXpWpx6z&#10;rW8INI0woVambYwPut+WjuoXjNci5oRLGInMOQ/99iZ0k4TxlGqxSEFoayvC0jxZGaGjLJHU5/ZF&#10;OHsQNTbWPfXdLWbvtO1i401Di22gskrCR5Y7Tg/kYySSNofxjTN3ek5Rrz+Z+W8AAAD//wMAUEsD&#10;BBQABgAIAAAAIQD55gkh3wAAAAsBAAAPAAAAZHJzL2Rvd25yZXYueG1sTI9LT8MwEITvSPwHa5G4&#10;UaeNmhdxKlTBCQnRggRHJ948RLyOYrcN/57lBMedGc1+U+4WO4ozzn5wpGC9ikAgNc4M1Cl4f3u6&#10;y0D4oMno0REq+EYPu+r6qtSFcRc64PkYOsEl5AutoA9hKqT0TY9W+5WbkNhr3Wx14HPupJn1hcvt&#10;KDdRlEirB+IPvZ5w32PzdTxZBS/7xG3jesnax9dnd+jaWH5uP5S6vVke7kEEXMJfGH7xGR0qZqrd&#10;iYwXo4I0i3lLYCNepyA4kW9SVmpWkjwHWZXy/4bqBwAA//8DAFBLAQItABQABgAIAAAAIQC2gziS&#10;/gAAAOEBAAATAAAAAAAAAAAAAAAAAAAAAABbQ29udGVudF9UeXBlc10ueG1sUEsBAi0AFAAGAAgA&#10;AAAhADj9If/WAAAAlAEAAAsAAAAAAAAAAAAAAAAALwEAAF9yZWxzLy5yZWxzUEsBAi0AFAAGAAgA&#10;AAAhAL/JAGdQAgAArAQAAA4AAAAAAAAAAAAAAAAALgIAAGRycy9lMm9Eb2MueG1sUEsBAi0AFAAG&#10;AAgAAAAhAPnmCSHfAAAACwEAAA8AAAAAAAAAAAAAAAAAqgQAAGRycy9kb3ducmV2LnhtbFBLBQYA&#10;AAAABAAEAPMAAAC2BQAAAAA=&#10;" fillcolor="white [3201]" strokeweight=".5pt">
                <v:textbox>
                  <w:txbxContent>
                    <w:p w14:paraId="01DC95B7" w14:textId="77777777" w:rsidR="002A18FC" w:rsidRDefault="002A18FC" w:rsidP="00F77B2A">
                      <w:r>
                        <w:t>1</w:t>
                      </w:r>
                    </w:p>
                  </w:txbxContent>
                </v:textbox>
              </v:shape>
            </w:pict>
          </mc:Fallback>
        </mc:AlternateContent>
      </w:r>
      <w:r>
        <w:rPr>
          <w:noProof/>
        </w:rPr>
        <mc:AlternateContent>
          <mc:Choice Requires="wps">
            <w:drawing>
              <wp:anchor distT="0" distB="0" distL="114300" distR="114300" simplePos="0" relativeHeight="251784192" behindDoc="0" locked="0" layoutInCell="1" allowOverlap="1" wp14:anchorId="7BA9FD1A" wp14:editId="73D9C985">
                <wp:simplePos x="0" y="0"/>
                <wp:positionH relativeFrom="column">
                  <wp:posOffset>2917826</wp:posOffset>
                </wp:positionH>
                <wp:positionV relativeFrom="paragraph">
                  <wp:posOffset>6791848</wp:posOffset>
                </wp:positionV>
                <wp:extent cx="448774" cy="448646"/>
                <wp:effectExtent l="19050" t="19050" r="27940" b="27940"/>
                <wp:wrapNone/>
                <wp:docPr id="703" name="Ellipse 703"/>
                <wp:cNvGraphicFramePr/>
                <a:graphic xmlns:a="http://schemas.openxmlformats.org/drawingml/2006/main">
                  <a:graphicData uri="http://schemas.microsoft.com/office/word/2010/wordprocessingShape">
                    <wps:wsp>
                      <wps:cNvSpPr/>
                      <wps:spPr>
                        <a:xfrm rot="20360697">
                          <a:off x="0" y="0"/>
                          <a:ext cx="448774" cy="448646"/>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3268E2" id="Ellipse 703" o:spid="_x0000_s1026" style="position:absolute;margin-left:229.75pt;margin-top:534.8pt;width:35.35pt;height:35.35pt;rotation:-1353649fd;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J7ogwIAAFcFAAAOAAAAZHJzL2Uyb0RvYy54bWysVN9P2zAQfp+0/8Hy+0haQgsVKapgTJMQ&#10;VIOJZ+PYxJLj82y3affX72ynAQHaw7Q8WOf78d3dlzufX+w6TbbCeQWmppOjkhJhODTKPNf058P1&#10;l1NKfGCmYRqMqOleeHqx/PzpvLcLMYUWdCMcQRDjF72taRuCXRSF563omD8CKwwaJbiOBby656Jx&#10;rEf0ThfTspwVPbjGOuDCe9ReZSNdJnwpBQ93UnoRiK4p1hbS6dL5FM9iec4Wz47ZVvGhDPYPVXRM&#10;GUw6Ql2xwMjGqXdQneIOPMhwxKErQErFReoBu5mUb7q5b5kVqRckx9uRJv//YPntdu2Iamo6L48p&#10;MazDn/RVa2W9IFGFBPXWL9Dv3q7dcPMoxm530nXEAbI6LY9n5exsnkjAtsgucbwfORa7QDgqq+p0&#10;Pq8o4WhCeVbNYooiY0VM63z4JqAjUaipyLUkXLa98SF7H7xihIFrpXXUx0pzbUkKey2igzY/hMQm&#10;Mf00AaXxEpfakS3DwWCcCxMm2dSyRmT1SYnfUN0YkWpNgBFZYuIRewCIo/seO5c9+MdQkaZzDC7/&#10;VlgOHiNSZjBhDO6UAfcRgMauhszZ/0BSpiay9ATNHkcg/UXcEG/5tULmb5gPa+ZwGVCJCx7u8JAa&#10;+prCIFHSgvv9kT7644yilZIel6um/teGOUGJ/m5wes8mVRW3MV2qk/kUL+615em1xWy6S8DfNEnV&#10;JTH6B30QpYPuEd+BVcyKJmY45q4pD+5wuQx56fEl4WK1Sm64gZaFG3NveQSPrMaxetg9MmeH8Qs4&#10;t7dwWES2eDOC2TdGGlhtAkiV5vOF14Fv3N40OMNLE5+H1/fk9fIeLv8AAAD//wMAUEsDBBQABgAI&#10;AAAAIQCZs0kH4QAAAA0BAAAPAAAAZHJzL2Rvd25yZXYueG1sTI/BToNAEIbvJr7DZky8GLtLKSjI&#10;0qhJD56q1Iu3LYxAZGcJu6X49o4nPc78X/75ptgudhAzTr53pCFaKRBItWt6ajW8H3a39yB8MNSY&#10;wRFq+EYP2/LyojB54870hnMVWsEl5HOjoQthzKX0dYfW+JUbkTj7dJM1gceplc1kzlxuB7lWKpXW&#10;9MQXOjPic4f1V3WyGl66p7uP+pXmdB9ZzHaqujnEvdbXV8vjA4iAS/iD4Vef1aFkp6M7UePFoGGT&#10;ZAmjHKg0S0EwksRqDeLIq2ijYpBlIf9/Uf4AAAD//wMAUEsBAi0AFAAGAAgAAAAhALaDOJL+AAAA&#10;4QEAABMAAAAAAAAAAAAAAAAAAAAAAFtDb250ZW50X1R5cGVzXS54bWxQSwECLQAUAAYACAAAACEA&#10;OP0h/9YAAACUAQAACwAAAAAAAAAAAAAAAAAvAQAAX3JlbHMvLnJlbHNQSwECLQAUAAYACAAAACEA&#10;YVCe6IMCAABXBQAADgAAAAAAAAAAAAAAAAAuAgAAZHJzL2Uyb0RvYy54bWxQSwECLQAUAAYACAAA&#10;ACEAmbNJB+EAAAANAQAADwAAAAAAAAAAAAAAAADdBAAAZHJzL2Rvd25yZXYueG1sUEsFBgAAAAAE&#10;AAQA8wAAAOsFAAAAAA==&#10;" filled="f" strokecolor="#01071f [1604]" strokeweight="2pt"/>
            </w:pict>
          </mc:Fallback>
        </mc:AlternateContent>
      </w:r>
      <w:r>
        <w:rPr>
          <w:noProof/>
        </w:rPr>
        <mc:AlternateContent>
          <mc:Choice Requires="wps">
            <w:drawing>
              <wp:anchor distT="0" distB="0" distL="114300" distR="114300" simplePos="0" relativeHeight="251783168" behindDoc="0" locked="0" layoutInCell="1" allowOverlap="1" wp14:anchorId="4C11D8DD" wp14:editId="63B9754B">
                <wp:simplePos x="0" y="0"/>
                <wp:positionH relativeFrom="column">
                  <wp:posOffset>1884734</wp:posOffset>
                </wp:positionH>
                <wp:positionV relativeFrom="paragraph">
                  <wp:posOffset>4783899</wp:posOffset>
                </wp:positionV>
                <wp:extent cx="658979" cy="644657"/>
                <wp:effectExtent l="19050" t="19050" r="27305" b="22225"/>
                <wp:wrapNone/>
                <wp:docPr id="701" name="Ellipse 701"/>
                <wp:cNvGraphicFramePr/>
                <a:graphic xmlns:a="http://schemas.openxmlformats.org/drawingml/2006/main">
                  <a:graphicData uri="http://schemas.microsoft.com/office/word/2010/wordprocessingShape">
                    <wps:wsp>
                      <wps:cNvSpPr/>
                      <wps:spPr>
                        <a:xfrm rot="20360697">
                          <a:off x="0" y="0"/>
                          <a:ext cx="658979" cy="644657"/>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475875" id="Ellipse 701" o:spid="_x0000_s1026" style="position:absolute;margin-left:148.4pt;margin-top:376.7pt;width:51.9pt;height:50.75pt;rotation:-1353649fd;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CgYhgIAAFcFAAAOAAAAZHJzL2Uyb0RvYy54bWysVE1vGyEQvVfqf0Dcm127/oitrCMraapK&#10;UWIlqXImLGSRWIYC9tr99R1gvYmSqIeqe0DAzLyZefuGs/N9q8lOOK/AVHR0UlIiDIdameeK/ny4&#10;+nJKiQ/M1EyDERU9CE/PV58/nXV2KcbQgK6FIwhi/LKzFW1CsMui8LwRLfMnYIVBowTXsoBH91zU&#10;jnWI3upiXJazogNXWwdceI+3l9lIVwlfSsHDrZReBKIrirWFtLq0PsW1WJ2x5bNjtlG8L4P9QxUt&#10;UwaTDlCXLDCydeodVKu4Aw8ynHBoC5BScZF6wG5G5Ztu7htmReoFyfF2oMn/P1h+s9s4ouqKzssR&#10;JYa1+JO+aa2sFyReIUGd9Uv0u7cb1588bmO3e+la4gBZHZdfZ+VsMU8kYFtknzg+DByLfSAcL2fT&#10;08V8QQlH02wymU3nMUWRsSKmdT58F9CSuKmoyLUkXLa79iF7H71ihIErpXW8j5Xm2tIuHLSIDtrc&#10;CYlNYvpxAkryEhfakR1DYTDOhQmjbGpYLfL1tMSvr26ISLUmwIgsMfGA3QNE6b7HzmX3/jFUJHUO&#10;weXfCsvBQ0TKDCYMwa0y4D4C0NhVnzn7H0nK1ESWnqA+oATSX8QJ8ZZfKWT+mvmwYQ6HAS9xwMMt&#10;LlJDV1Hod5Q04H5/dB/9UaNopaTD4aqo/7VlTlCifxhU72I0mcRpTIfJdD7Gg3tteXptMdv2AvA3&#10;oT6xurSN/kEft9JB+4jvwDpmRRMzHHNXlAd3PFyEPPT4knCxXic3nEDLwrW5tzyCR1ajrB72j8zZ&#10;Xn4BdXsDx0FkyzcSzL4x0sB6G0CqpM8XXnu+cXqTcPqXJj4Pr8/J6+U9XP0BAAD//wMAUEsDBBQA&#10;BgAIAAAAIQAnVMIx4QAAAAsBAAAPAAAAZHJzL2Rvd25yZXYueG1sTI8xT8MwFIR3JP6D9ZBYEHXa&#10;pmkT4lSA1IGpkHbp5iaPOCJ+jmI3Df+exwTj6U533+XbyXZixMG3jhTMZxEIpMrVLTUKjofd4waE&#10;D5pq3TlCBd/oYVvc3uQ6q92VPnAsQyO4hHymFZgQ+kxKXxm02s9cj8TepxusDiyHRtaDvnK57eQi&#10;ihJpdUu8YHSPrwarr/JiFbyZl/Wpeqcx2c8tpruofDgsW6Xu76bnJxABp/AXhl98RoeCmc7uQrUX&#10;nYJFmjB6ULBeLWMQnIh5D8RZwWYVpyCLXP7/UPwAAAD//wMAUEsBAi0AFAAGAAgAAAAhALaDOJL+&#10;AAAA4QEAABMAAAAAAAAAAAAAAAAAAAAAAFtDb250ZW50X1R5cGVzXS54bWxQSwECLQAUAAYACAAA&#10;ACEAOP0h/9YAAACUAQAACwAAAAAAAAAAAAAAAAAvAQAAX3JlbHMvLnJlbHNQSwECLQAUAAYACAAA&#10;ACEAXnwoGIYCAABXBQAADgAAAAAAAAAAAAAAAAAuAgAAZHJzL2Uyb0RvYy54bWxQSwECLQAUAAYA&#10;CAAAACEAJ1TCMeEAAAALAQAADwAAAAAAAAAAAAAAAADgBAAAZHJzL2Rvd25yZXYueG1sUEsFBgAA&#10;AAAEAAQA8wAAAO4FAAAAAA==&#10;" filled="f" strokecolor="#01071f [1604]" strokeweight="2pt"/>
            </w:pict>
          </mc:Fallback>
        </mc:AlternateContent>
      </w:r>
      <w:r>
        <w:rPr>
          <w:noProof/>
        </w:rPr>
        <mc:AlternateContent>
          <mc:Choice Requires="wps">
            <w:drawing>
              <wp:anchor distT="0" distB="0" distL="114300" distR="114300" simplePos="0" relativeHeight="251782144" behindDoc="0" locked="0" layoutInCell="1" allowOverlap="1" wp14:anchorId="5CD5A45F" wp14:editId="0088D6C8">
                <wp:simplePos x="0" y="0"/>
                <wp:positionH relativeFrom="column">
                  <wp:posOffset>2536318</wp:posOffset>
                </wp:positionH>
                <wp:positionV relativeFrom="paragraph">
                  <wp:posOffset>2349241</wp:posOffset>
                </wp:positionV>
                <wp:extent cx="1343277" cy="396307"/>
                <wp:effectExtent l="0" t="133350" r="0" b="118110"/>
                <wp:wrapNone/>
                <wp:docPr id="700" name="Ellipse 700"/>
                <wp:cNvGraphicFramePr/>
                <a:graphic xmlns:a="http://schemas.openxmlformats.org/drawingml/2006/main">
                  <a:graphicData uri="http://schemas.microsoft.com/office/word/2010/wordprocessingShape">
                    <wps:wsp>
                      <wps:cNvSpPr/>
                      <wps:spPr>
                        <a:xfrm rot="20360697">
                          <a:off x="0" y="0"/>
                          <a:ext cx="1343277" cy="396307"/>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7D83E1" id="Ellipse 700" o:spid="_x0000_s1026" style="position:absolute;margin-left:199.7pt;margin-top:185pt;width:105.75pt;height:31.2pt;rotation:-1353649fd;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ZJChgIAAFgFAAAOAAAAZHJzL2Uyb0RvYy54bWysVE1vGyEQvVfqf0Dcm11/xE4sryMraapK&#10;URI1qXLGLGRXAoYC9tr99R1gvYmSqIeqe0DAzLyZefuG5cVeK7ITzrdgKjo6KSkRhkPdmueK/ny8&#10;/nJGiQ/M1EyBERU9CE8vVp8/LTu7EGNoQNXCEQQxftHZijYh2EVReN4IzfwJWGHQKMFpFvDonova&#10;sQ7RtSrGZTkrOnC1dcCF93h7lY10lfClFDzcSelFIKqiWFtIq0vrJq7FaskWz47ZpuV9GewfqtCs&#10;NZh0gLpigZGta99B6ZY78CDDCQddgJQtF6kH7GZUvunmoWFWpF6QHG8Hmvz/g+W3u3tH2rqi8xL5&#10;MUzjT/qqVGu9IPEKCeqsX6Dfg713/cnjNna7l04TB8jquJzMytn5PJGAbZF94vgwcCz2gXC8HE2m&#10;k/F8TglH2+R8NinnMUeRwSKodT58E6BJ3FRU5GISMNvd+JC9j14xwsB1q1S8j6Xm4tIuHJSIDsr8&#10;EBK7xPzjBJT0JS6VIzuGymCcCxNG2dSwWuTr0xK/vrohItWaACOyxMQDdg8QtfseO5fd+8dQkeQ5&#10;BJd/KywHDxEpM5gwBOvWgPsIQGFXfebsfyQpUxNZ2kB9QA2k34gS8JZft8j8DfPhnjmcBrzECQ93&#10;uEgFXUWh31HSgPv90X30R5GilZIOp6ui/teWOUGJ+m5Qvuej6TSOYzpMT+djPLjXls1ri9nqS8Df&#10;NErVpW30D+q4lQ70Ez4E65gVTcxwzF1RHtzxcBny1ONTwsV6ndxwBC0LN+bB8ggeWY2yetw/MWd7&#10;+QUU7i0cJ5Et3kgw+8ZIA+ttANkmfb7w2vON45uE0z818X14fU5eLw/i6g8AAAD//wMAUEsDBBQA&#10;BgAIAAAAIQCbNKEM4AAAAAsBAAAPAAAAZHJzL2Rvd25yZXYueG1sTI/BToNAEIbvJr7DZky8GLtL&#10;IbQgS6MmPXhSqZfetjACkZ0l7Jbi2zue9DaT+fLP9xe7xQ5ixsn3jjREKwUCqXZNT62Gj8P+fgvC&#10;B0ONGRyhhm/0sCuvrwqTN+5C7zhXoRUcQj43GroQxlxKX3dojV+5EYlvn26yJvA6tbKZzIXD7SDX&#10;SqXSmp74Q2dGfO6w/qrOVsNL97Q51m80p6+RxWyvqrtD3Gt9e7M8PoAIuIQ/GH71WR1Kdjq5MzVe&#10;DBriLEsY5WGjuBQTaaQyECcNSbxOQJaF/N+h/AEAAP//AwBQSwECLQAUAAYACAAAACEAtoM4kv4A&#10;AADhAQAAEwAAAAAAAAAAAAAAAAAAAAAAW0NvbnRlbnRfVHlwZXNdLnhtbFBLAQItABQABgAIAAAA&#10;IQA4/SH/1gAAAJQBAAALAAAAAAAAAAAAAAAAAC8BAABfcmVscy8ucmVsc1BLAQItABQABgAIAAAA&#10;IQBpWZJChgIAAFgFAAAOAAAAAAAAAAAAAAAAAC4CAABkcnMvZTJvRG9jLnhtbFBLAQItABQABgAI&#10;AAAAIQCbNKEM4AAAAAsBAAAPAAAAAAAAAAAAAAAAAOAEAABkcnMvZG93bnJldi54bWxQSwUGAAAA&#10;AAQABADzAAAA7QUAAAAA&#10;" filled="f" strokecolor="#01071f [1604]" strokeweight="2pt"/>
            </w:pict>
          </mc:Fallback>
        </mc:AlternateContent>
      </w:r>
      <w:r>
        <w:rPr>
          <w:noProof/>
        </w:rPr>
        <mc:AlternateContent>
          <mc:Choice Requires="wps">
            <w:drawing>
              <wp:anchor distT="0" distB="0" distL="114300" distR="114300" simplePos="0" relativeHeight="251781120" behindDoc="0" locked="0" layoutInCell="1" allowOverlap="1" wp14:anchorId="76570A37" wp14:editId="121BB12C">
                <wp:simplePos x="0" y="0"/>
                <wp:positionH relativeFrom="column">
                  <wp:posOffset>1120899</wp:posOffset>
                </wp:positionH>
                <wp:positionV relativeFrom="paragraph">
                  <wp:posOffset>1426856</wp:posOffset>
                </wp:positionV>
                <wp:extent cx="671043" cy="1383497"/>
                <wp:effectExtent l="0" t="0" r="15240" b="26670"/>
                <wp:wrapNone/>
                <wp:docPr id="698" name="Ellipse 698"/>
                <wp:cNvGraphicFramePr/>
                <a:graphic xmlns:a="http://schemas.openxmlformats.org/drawingml/2006/main">
                  <a:graphicData uri="http://schemas.microsoft.com/office/word/2010/wordprocessingShape">
                    <wps:wsp>
                      <wps:cNvSpPr/>
                      <wps:spPr>
                        <a:xfrm>
                          <a:off x="0" y="0"/>
                          <a:ext cx="671043" cy="1383497"/>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BB9723" id="Ellipse 698" o:spid="_x0000_s1026" style="position:absolute;margin-left:88.25pt;margin-top:112.35pt;width:52.85pt;height:108.9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P9jewIAAEkFAAAOAAAAZHJzL2Uyb0RvYy54bWysVE1vGyEQvVfqf0Dcm911nC/L68hKmqpS&#10;lFh1qpwJC9mVgKGAvXZ/fQdYb6Ik6qGqDxiYmTczb98wv9xpRbbC+Q5MTaujkhJhODSdea7pz4eb&#10;L+eU+MBMwxQYUdO98PRy8fnTvLczMYEWVCMcQRDjZ72taRuCnRWF563QzB+BFQaNEpxmAY/uuWgc&#10;6xFdq2JSlqdFD66xDrjwHm+vs5EuEr6Ugod7Kb0IRNUUawtpdWl9imuxmLPZs2O27fhQBvuHKjTr&#10;DCYdoa5ZYGTjundQuuMOPMhwxEEXIGXHReoBu6nKN92sW2ZF6gXJ8Xakyf8/WH63XTnSNTU9vcBP&#10;ZZjGj/RVqc56QeIVEtRbP0O/tV254eRxG7vdSafjP/ZBdonU/Uiq2AXC8fL0rCqnx5RwNFXH58fT&#10;i7MIWrxEW+fDNwGaxE1NRc6e6GTbWx+y98Er5jNw0ykV72NtuZq0C3slooMyP4TEtjD/JAElQYkr&#10;5ciWoRQY58KEKpta1oh8fVLib6hujEi1JsCILDHxiD0ARLG+x85lD/4xVCQ9jsHl3wrLwWNEygwm&#10;jMG6M+A+AlDY1ZA5+x9IytRElp6g2eNHd5CnwVt+0yHzt8yHFXMofxwUHOlwj4tU0NcUhh0lLbjf&#10;H91Hf1QlWinpcZxq6n9tmBOUqO8G9XpRTadx/tJhenI2wYN7bXl6bTEbfQX4mSp8PCxP2+gf1GEr&#10;HehHnPxlzIomZjjmrikP7nC4CnnM8e3gYrlMbjhzloVbs7Y8gkdWo6wedo/M2UF+AYV7B4fRY7M3&#10;Esy+MdLAchNAdkmfL7wOfOO8JuEMb0t8EF6fk9fLC7j4AwAA//8DAFBLAwQUAAYACAAAACEAozO8&#10;Vd8AAAALAQAADwAAAGRycy9kb3ducmV2LnhtbEyPQUvDQBCF74L/YRnBm910iUmJ2RQtFDwJbYXi&#10;bZuMSejubMhum/TfO570+JiP770p17Oz4opj6D1pWC4SEEi1b3pqNXwetk8rECEaaoz1hBpuGGBd&#10;3d+Vpmj8RDu87mMrWEKhMBq6GIdCylB36ExY+AGJb99+dCZyHFvZjGZiubNSJUkmnemJGzoz4KbD&#10;+ry/OA3pu0s/7G030dfWWtqoo8vfjlo/PsyvLyAizvEPht/5PB0q3nTyF2qCsJzz7JlRDUqlOQgm&#10;1EopECfWpyoDWZXy/w/VDwAAAP//AwBQSwECLQAUAAYACAAAACEAtoM4kv4AAADhAQAAEwAAAAAA&#10;AAAAAAAAAAAAAAAAW0NvbnRlbnRfVHlwZXNdLnhtbFBLAQItABQABgAIAAAAIQA4/SH/1gAAAJQB&#10;AAALAAAAAAAAAAAAAAAAAC8BAABfcmVscy8ucmVsc1BLAQItABQABgAIAAAAIQAbvP9jewIAAEkF&#10;AAAOAAAAAAAAAAAAAAAAAC4CAABkcnMvZTJvRG9jLnhtbFBLAQItABQABgAIAAAAIQCjM7xV3wAA&#10;AAsBAAAPAAAAAAAAAAAAAAAAANUEAABkcnMvZG93bnJldi54bWxQSwUGAAAAAAQABADzAAAA4QUA&#10;AAAA&#10;" filled="f" strokecolor="#01071f [1604]" strokeweight="2pt"/>
            </w:pict>
          </mc:Fallback>
        </mc:AlternateContent>
      </w:r>
      <w:r>
        <w:rPr>
          <w:noProof/>
        </w:rPr>
        <mc:AlternateContent>
          <mc:Choice Requires="wps">
            <w:drawing>
              <wp:anchor distT="0" distB="0" distL="114300" distR="114300" simplePos="0" relativeHeight="251780096" behindDoc="0" locked="0" layoutInCell="1" allowOverlap="1" wp14:anchorId="37B04B2D" wp14:editId="034724D6">
                <wp:simplePos x="0" y="0"/>
                <wp:positionH relativeFrom="column">
                  <wp:posOffset>4511461</wp:posOffset>
                </wp:positionH>
                <wp:positionV relativeFrom="paragraph">
                  <wp:posOffset>690481</wp:posOffset>
                </wp:positionV>
                <wp:extent cx="380326" cy="1060057"/>
                <wp:effectExtent l="0" t="0" r="20320" b="26035"/>
                <wp:wrapNone/>
                <wp:docPr id="697" name="Ellipse 697"/>
                <wp:cNvGraphicFramePr/>
                <a:graphic xmlns:a="http://schemas.openxmlformats.org/drawingml/2006/main">
                  <a:graphicData uri="http://schemas.microsoft.com/office/word/2010/wordprocessingShape">
                    <wps:wsp>
                      <wps:cNvSpPr/>
                      <wps:spPr>
                        <a:xfrm>
                          <a:off x="0" y="0"/>
                          <a:ext cx="380326" cy="1060057"/>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3527C16" id="Ellipse 697" o:spid="_x0000_s1026" style="position:absolute;margin-left:355.25pt;margin-top:54.35pt;width:29.95pt;height:83.45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foIfAIAAEkFAAAOAAAAZHJzL2Uyb0RvYy54bWysVMFOGzEQvVfqP1i+N7sJECBig6LQVJUQ&#10;RIWKs/HarCXb49pONunXd+zdLBGgHqrm4Hg8M288b9/46npnNNkKHxTYio5HJSXCcqiVfanoz8fV&#10;lwtKQmS2ZhqsqOheBHo9//zpqnUzMYEGdC08QRAbZq2raBOjmxVF4I0wLIzACYtOCd6wiKZ/KWrP&#10;WkQ3upiU5bRowdfOAxch4OlN56TzjC+l4PFeyiAi0RXFu8W8+rw+p7WYX7HZi2euUby/BvuHWxim&#10;LBYdoG5YZGTj1Tsoo7iHADKOOJgCpFRc5B6wm3H5ppuHhjmRe0FyghtoCv8Plt9t156ouqLTy3NK&#10;LDP4kb5qrVwQJB0hQa0LM4x7cGvfWwG3qdud9Cb9Yx9kl0ndD6SKXSQcD08uypPJlBKOrnE5Lcuz&#10;DFq8Zjsf4jcBhqRNRUVXPdPJtrchYlGMPkSlehZWSut0nu7W3Sbv4l6LFKDtDyGxLaw/yUBZUGKp&#10;PdkylALjXNg47lwNq0V3fFbiL7WM9YaMbGXAhCyx8IDdAySxvsfuYPr4lCqyHofk8m8X65KHjFwZ&#10;bBySjbLgPwLQ2FVfuYs/kNRRk1h6hnqPH91DNw3B8ZVC5m9ZiGvmUf44KDjS8R4XqaGtKPQ7Shrw&#10;vz86T/GoSvRS0uI4VTT82jAvKNHfLer1cnx6muYvG6dn5xM0/LHn+dhjN2YJ+JnG+Hg4nrcpPurD&#10;VnowTzj5i1QVXcxyrF1RHv3BWMZuzPHt4GKxyGE4c47FW/vgeAJPrCZZPe6emHe9/CIK9w4Oo8dm&#10;byTYxaZMC4tNBKmyPl957fnGec3C6d+W9CAc2znq9QWc/wEAAP//AwBQSwMEFAAGAAgAAAAhAMEU&#10;BinfAAAACwEAAA8AAABkcnMvZG93bnJldi54bWxMj8FqwzAQRO+F/oPYQG+NFONEwbUc2kCgp0KS&#10;QuhNsba2ibQylhI7f1/11B6Xecy8LTeTs+yGQ+g8KVjMBTCk2puOGgWfx93zGliImoy2nlDBHQNs&#10;qseHUhfGj7TH2yE2LJVQKLSCNsa+4DzULTod5r5HStm3H5yO6RwabgY9pnJneSbEijvdUVpodY/b&#10;FuvL4eoU5O8u/7D3/UhfO2tpm52cfDsp9TSbXl+ARZziHwy/+kkdquR09lcygVkFciGWCU2BWEtg&#10;iZBS5MDOCjK5XAGvSv7/h+oHAAD//wMAUEsBAi0AFAAGAAgAAAAhALaDOJL+AAAA4QEAABMAAAAA&#10;AAAAAAAAAAAAAAAAAFtDb250ZW50X1R5cGVzXS54bWxQSwECLQAUAAYACAAAACEAOP0h/9YAAACU&#10;AQAACwAAAAAAAAAAAAAAAAAvAQAAX3JlbHMvLnJlbHNQSwECLQAUAAYACAAAACEAyQn6CHwCAABJ&#10;BQAADgAAAAAAAAAAAAAAAAAuAgAAZHJzL2Uyb0RvYy54bWxQSwECLQAUAAYACAAAACEAwRQGKd8A&#10;AAALAQAADwAAAAAAAAAAAAAAAADWBAAAZHJzL2Rvd25yZXYueG1sUEsFBgAAAAAEAAQA8wAAAOIF&#10;AAAAAA==&#10;" filled="f" strokecolor="#01071f [1604]" strokeweight="2pt"/>
            </w:pict>
          </mc:Fallback>
        </mc:AlternateContent>
      </w:r>
      <w:r>
        <w:rPr>
          <w:noProof/>
        </w:rPr>
        <w:drawing>
          <wp:inline distT="0" distB="0" distL="0" distR="0" wp14:anchorId="2CF9DBBA" wp14:editId="086F389B">
            <wp:extent cx="5400675" cy="7389495"/>
            <wp:effectExtent l="0" t="0" r="9525" b="1905"/>
            <wp:docPr id="21516" name="Image 2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00675" cy="7389495"/>
                    </a:xfrm>
                    <a:prstGeom prst="rect">
                      <a:avLst/>
                    </a:prstGeom>
                  </pic:spPr>
                </pic:pic>
              </a:graphicData>
            </a:graphic>
          </wp:inline>
        </w:drawing>
      </w:r>
    </w:p>
    <w:p w14:paraId="3265528C" w14:textId="77777777" w:rsidR="00F77B2A" w:rsidRDefault="00F77B2A" w:rsidP="00F77B2A">
      <w:pPr>
        <w:pStyle w:val="Listepuces"/>
        <w:numPr>
          <w:ilvl w:val="0"/>
          <w:numId w:val="0"/>
        </w:numPr>
        <w:rPr>
          <w:lang w:eastAsia="fr-FR"/>
        </w:rPr>
      </w:pPr>
    </w:p>
    <w:p w14:paraId="5B41594C" w14:textId="3FF88B40" w:rsidR="001C5EB1" w:rsidRDefault="001C5EB1" w:rsidP="00181153">
      <w:pPr>
        <w:pStyle w:val="Lgende"/>
      </w:pPr>
      <w:bookmarkStart w:id="35" w:name="_Toc32582628"/>
      <w:bookmarkStart w:id="36" w:name="_Toc70949143"/>
      <w:bookmarkStart w:id="37" w:name="_Toc92793114"/>
      <w:r w:rsidRPr="0068449A">
        <w:t xml:space="preserve">Figure </w:t>
      </w:r>
      <w:r w:rsidR="001C6113">
        <w:fldChar w:fldCharType="begin"/>
      </w:r>
      <w:r w:rsidR="001C6113">
        <w:instrText xml:space="preserve"> SEQ Figure \* ARABIC \s 1 </w:instrText>
      </w:r>
      <w:r w:rsidR="001C6113">
        <w:fldChar w:fldCharType="separate"/>
      </w:r>
      <w:r w:rsidR="001C6113">
        <w:rPr>
          <w:noProof/>
        </w:rPr>
        <w:t>3</w:t>
      </w:r>
      <w:r w:rsidR="001C6113">
        <w:rPr>
          <w:noProof/>
        </w:rPr>
        <w:fldChar w:fldCharType="end"/>
      </w:r>
      <w:r w:rsidRPr="0068449A">
        <w:t xml:space="preserve"> : Débordements calculés sur le réseau </w:t>
      </w:r>
      <w:r>
        <w:t xml:space="preserve">EU </w:t>
      </w:r>
      <w:r w:rsidRPr="0068449A">
        <w:t>pour la pluie 10 ans</w:t>
      </w:r>
      <w:bookmarkEnd w:id="35"/>
      <w:bookmarkEnd w:id="36"/>
      <w:bookmarkEnd w:id="37"/>
    </w:p>
    <w:p w14:paraId="084288A2" w14:textId="750B8FAC" w:rsidR="00F77B2A" w:rsidRPr="000E42F8" w:rsidRDefault="00F77B2A" w:rsidP="000E42F8">
      <w:pPr>
        <w:spacing w:after="0" w:line="240" w:lineRule="auto"/>
        <w:rPr>
          <w:rFonts w:asciiTheme="minorHAnsi" w:hAnsiTheme="minorHAnsi" w:cstheme="minorHAnsi"/>
          <w:sz w:val="20"/>
          <w:lang w:eastAsia="fr-FR"/>
        </w:rPr>
      </w:pPr>
    </w:p>
    <w:p w14:paraId="7B8072BC" w14:textId="77777777" w:rsidR="00F77B2A" w:rsidRDefault="00F77B2A" w:rsidP="00F77B2A">
      <w:pPr>
        <w:pStyle w:val="Listepuces"/>
        <w:numPr>
          <w:ilvl w:val="0"/>
          <w:numId w:val="0"/>
        </w:numPr>
      </w:pPr>
      <w:r>
        <w:lastRenderedPageBreak/>
        <w:t>La réduction des mises en charge et débordements par temps de pluie passe donc par des actions sur les réseaux communautaires :</w:t>
      </w:r>
    </w:p>
    <w:p w14:paraId="09BE85DE" w14:textId="77777777" w:rsidR="00F77B2A" w:rsidRDefault="00F77B2A" w:rsidP="00F77B2A">
      <w:pPr>
        <w:pStyle w:val="Listepuces"/>
        <w:numPr>
          <w:ilvl w:val="0"/>
          <w:numId w:val="3"/>
        </w:numPr>
      </w:pPr>
      <w:r>
        <w:t xml:space="preserve">La </w:t>
      </w:r>
      <w:r w:rsidRPr="00413431">
        <w:rPr>
          <w:b/>
        </w:rPr>
        <w:t>réduction des eaux claires parasites permanentes</w:t>
      </w:r>
      <w:r>
        <w:t xml:space="preserve"> (eaux d’infiltration de la nappe) ;</w:t>
      </w:r>
    </w:p>
    <w:p w14:paraId="6D225AF4" w14:textId="77777777" w:rsidR="00F77B2A" w:rsidRPr="0017630C" w:rsidRDefault="00F77B2A" w:rsidP="00F77B2A">
      <w:pPr>
        <w:pStyle w:val="Listepuces"/>
        <w:numPr>
          <w:ilvl w:val="0"/>
          <w:numId w:val="3"/>
        </w:numPr>
      </w:pPr>
      <w:r>
        <w:t xml:space="preserve">La </w:t>
      </w:r>
      <w:r w:rsidRPr="00413431">
        <w:rPr>
          <w:b/>
        </w:rPr>
        <w:t>réduction des eaux claires météoriques</w:t>
      </w:r>
      <w:r>
        <w:t xml:space="preserve"> (suppression des mauvais raccordements EP sur EU).</w:t>
      </w:r>
    </w:p>
    <w:p w14:paraId="5A084384" w14:textId="77777777" w:rsidR="00F77B2A" w:rsidRDefault="00F77B2A" w:rsidP="00F77B2A">
      <w:pPr>
        <w:pStyle w:val="Listepuces"/>
        <w:numPr>
          <w:ilvl w:val="0"/>
          <w:numId w:val="0"/>
        </w:numPr>
        <w:rPr>
          <w:lang w:eastAsia="fr-FR"/>
        </w:rPr>
      </w:pPr>
    </w:p>
    <w:p w14:paraId="0A1308FB" w14:textId="77777777" w:rsidR="00F77B2A" w:rsidRDefault="00F77B2A" w:rsidP="00F77B2A">
      <w:pPr>
        <w:pStyle w:val="Listepuces"/>
        <w:numPr>
          <w:ilvl w:val="0"/>
          <w:numId w:val="0"/>
        </w:numPr>
        <w:rPr>
          <w:lang w:eastAsia="fr-FR"/>
        </w:rPr>
      </w:pPr>
      <w:r>
        <w:rPr>
          <w:lang w:eastAsia="fr-FR"/>
        </w:rPr>
        <w:t>Des ITV ont été réalisées sur les réseaux communautaires se déversant dans les réseaux SIARH où des mises en charge et débordements ont été constatés lors de la phase de modélisation du Schéma Directeur :</w:t>
      </w:r>
    </w:p>
    <w:p w14:paraId="62461BA4" w14:textId="77777777" w:rsidR="00F77B2A" w:rsidRDefault="00F77B2A" w:rsidP="00F77B2A">
      <w:pPr>
        <w:pStyle w:val="Listepuces"/>
        <w:numPr>
          <w:ilvl w:val="0"/>
          <w:numId w:val="3"/>
        </w:numPr>
        <w:rPr>
          <w:lang w:eastAsia="fr-FR"/>
        </w:rPr>
      </w:pPr>
      <w:r>
        <w:rPr>
          <w:lang w:eastAsia="fr-FR"/>
        </w:rPr>
        <w:t>Au niveau du secteur 3 à Andrésy et Chanteloup-les-Vignes.</w:t>
      </w:r>
    </w:p>
    <w:p w14:paraId="1A80D122" w14:textId="77777777" w:rsidR="00F77B2A" w:rsidRDefault="00F77B2A" w:rsidP="00F77B2A">
      <w:pPr>
        <w:pStyle w:val="Listepuces"/>
        <w:numPr>
          <w:ilvl w:val="0"/>
          <w:numId w:val="0"/>
        </w:numPr>
        <w:ind w:left="396" w:hanging="396"/>
        <w:rPr>
          <w:lang w:eastAsia="fr-FR"/>
        </w:rPr>
      </w:pPr>
    </w:p>
    <w:p w14:paraId="313E5847" w14:textId="08EE5E25" w:rsidR="000E42F8" w:rsidRDefault="00AF3153" w:rsidP="000E42F8">
      <w:pPr>
        <w:pStyle w:val="Corpsdetexte"/>
      </w:pPr>
      <w:r>
        <w:t>Aucun test fumigène n’a été réalisé sur la commune de Chanteloup-les-Vignes. Par ailleurs</w:t>
      </w:r>
      <w:r w:rsidR="000E42F8">
        <w:t xml:space="preserve">, le réseau EU ne sature pas et a la capacité d’accueillir un volume plus important d’eaux usées. </w:t>
      </w:r>
    </w:p>
    <w:p w14:paraId="67D9686C" w14:textId="77777777" w:rsidR="00F77B2A" w:rsidRDefault="00F77B2A" w:rsidP="00F77B2A">
      <w:pPr>
        <w:pStyle w:val="Corpsdetexte"/>
        <w:rPr>
          <w:lang w:eastAsia="fr-FR"/>
        </w:rPr>
      </w:pPr>
    </w:p>
    <w:p w14:paraId="696F206C" w14:textId="4B3E074F" w:rsidR="00F77B2A" w:rsidRPr="00AF3153" w:rsidRDefault="00F77B2A" w:rsidP="00F77B2A">
      <w:pPr>
        <w:pStyle w:val="Corpsdetexte"/>
        <w:rPr>
          <w:b/>
          <w:bCs/>
        </w:rPr>
      </w:pPr>
      <w:r w:rsidRPr="00AF3153">
        <w:rPr>
          <w:b/>
          <w:bCs/>
        </w:rPr>
        <w:t>Il est</w:t>
      </w:r>
      <w:r w:rsidR="00AF3153" w:rsidRPr="00AF3153">
        <w:rPr>
          <w:b/>
          <w:bCs/>
        </w:rPr>
        <w:t xml:space="preserve"> néanmoins</w:t>
      </w:r>
      <w:r w:rsidRPr="00AF3153">
        <w:rPr>
          <w:b/>
          <w:bCs/>
        </w:rPr>
        <w:t xml:space="preserve"> important de déconnecter </w:t>
      </w:r>
      <w:r w:rsidR="00AF3153" w:rsidRPr="00AF3153">
        <w:rPr>
          <w:b/>
          <w:bCs/>
        </w:rPr>
        <w:t>l</w:t>
      </w:r>
      <w:r w:rsidRPr="00AF3153">
        <w:rPr>
          <w:b/>
          <w:bCs/>
        </w:rPr>
        <w:t xml:space="preserve">es grilles et avaloirs </w:t>
      </w:r>
      <w:r w:rsidR="00AF3153" w:rsidRPr="00AF3153">
        <w:rPr>
          <w:b/>
          <w:bCs/>
        </w:rPr>
        <w:t xml:space="preserve">qui seraient connectées au </w:t>
      </w:r>
      <w:r w:rsidRPr="00AF3153">
        <w:rPr>
          <w:b/>
          <w:bCs/>
        </w:rPr>
        <w:t>réseau EU afin d’éviter la mise en charge par temps de pluie de ce réseau, non dimensionné pour recevoir ces eaux.</w:t>
      </w:r>
    </w:p>
    <w:p w14:paraId="0C073B67" w14:textId="441C138B" w:rsidR="00295989" w:rsidRDefault="00295989" w:rsidP="00295989">
      <w:pPr>
        <w:pStyle w:val="Corpsdetexte"/>
      </w:pPr>
    </w:p>
    <w:p w14:paraId="6FE152A8" w14:textId="77777777" w:rsidR="00295989" w:rsidRDefault="00295989" w:rsidP="00295989">
      <w:pPr>
        <w:pStyle w:val="Titre3"/>
        <w:tabs>
          <w:tab w:val="clear" w:pos="993"/>
          <w:tab w:val="num" w:pos="0"/>
        </w:tabs>
        <w:ind w:left="720" w:hanging="720"/>
        <w:rPr>
          <w:lang w:eastAsia="fr-FR"/>
        </w:rPr>
      </w:pPr>
      <w:bookmarkStart w:id="38" w:name="_Toc92793068"/>
      <w:r>
        <w:rPr>
          <w:lang w:eastAsia="fr-FR"/>
        </w:rPr>
        <w:t>Secteurs non assainis</w:t>
      </w:r>
      <w:bookmarkEnd w:id="38"/>
    </w:p>
    <w:p w14:paraId="5299BA3D" w14:textId="489B9EEE" w:rsidR="004832EF" w:rsidRDefault="004832EF" w:rsidP="00295989">
      <w:pPr>
        <w:pStyle w:val="Corpsdetexte"/>
        <w:rPr>
          <w:lang w:eastAsia="fr-FR"/>
        </w:rPr>
      </w:pPr>
    </w:p>
    <w:p w14:paraId="0EAAF124" w14:textId="48D897C2" w:rsidR="00B93C62" w:rsidRDefault="004832EF" w:rsidP="004832EF">
      <w:pPr>
        <w:pStyle w:val="Corpsdetexte"/>
        <w:rPr>
          <w:lang w:eastAsia="fr-FR"/>
        </w:rPr>
      </w:pPr>
      <w:r>
        <w:rPr>
          <w:lang w:eastAsia="fr-FR"/>
        </w:rPr>
        <w:t xml:space="preserve">Dans le cadre du Schéma Directeur, </w:t>
      </w:r>
      <w:r w:rsidR="00AE4C2F">
        <w:rPr>
          <w:lang w:eastAsia="fr-FR"/>
        </w:rPr>
        <w:t>73</w:t>
      </w:r>
      <w:r>
        <w:rPr>
          <w:lang w:eastAsia="fr-FR"/>
        </w:rPr>
        <w:t xml:space="preserve"> habitat</w:t>
      </w:r>
      <w:r w:rsidR="00AF3153">
        <w:rPr>
          <w:lang w:eastAsia="fr-FR"/>
        </w:rPr>
        <w:t>ion</w:t>
      </w:r>
      <w:r>
        <w:rPr>
          <w:lang w:eastAsia="fr-FR"/>
        </w:rPr>
        <w:t>s en ANC ont été recensés sur la commune d</w:t>
      </w:r>
      <w:r w:rsidR="00F13D47">
        <w:rPr>
          <w:lang w:eastAsia="fr-FR"/>
        </w:rPr>
        <w:t xml:space="preserve">e </w:t>
      </w:r>
      <w:r w:rsidR="00F13D47">
        <w:t>Chanteloup-les-Vignes</w:t>
      </w:r>
      <w:r>
        <w:rPr>
          <w:lang w:eastAsia="fr-FR"/>
        </w:rPr>
        <w:t xml:space="preserve"> à partir du fichier de consommation en eau potable sur lequel les riverains assujettis et non-assujettis sont identifiés.</w:t>
      </w:r>
    </w:p>
    <w:p w14:paraId="20927658" w14:textId="4640E901" w:rsidR="00777DE9" w:rsidRDefault="00777DE9" w:rsidP="006A53EB">
      <w:pPr>
        <w:pStyle w:val="Corpsdetexte"/>
        <w:rPr>
          <w:lang w:eastAsia="fr-FR"/>
        </w:rPr>
      </w:pPr>
    </w:p>
    <w:p w14:paraId="50BCF203" w14:textId="77777777" w:rsidR="00181153" w:rsidRDefault="00181153" w:rsidP="00442D6C">
      <w:pPr>
        <w:pStyle w:val="Corpsdetexte"/>
      </w:pPr>
      <w:bookmarkStart w:id="39" w:name="_Toc70949165"/>
      <w:r>
        <w:br w:type="page"/>
      </w:r>
    </w:p>
    <w:p w14:paraId="216C4707" w14:textId="37B8B8EA" w:rsidR="00777DE9" w:rsidRDefault="00777DE9" w:rsidP="00181153">
      <w:pPr>
        <w:pStyle w:val="Lgende"/>
      </w:pPr>
      <w:bookmarkStart w:id="40" w:name="_Toc92793132"/>
      <w:r>
        <w:lastRenderedPageBreak/>
        <w:t>Tableau</w:t>
      </w:r>
      <w:r w:rsidRPr="005D1347">
        <w:t xml:space="preserve"> </w:t>
      </w:r>
      <w:r w:rsidR="001C6113">
        <w:fldChar w:fldCharType="begin"/>
      </w:r>
      <w:r w:rsidR="001C6113">
        <w:instrText xml:space="preserve"> SEQ Tableau \* ARABIC \s 1 </w:instrText>
      </w:r>
      <w:r w:rsidR="001C6113">
        <w:fldChar w:fldCharType="separate"/>
      </w:r>
      <w:r w:rsidR="001C6113">
        <w:rPr>
          <w:noProof/>
        </w:rPr>
        <w:t>2</w:t>
      </w:r>
      <w:r w:rsidR="001C6113">
        <w:rPr>
          <w:noProof/>
        </w:rPr>
        <w:fldChar w:fldCharType="end"/>
      </w:r>
      <w:r w:rsidRPr="00A92B28">
        <w:t xml:space="preserve"> : </w:t>
      </w:r>
      <w:bookmarkEnd w:id="39"/>
      <w:r w:rsidR="001C5EB1">
        <w:t>Récapitulatif des ANC recensées sur la commune</w:t>
      </w:r>
      <w:bookmarkEnd w:id="40"/>
      <w:r w:rsidR="001C5EB1">
        <w:t xml:space="preserve"> </w:t>
      </w:r>
    </w:p>
    <w:tbl>
      <w:tblPr>
        <w:tblW w:w="6830" w:type="dxa"/>
        <w:jc w:val="center"/>
        <w:tblCellMar>
          <w:left w:w="70" w:type="dxa"/>
          <w:right w:w="70" w:type="dxa"/>
        </w:tblCellMar>
        <w:tblLook w:val="04A0" w:firstRow="1" w:lastRow="0" w:firstColumn="1" w:lastColumn="0" w:noHBand="0" w:noVBand="1"/>
      </w:tblPr>
      <w:tblGrid>
        <w:gridCol w:w="2263"/>
        <w:gridCol w:w="1701"/>
        <w:gridCol w:w="2866"/>
      </w:tblGrid>
      <w:tr w:rsidR="00181153" w:rsidRPr="00AD13D9" w14:paraId="6B75C0C0" w14:textId="77777777" w:rsidTr="00181153">
        <w:trPr>
          <w:trHeight w:val="1005"/>
          <w:jc w:val="center"/>
        </w:trPr>
        <w:tc>
          <w:tcPr>
            <w:tcW w:w="2263" w:type="dxa"/>
            <w:tcBorders>
              <w:top w:val="single" w:sz="4" w:space="0" w:color="auto"/>
              <w:left w:val="single" w:sz="4" w:space="0" w:color="auto"/>
              <w:bottom w:val="single" w:sz="4" w:space="0" w:color="auto"/>
              <w:right w:val="single" w:sz="4" w:space="0" w:color="auto"/>
            </w:tcBorders>
            <w:shd w:val="clear" w:color="auto" w:fill="AADC14"/>
            <w:vAlign w:val="center"/>
            <w:hideMark/>
          </w:tcPr>
          <w:p w14:paraId="6D3AA57C" w14:textId="77777777" w:rsidR="00181153" w:rsidRPr="00442D6C" w:rsidRDefault="00181153" w:rsidP="00AE4C2F">
            <w:pPr>
              <w:spacing w:after="0" w:line="240" w:lineRule="auto"/>
              <w:jc w:val="center"/>
              <w:rPr>
                <w:rFonts w:asciiTheme="minorHAnsi" w:eastAsia="Times New Roman" w:hAnsiTheme="minorHAnsi" w:cstheme="minorHAnsi"/>
                <w:b/>
                <w:bCs/>
                <w:color w:val="000000"/>
                <w:sz w:val="19"/>
                <w:szCs w:val="19"/>
                <w:lang w:eastAsia="fr-FR"/>
              </w:rPr>
            </w:pPr>
            <w:r w:rsidRPr="00442D6C">
              <w:rPr>
                <w:rFonts w:asciiTheme="minorHAnsi" w:eastAsia="Times New Roman" w:hAnsiTheme="minorHAnsi" w:cstheme="minorHAnsi"/>
                <w:b/>
                <w:bCs/>
                <w:color w:val="000000"/>
                <w:sz w:val="19"/>
                <w:szCs w:val="19"/>
                <w:lang w:eastAsia="fr-FR"/>
              </w:rPr>
              <w:t>Commune</w:t>
            </w:r>
          </w:p>
        </w:tc>
        <w:tc>
          <w:tcPr>
            <w:tcW w:w="1701" w:type="dxa"/>
            <w:tcBorders>
              <w:top w:val="single" w:sz="4" w:space="0" w:color="auto"/>
              <w:left w:val="nil"/>
              <w:bottom w:val="single" w:sz="4" w:space="0" w:color="auto"/>
              <w:right w:val="single" w:sz="4" w:space="0" w:color="auto"/>
            </w:tcBorders>
            <w:shd w:val="clear" w:color="auto" w:fill="AADC14"/>
            <w:vAlign w:val="center"/>
            <w:hideMark/>
          </w:tcPr>
          <w:p w14:paraId="7DEB6A39" w14:textId="77777777" w:rsidR="00181153" w:rsidRPr="00442D6C" w:rsidRDefault="00181153" w:rsidP="00AE4C2F">
            <w:pPr>
              <w:spacing w:after="0" w:line="240" w:lineRule="auto"/>
              <w:jc w:val="center"/>
              <w:rPr>
                <w:rFonts w:asciiTheme="minorHAnsi" w:eastAsia="Times New Roman" w:hAnsiTheme="minorHAnsi" w:cstheme="minorHAnsi"/>
                <w:b/>
                <w:bCs/>
                <w:color w:val="000000"/>
                <w:sz w:val="19"/>
                <w:szCs w:val="19"/>
                <w:lang w:eastAsia="fr-FR"/>
              </w:rPr>
            </w:pPr>
            <w:r w:rsidRPr="00442D6C">
              <w:rPr>
                <w:rFonts w:asciiTheme="minorHAnsi" w:eastAsia="Times New Roman" w:hAnsiTheme="minorHAnsi" w:cstheme="minorHAnsi"/>
                <w:b/>
                <w:bCs/>
                <w:color w:val="000000"/>
                <w:sz w:val="19"/>
                <w:szCs w:val="19"/>
                <w:lang w:eastAsia="fr-FR"/>
              </w:rPr>
              <w:t>N°</w:t>
            </w:r>
          </w:p>
        </w:tc>
        <w:tc>
          <w:tcPr>
            <w:tcW w:w="2866" w:type="dxa"/>
            <w:tcBorders>
              <w:top w:val="single" w:sz="4" w:space="0" w:color="auto"/>
              <w:left w:val="nil"/>
              <w:bottom w:val="single" w:sz="4" w:space="0" w:color="auto"/>
              <w:right w:val="single" w:sz="4" w:space="0" w:color="auto"/>
            </w:tcBorders>
            <w:shd w:val="clear" w:color="auto" w:fill="AADC14"/>
            <w:vAlign w:val="center"/>
            <w:hideMark/>
          </w:tcPr>
          <w:p w14:paraId="4B57075D" w14:textId="77777777" w:rsidR="00181153" w:rsidRPr="00442D6C" w:rsidRDefault="00181153" w:rsidP="00AE4C2F">
            <w:pPr>
              <w:spacing w:after="0" w:line="240" w:lineRule="auto"/>
              <w:jc w:val="center"/>
              <w:rPr>
                <w:rFonts w:asciiTheme="minorHAnsi" w:eastAsia="Times New Roman" w:hAnsiTheme="minorHAnsi" w:cstheme="minorHAnsi"/>
                <w:b/>
                <w:bCs/>
                <w:color w:val="000000"/>
                <w:sz w:val="19"/>
                <w:szCs w:val="19"/>
                <w:lang w:eastAsia="fr-FR"/>
              </w:rPr>
            </w:pPr>
            <w:r w:rsidRPr="00442D6C">
              <w:rPr>
                <w:rFonts w:asciiTheme="minorHAnsi" w:eastAsia="Times New Roman" w:hAnsiTheme="minorHAnsi" w:cstheme="minorHAnsi"/>
                <w:b/>
                <w:bCs/>
                <w:color w:val="000000"/>
                <w:sz w:val="19"/>
                <w:szCs w:val="19"/>
                <w:lang w:eastAsia="fr-FR"/>
              </w:rPr>
              <w:t>Rue</w:t>
            </w:r>
          </w:p>
        </w:tc>
      </w:tr>
      <w:tr w:rsidR="00181153" w:rsidRPr="007F6A7A" w14:paraId="62DA3C92" w14:textId="77777777" w:rsidTr="00181153">
        <w:trPr>
          <w:trHeight w:val="397"/>
          <w:jc w:val="center"/>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400D6C42"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701" w:type="dxa"/>
            <w:tcBorders>
              <w:top w:val="single" w:sz="4" w:space="0" w:color="auto"/>
              <w:left w:val="nil"/>
              <w:bottom w:val="single" w:sz="4" w:space="0" w:color="auto"/>
              <w:right w:val="single" w:sz="4" w:space="0" w:color="auto"/>
            </w:tcBorders>
            <w:shd w:val="clear" w:color="auto" w:fill="auto"/>
            <w:vAlign w:val="center"/>
          </w:tcPr>
          <w:p w14:paraId="5DFF03DB"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4, 8, 10, 11</w:t>
            </w:r>
          </w:p>
        </w:tc>
        <w:tc>
          <w:tcPr>
            <w:tcW w:w="2866" w:type="dxa"/>
            <w:tcBorders>
              <w:top w:val="single" w:sz="4" w:space="0" w:color="auto"/>
              <w:left w:val="nil"/>
              <w:bottom w:val="single" w:sz="4" w:space="0" w:color="auto"/>
              <w:right w:val="single" w:sz="4" w:space="0" w:color="auto"/>
            </w:tcBorders>
            <w:shd w:val="clear" w:color="auto" w:fill="auto"/>
            <w:vAlign w:val="center"/>
          </w:tcPr>
          <w:p w14:paraId="1B43C745"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 xml:space="preserve">Sentier des </w:t>
            </w:r>
            <w:proofErr w:type="spellStart"/>
            <w:r w:rsidRPr="007F6A7A">
              <w:rPr>
                <w:rFonts w:asciiTheme="minorHAnsi" w:eastAsia="Times New Roman" w:hAnsiTheme="minorHAnsi" w:cstheme="minorHAnsi"/>
                <w:color w:val="000000"/>
                <w:sz w:val="19"/>
                <w:szCs w:val="19"/>
                <w:lang w:eastAsia="fr-FR"/>
              </w:rPr>
              <w:t>Argencourts</w:t>
            </w:r>
            <w:proofErr w:type="spellEnd"/>
          </w:p>
        </w:tc>
      </w:tr>
      <w:tr w:rsidR="00181153" w:rsidRPr="007F6A7A" w14:paraId="123F5E74" w14:textId="77777777" w:rsidTr="00181153">
        <w:trPr>
          <w:trHeight w:val="397"/>
          <w:jc w:val="center"/>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69529796"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701" w:type="dxa"/>
            <w:tcBorders>
              <w:top w:val="single" w:sz="4" w:space="0" w:color="auto"/>
              <w:left w:val="nil"/>
              <w:bottom w:val="single" w:sz="4" w:space="0" w:color="auto"/>
              <w:right w:val="single" w:sz="4" w:space="0" w:color="auto"/>
            </w:tcBorders>
            <w:shd w:val="clear" w:color="auto" w:fill="auto"/>
            <w:vAlign w:val="center"/>
          </w:tcPr>
          <w:p w14:paraId="208E3A93"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9, 10</w:t>
            </w:r>
          </w:p>
        </w:tc>
        <w:tc>
          <w:tcPr>
            <w:tcW w:w="2866" w:type="dxa"/>
            <w:tcBorders>
              <w:top w:val="single" w:sz="4" w:space="0" w:color="auto"/>
              <w:left w:val="nil"/>
              <w:bottom w:val="single" w:sz="4" w:space="0" w:color="auto"/>
              <w:right w:val="single" w:sz="4" w:space="0" w:color="auto"/>
            </w:tcBorders>
            <w:shd w:val="clear" w:color="auto" w:fill="auto"/>
            <w:vAlign w:val="center"/>
          </w:tcPr>
          <w:p w14:paraId="0B69CE28"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Sente des Aubaines</w:t>
            </w:r>
          </w:p>
        </w:tc>
      </w:tr>
      <w:tr w:rsidR="00181153" w:rsidRPr="007F6A7A" w14:paraId="3D7F1DE0" w14:textId="77777777" w:rsidTr="00181153">
        <w:trPr>
          <w:trHeight w:val="397"/>
          <w:jc w:val="center"/>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24174B21"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701" w:type="dxa"/>
            <w:tcBorders>
              <w:top w:val="single" w:sz="4" w:space="0" w:color="auto"/>
              <w:left w:val="nil"/>
              <w:bottom w:val="single" w:sz="4" w:space="0" w:color="auto"/>
              <w:right w:val="single" w:sz="4" w:space="0" w:color="auto"/>
            </w:tcBorders>
            <w:shd w:val="clear" w:color="auto" w:fill="auto"/>
            <w:vAlign w:val="center"/>
          </w:tcPr>
          <w:p w14:paraId="2CA9F34D"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Numéro inconnu</w:t>
            </w:r>
          </w:p>
        </w:tc>
        <w:tc>
          <w:tcPr>
            <w:tcW w:w="2866" w:type="dxa"/>
            <w:tcBorders>
              <w:top w:val="single" w:sz="4" w:space="0" w:color="auto"/>
              <w:left w:val="nil"/>
              <w:bottom w:val="single" w:sz="4" w:space="0" w:color="auto"/>
              <w:right w:val="single" w:sz="4" w:space="0" w:color="auto"/>
            </w:tcBorders>
            <w:shd w:val="clear" w:color="auto" w:fill="auto"/>
            <w:vAlign w:val="center"/>
          </w:tcPr>
          <w:p w14:paraId="0EE7A14D"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 xml:space="preserve">Sente des </w:t>
            </w:r>
            <w:proofErr w:type="spellStart"/>
            <w:r w:rsidRPr="007F6A7A">
              <w:rPr>
                <w:rFonts w:asciiTheme="minorHAnsi" w:eastAsia="Times New Roman" w:hAnsiTheme="minorHAnsi" w:cstheme="minorHAnsi"/>
                <w:color w:val="000000"/>
                <w:sz w:val="19"/>
                <w:szCs w:val="19"/>
                <w:lang w:eastAsia="fr-FR"/>
              </w:rPr>
              <w:t>Beaunes</w:t>
            </w:r>
            <w:proofErr w:type="spellEnd"/>
          </w:p>
        </w:tc>
      </w:tr>
      <w:tr w:rsidR="00181153" w:rsidRPr="007F6A7A" w14:paraId="362D9FA4" w14:textId="77777777" w:rsidTr="00181153">
        <w:trPr>
          <w:trHeight w:val="397"/>
          <w:jc w:val="center"/>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50A9DC9C"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701" w:type="dxa"/>
            <w:tcBorders>
              <w:top w:val="single" w:sz="4" w:space="0" w:color="auto"/>
              <w:left w:val="nil"/>
              <w:bottom w:val="single" w:sz="4" w:space="0" w:color="auto"/>
              <w:right w:val="single" w:sz="4" w:space="0" w:color="auto"/>
            </w:tcBorders>
            <w:shd w:val="clear" w:color="auto" w:fill="auto"/>
            <w:vAlign w:val="center"/>
          </w:tcPr>
          <w:p w14:paraId="1F813C64"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1 bis, 3</w:t>
            </w:r>
          </w:p>
        </w:tc>
        <w:tc>
          <w:tcPr>
            <w:tcW w:w="2866" w:type="dxa"/>
            <w:tcBorders>
              <w:top w:val="single" w:sz="4" w:space="0" w:color="auto"/>
              <w:left w:val="nil"/>
              <w:bottom w:val="single" w:sz="4" w:space="0" w:color="auto"/>
              <w:right w:val="single" w:sz="4" w:space="0" w:color="auto"/>
            </w:tcBorders>
            <w:shd w:val="clear" w:color="auto" w:fill="auto"/>
            <w:vAlign w:val="center"/>
          </w:tcPr>
          <w:p w14:paraId="3BF69B80"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Impasse du bois</w:t>
            </w:r>
          </w:p>
        </w:tc>
      </w:tr>
      <w:tr w:rsidR="00181153" w:rsidRPr="007F6A7A" w14:paraId="350374DB" w14:textId="77777777" w:rsidTr="00181153">
        <w:trPr>
          <w:trHeight w:val="567"/>
          <w:jc w:val="center"/>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0F5234B1"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701" w:type="dxa"/>
            <w:tcBorders>
              <w:top w:val="single" w:sz="4" w:space="0" w:color="auto"/>
              <w:left w:val="nil"/>
              <w:bottom w:val="single" w:sz="4" w:space="0" w:color="auto"/>
              <w:right w:val="single" w:sz="4" w:space="0" w:color="auto"/>
            </w:tcBorders>
            <w:shd w:val="clear" w:color="auto" w:fill="auto"/>
            <w:vAlign w:val="center"/>
          </w:tcPr>
          <w:p w14:paraId="5FBC232B"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37, numéro inconnu</w:t>
            </w:r>
          </w:p>
        </w:tc>
        <w:tc>
          <w:tcPr>
            <w:tcW w:w="2866" w:type="dxa"/>
            <w:tcBorders>
              <w:top w:val="single" w:sz="4" w:space="0" w:color="auto"/>
              <w:left w:val="nil"/>
              <w:bottom w:val="single" w:sz="4" w:space="0" w:color="auto"/>
              <w:right w:val="single" w:sz="4" w:space="0" w:color="auto"/>
            </w:tcBorders>
            <w:shd w:val="clear" w:color="auto" w:fill="auto"/>
            <w:vAlign w:val="center"/>
          </w:tcPr>
          <w:p w14:paraId="4F9E23A7"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 xml:space="preserve">Sente de la Coté </w:t>
            </w:r>
            <w:proofErr w:type="spellStart"/>
            <w:r w:rsidRPr="007F6A7A">
              <w:rPr>
                <w:rFonts w:asciiTheme="minorHAnsi" w:eastAsia="Times New Roman" w:hAnsiTheme="minorHAnsi" w:cstheme="minorHAnsi"/>
                <w:color w:val="000000"/>
                <w:sz w:val="19"/>
                <w:szCs w:val="19"/>
                <w:lang w:eastAsia="fr-FR"/>
              </w:rPr>
              <w:t>Sevraine</w:t>
            </w:r>
            <w:proofErr w:type="spellEnd"/>
          </w:p>
        </w:tc>
      </w:tr>
      <w:tr w:rsidR="00181153" w:rsidRPr="007F6A7A" w14:paraId="08F2592B" w14:textId="77777777" w:rsidTr="00181153">
        <w:trPr>
          <w:trHeight w:val="397"/>
          <w:jc w:val="center"/>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60A6B519"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701" w:type="dxa"/>
            <w:tcBorders>
              <w:top w:val="single" w:sz="4" w:space="0" w:color="auto"/>
              <w:left w:val="nil"/>
              <w:bottom w:val="single" w:sz="4" w:space="0" w:color="auto"/>
              <w:right w:val="single" w:sz="4" w:space="0" w:color="auto"/>
            </w:tcBorders>
            <w:shd w:val="clear" w:color="auto" w:fill="auto"/>
            <w:vAlign w:val="center"/>
          </w:tcPr>
          <w:p w14:paraId="767E5B1E"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6</w:t>
            </w:r>
          </w:p>
        </w:tc>
        <w:tc>
          <w:tcPr>
            <w:tcW w:w="2866" w:type="dxa"/>
            <w:tcBorders>
              <w:top w:val="single" w:sz="4" w:space="0" w:color="auto"/>
              <w:left w:val="nil"/>
              <w:bottom w:val="single" w:sz="4" w:space="0" w:color="auto"/>
              <w:right w:val="single" w:sz="4" w:space="0" w:color="auto"/>
            </w:tcBorders>
            <w:shd w:val="clear" w:color="auto" w:fill="auto"/>
            <w:vAlign w:val="center"/>
          </w:tcPr>
          <w:p w14:paraId="687A8256"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Sente des Croix (mairie de Chanteloup)</w:t>
            </w:r>
          </w:p>
        </w:tc>
      </w:tr>
      <w:tr w:rsidR="00181153" w:rsidRPr="007F6A7A" w14:paraId="3C357851" w14:textId="77777777" w:rsidTr="00181153">
        <w:trPr>
          <w:trHeight w:val="397"/>
          <w:jc w:val="center"/>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54537EF8"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701" w:type="dxa"/>
            <w:tcBorders>
              <w:top w:val="single" w:sz="4" w:space="0" w:color="auto"/>
              <w:left w:val="nil"/>
              <w:bottom w:val="single" w:sz="4" w:space="0" w:color="auto"/>
              <w:right w:val="single" w:sz="4" w:space="0" w:color="auto"/>
            </w:tcBorders>
            <w:shd w:val="clear" w:color="auto" w:fill="auto"/>
            <w:vAlign w:val="center"/>
          </w:tcPr>
          <w:p w14:paraId="223AD158"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52</w:t>
            </w:r>
          </w:p>
        </w:tc>
        <w:tc>
          <w:tcPr>
            <w:tcW w:w="2866" w:type="dxa"/>
            <w:tcBorders>
              <w:top w:val="single" w:sz="4" w:space="0" w:color="auto"/>
              <w:left w:val="nil"/>
              <w:bottom w:val="single" w:sz="4" w:space="0" w:color="auto"/>
              <w:right w:val="single" w:sz="4" w:space="0" w:color="auto"/>
            </w:tcBorders>
            <w:shd w:val="clear" w:color="auto" w:fill="auto"/>
            <w:vAlign w:val="center"/>
          </w:tcPr>
          <w:p w14:paraId="457DDEAE"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Chemin de la Croix Saint-Marc</w:t>
            </w:r>
          </w:p>
        </w:tc>
      </w:tr>
      <w:tr w:rsidR="00181153" w:rsidRPr="007F6A7A" w14:paraId="30C9F22C" w14:textId="77777777" w:rsidTr="00181153">
        <w:trPr>
          <w:trHeight w:val="397"/>
          <w:jc w:val="center"/>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6A5587A0"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701" w:type="dxa"/>
            <w:tcBorders>
              <w:top w:val="single" w:sz="4" w:space="0" w:color="auto"/>
              <w:left w:val="nil"/>
              <w:bottom w:val="single" w:sz="4" w:space="0" w:color="auto"/>
              <w:right w:val="single" w:sz="4" w:space="0" w:color="auto"/>
            </w:tcBorders>
            <w:shd w:val="clear" w:color="auto" w:fill="auto"/>
            <w:vAlign w:val="center"/>
          </w:tcPr>
          <w:p w14:paraId="6E40FAE9"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26</w:t>
            </w:r>
          </w:p>
        </w:tc>
        <w:tc>
          <w:tcPr>
            <w:tcW w:w="2866" w:type="dxa"/>
            <w:tcBorders>
              <w:top w:val="single" w:sz="4" w:space="0" w:color="auto"/>
              <w:left w:val="nil"/>
              <w:bottom w:val="single" w:sz="4" w:space="0" w:color="auto"/>
              <w:right w:val="single" w:sz="4" w:space="0" w:color="auto"/>
            </w:tcBorders>
            <w:shd w:val="clear" w:color="auto" w:fill="auto"/>
            <w:vAlign w:val="center"/>
          </w:tcPr>
          <w:p w14:paraId="4DE6AB2A"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Chemin de la Croix Saint-Marc</w:t>
            </w:r>
          </w:p>
        </w:tc>
      </w:tr>
      <w:tr w:rsidR="00181153" w:rsidRPr="007F6A7A" w14:paraId="398F7F97" w14:textId="77777777" w:rsidTr="00181153">
        <w:trPr>
          <w:trHeight w:val="397"/>
          <w:jc w:val="center"/>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4E5C506F"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701" w:type="dxa"/>
            <w:tcBorders>
              <w:top w:val="single" w:sz="4" w:space="0" w:color="auto"/>
              <w:left w:val="nil"/>
              <w:bottom w:val="single" w:sz="4" w:space="0" w:color="auto"/>
              <w:right w:val="single" w:sz="4" w:space="0" w:color="auto"/>
            </w:tcBorders>
            <w:shd w:val="clear" w:color="auto" w:fill="auto"/>
            <w:vAlign w:val="center"/>
          </w:tcPr>
          <w:p w14:paraId="468692FB"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28</w:t>
            </w:r>
          </w:p>
        </w:tc>
        <w:tc>
          <w:tcPr>
            <w:tcW w:w="2866" w:type="dxa"/>
            <w:tcBorders>
              <w:top w:val="single" w:sz="4" w:space="0" w:color="auto"/>
              <w:left w:val="nil"/>
              <w:bottom w:val="single" w:sz="4" w:space="0" w:color="auto"/>
              <w:right w:val="single" w:sz="4" w:space="0" w:color="auto"/>
            </w:tcBorders>
            <w:shd w:val="clear" w:color="auto" w:fill="auto"/>
            <w:vAlign w:val="center"/>
          </w:tcPr>
          <w:p w14:paraId="33C18D29"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Chemin de la Croix Saint-Marc</w:t>
            </w:r>
          </w:p>
        </w:tc>
      </w:tr>
      <w:tr w:rsidR="00181153" w:rsidRPr="007F6A7A" w14:paraId="482F8561" w14:textId="77777777" w:rsidTr="00181153">
        <w:trPr>
          <w:trHeight w:val="397"/>
          <w:jc w:val="center"/>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511EA64F"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701" w:type="dxa"/>
            <w:tcBorders>
              <w:top w:val="single" w:sz="4" w:space="0" w:color="auto"/>
              <w:left w:val="nil"/>
              <w:bottom w:val="single" w:sz="4" w:space="0" w:color="auto"/>
              <w:right w:val="single" w:sz="4" w:space="0" w:color="auto"/>
            </w:tcBorders>
            <w:shd w:val="clear" w:color="auto" w:fill="auto"/>
            <w:vAlign w:val="center"/>
          </w:tcPr>
          <w:p w14:paraId="1FDF1877"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3, 7, 9, 11</w:t>
            </w:r>
          </w:p>
        </w:tc>
        <w:tc>
          <w:tcPr>
            <w:tcW w:w="2866" w:type="dxa"/>
            <w:tcBorders>
              <w:top w:val="single" w:sz="4" w:space="0" w:color="auto"/>
              <w:left w:val="nil"/>
              <w:bottom w:val="single" w:sz="4" w:space="0" w:color="auto"/>
              <w:right w:val="single" w:sz="4" w:space="0" w:color="auto"/>
            </w:tcBorders>
            <w:shd w:val="clear" w:color="auto" w:fill="auto"/>
            <w:vAlign w:val="center"/>
          </w:tcPr>
          <w:p w14:paraId="4CBA590F"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Sentier des fontaines</w:t>
            </w:r>
          </w:p>
        </w:tc>
      </w:tr>
      <w:tr w:rsidR="00181153" w:rsidRPr="007F6A7A" w14:paraId="2B606FBC" w14:textId="77777777" w:rsidTr="00181153">
        <w:trPr>
          <w:trHeight w:val="397"/>
          <w:jc w:val="center"/>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621CC2B0"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701" w:type="dxa"/>
            <w:tcBorders>
              <w:top w:val="single" w:sz="4" w:space="0" w:color="auto"/>
              <w:left w:val="nil"/>
              <w:bottom w:val="single" w:sz="4" w:space="0" w:color="auto"/>
              <w:right w:val="single" w:sz="4" w:space="0" w:color="auto"/>
            </w:tcBorders>
            <w:shd w:val="clear" w:color="auto" w:fill="auto"/>
            <w:vAlign w:val="center"/>
          </w:tcPr>
          <w:p w14:paraId="0465BBB9"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2, 6, 8, 10</w:t>
            </w:r>
          </w:p>
        </w:tc>
        <w:tc>
          <w:tcPr>
            <w:tcW w:w="2866" w:type="dxa"/>
            <w:tcBorders>
              <w:top w:val="single" w:sz="4" w:space="0" w:color="auto"/>
              <w:left w:val="nil"/>
              <w:bottom w:val="single" w:sz="4" w:space="0" w:color="auto"/>
              <w:right w:val="single" w:sz="4" w:space="0" w:color="auto"/>
            </w:tcBorders>
            <w:shd w:val="clear" w:color="auto" w:fill="auto"/>
            <w:vAlign w:val="center"/>
          </w:tcPr>
          <w:p w14:paraId="4DDF5D41"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Chemin de la Grille du Parc</w:t>
            </w:r>
          </w:p>
        </w:tc>
      </w:tr>
      <w:tr w:rsidR="00181153" w:rsidRPr="007F6A7A" w14:paraId="228004A1" w14:textId="77777777" w:rsidTr="00181153">
        <w:trPr>
          <w:trHeight w:val="397"/>
          <w:jc w:val="center"/>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2DAB4C79"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701" w:type="dxa"/>
            <w:tcBorders>
              <w:top w:val="single" w:sz="4" w:space="0" w:color="auto"/>
              <w:left w:val="nil"/>
              <w:bottom w:val="single" w:sz="4" w:space="0" w:color="auto"/>
              <w:right w:val="single" w:sz="4" w:space="0" w:color="auto"/>
            </w:tcBorders>
            <w:shd w:val="clear" w:color="auto" w:fill="auto"/>
            <w:vAlign w:val="center"/>
          </w:tcPr>
          <w:p w14:paraId="1FA19B3F"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10, 15, 16</w:t>
            </w:r>
          </w:p>
        </w:tc>
        <w:tc>
          <w:tcPr>
            <w:tcW w:w="2866" w:type="dxa"/>
            <w:tcBorders>
              <w:top w:val="single" w:sz="4" w:space="0" w:color="auto"/>
              <w:left w:val="nil"/>
              <w:bottom w:val="single" w:sz="4" w:space="0" w:color="auto"/>
              <w:right w:val="single" w:sz="4" w:space="0" w:color="auto"/>
            </w:tcBorders>
            <w:shd w:val="clear" w:color="auto" w:fill="auto"/>
            <w:vAlign w:val="center"/>
          </w:tcPr>
          <w:p w14:paraId="15CD78D6"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Impasse des Iris</w:t>
            </w:r>
          </w:p>
        </w:tc>
      </w:tr>
      <w:tr w:rsidR="00181153" w:rsidRPr="007F6A7A" w14:paraId="0BC85706" w14:textId="77777777" w:rsidTr="00181153">
        <w:trPr>
          <w:trHeight w:val="397"/>
          <w:jc w:val="center"/>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243E6C3B"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701" w:type="dxa"/>
            <w:tcBorders>
              <w:top w:val="single" w:sz="4" w:space="0" w:color="auto"/>
              <w:left w:val="nil"/>
              <w:bottom w:val="single" w:sz="4" w:space="0" w:color="auto"/>
              <w:right w:val="single" w:sz="4" w:space="0" w:color="auto"/>
            </w:tcBorders>
            <w:shd w:val="clear" w:color="auto" w:fill="auto"/>
            <w:vAlign w:val="center"/>
          </w:tcPr>
          <w:p w14:paraId="09CAE1D0"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3</w:t>
            </w:r>
          </w:p>
        </w:tc>
        <w:tc>
          <w:tcPr>
            <w:tcW w:w="2866" w:type="dxa"/>
            <w:tcBorders>
              <w:top w:val="single" w:sz="4" w:space="0" w:color="auto"/>
              <w:left w:val="nil"/>
              <w:bottom w:val="single" w:sz="4" w:space="0" w:color="auto"/>
              <w:right w:val="single" w:sz="4" w:space="0" w:color="auto"/>
            </w:tcBorders>
            <w:shd w:val="clear" w:color="auto" w:fill="auto"/>
            <w:vAlign w:val="center"/>
          </w:tcPr>
          <w:p w14:paraId="47459BE3"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Rue des ouches</w:t>
            </w:r>
          </w:p>
        </w:tc>
      </w:tr>
      <w:tr w:rsidR="00181153" w:rsidRPr="007F6A7A" w14:paraId="3C1EA712" w14:textId="77777777" w:rsidTr="00181153">
        <w:trPr>
          <w:trHeight w:val="397"/>
          <w:jc w:val="center"/>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1FBF36FB"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701" w:type="dxa"/>
            <w:tcBorders>
              <w:top w:val="single" w:sz="4" w:space="0" w:color="auto"/>
              <w:left w:val="nil"/>
              <w:bottom w:val="single" w:sz="4" w:space="0" w:color="auto"/>
              <w:right w:val="single" w:sz="4" w:space="0" w:color="auto"/>
            </w:tcBorders>
            <w:shd w:val="clear" w:color="auto" w:fill="auto"/>
            <w:vAlign w:val="center"/>
          </w:tcPr>
          <w:p w14:paraId="05ACFEB3"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10</w:t>
            </w:r>
          </w:p>
        </w:tc>
        <w:tc>
          <w:tcPr>
            <w:tcW w:w="2866" w:type="dxa"/>
            <w:tcBorders>
              <w:top w:val="single" w:sz="4" w:space="0" w:color="auto"/>
              <w:left w:val="nil"/>
              <w:bottom w:val="single" w:sz="4" w:space="0" w:color="auto"/>
              <w:right w:val="single" w:sz="4" w:space="0" w:color="auto"/>
            </w:tcBorders>
            <w:shd w:val="clear" w:color="auto" w:fill="auto"/>
            <w:vAlign w:val="center"/>
          </w:tcPr>
          <w:p w14:paraId="58B3BF64"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Sente des ouches</w:t>
            </w:r>
          </w:p>
        </w:tc>
      </w:tr>
      <w:tr w:rsidR="00181153" w:rsidRPr="007F6A7A" w14:paraId="79BA0CC0" w14:textId="77777777" w:rsidTr="00181153">
        <w:trPr>
          <w:trHeight w:val="397"/>
          <w:jc w:val="center"/>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7EFC3773"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701" w:type="dxa"/>
            <w:tcBorders>
              <w:top w:val="single" w:sz="4" w:space="0" w:color="auto"/>
              <w:left w:val="nil"/>
              <w:bottom w:val="single" w:sz="4" w:space="0" w:color="auto"/>
              <w:right w:val="single" w:sz="4" w:space="0" w:color="auto"/>
            </w:tcBorders>
            <w:shd w:val="clear" w:color="auto" w:fill="auto"/>
            <w:vAlign w:val="center"/>
          </w:tcPr>
          <w:p w14:paraId="2CE835C8"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27</w:t>
            </w:r>
          </w:p>
        </w:tc>
        <w:tc>
          <w:tcPr>
            <w:tcW w:w="2866" w:type="dxa"/>
            <w:tcBorders>
              <w:top w:val="single" w:sz="4" w:space="0" w:color="auto"/>
              <w:left w:val="nil"/>
              <w:bottom w:val="single" w:sz="4" w:space="0" w:color="auto"/>
              <w:right w:val="single" w:sz="4" w:space="0" w:color="auto"/>
            </w:tcBorders>
            <w:shd w:val="clear" w:color="auto" w:fill="auto"/>
            <w:vAlign w:val="center"/>
          </w:tcPr>
          <w:p w14:paraId="63640EFF"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 xml:space="preserve">Avenue de </w:t>
            </w:r>
            <w:r>
              <w:rPr>
                <w:rFonts w:asciiTheme="minorHAnsi" w:eastAsia="Times New Roman" w:hAnsiTheme="minorHAnsi" w:cstheme="minorHAnsi"/>
                <w:color w:val="000000"/>
                <w:sz w:val="19"/>
                <w:szCs w:val="19"/>
                <w:lang w:eastAsia="fr-FR"/>
              </w:rPr>
              <w:t>P</w:t>
            </w:r>
            <w:r w:rsidRPr="007F6A7A">
              <w:rPr>
                <w:rFonts w:asciiTheme="minorHAnsi" w:eastAsia="Times New Roman" w:hAnsiTheme="minorHAnsi" w:cstheme="minorHAnsi"/>
                <w:color w:val="000000"/>
                <w:sz w:val="19"/>
                <w:szCs w:val="19"/>
                <w:lang w:eastAsia="fr-FR"/>
              </w:rPr>
              <w:t>oissy</w:t>
            </w:r>
          </w:p>
        </w:tc>
      </w:tr>
      <w:tr w:rsidR="00181153" w:rsidRPr="007F6A7A" w14:paraId="6CC7D104" w14:textId="77777777" w:rsidTr="00181153">
        <w:trPr>
          <w:trHeight w:val="397"/>
          <w:jc w:val="center"/>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7188197C"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701" w:type="dxa"/>
            <w:tcBorders>
              <w:top w:val="single" w:sz="4" w:space="0" w:color="auto"/>
              <w:left w:val="nil"/>
              <w:bottom w:val="single" w:sz="4" w:space="0" w:color="auto"/>
              <w:right w:val="single" w:sz="4" w:space="0" w:color="auto"/>
            </w:tcBorders>
            <w:shd w:val="clear" w:color="auto" w:fill="auto"/>
            <w:vAlign w:val="center"/>
          </w:tcPr>
          <w:p w14:paraId="0D468E14"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9, 11, 21</w:t>
            </w:r>
          </w:p>
        </w:tc>
        <w:tc>
          <w:tcPr>
            <w:tcW w:w="2866" w:type="dxa"/>
            <w:tcBorders>
              <w:top w:val="single" w:sz="4" w:space="0" w:color="auto"/>
              <w:left w:val="nil"/>
              <w:bottom w:val="single" w:sz="4" w:space="0" w:color="auto"/>
              <w:right w:val="single" w:sz="4" w:space="0" w:color="auto"/>
            </w:tcBorders>
            <w:shd w:val="clear" w:color="auto" w:fill="auto"/>
            <w:vAlign w:val="center"/>
          </w:tcPr>
          <w:p w14:paraId="66C55B9F"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Rue de la source</w:t>
            </w:r>
          </w:p>
        </w:tc>
      </w:tr>
      <w:tr w:rsidR="00181153" w:rsidRPr="007F6A7A" w14:paraId="68ADA661" w14:textId="77777777" w:rsidTr="00181153">
        <w:trPr>
          <w:trHeight w:val="397"/>
          <w:jc w:val="center"/>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48AA73A0"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701" w:type="dxa"/>
            <w:tcBorders>
              <w:top w:val="single" w:sz="4" w:space="0" w:color="auto"/>
              <w:left w:val="nil"/>
              <w:bottom w:val="single" w:sz="4" w:space="0" w:color="auto"/>
              <w:right w:val="single" w:sz="4" w:space="0" w:color="auto"/>
            </w:tcBorders>
            <w:shd w:val="clear" w:color="auto" w:fill="auto"/>
            <w:vAlign w:val="center"/>
          </w:tcPr>
          <w:p w14:paraId="4E228DA0"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6, 18</w:t>
            </w:r>
          </w:p>
        </w:tc>
        <w:tc>
          <w:tcPr>
            <w:tcW w:w="2866" w:type="dxa"/>
            <w:tcBorders>
              <w:top w:val="single" w:sz="4" w:space="0" w:color="auto"/>
              <w:left w:val="nil"/>
              <w:bottom w:val="single" w:sz="4" w:space="0" w:color="auto"/>
              <w:right w:val="single" w:sz="4" w:space="0" w:color="auto"/>
            </w:tcBorders>
            <w:shd w:val="clear" w:color="auto" w:fill="auto"/>
            <w:vAlign w:val="center"/>
          </w:tcPr>
          <w:p w14:paraId="1EA01E6D"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Rue du chapitre</w:t>
            </w:r>
          </w:p>
        </w:tc>
      </w:tr>
      <w:tr w:rsidR="00181153" w:rsidRPr="007F6A7A" w14:paraId="1211D1A4" w14:textId="77777777" w:rsidTr="00181153">
        <w:trPr>
          <w:trHeight w:val="397"/>
          <w:jc w:val="center"/>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68D4C9E0"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701" w:type="dxa"/>
            <w:tcBorders>
              <w:top w:val="single" w:sz="4" w:space="0" w:color="auto"/>
              <w:left w:val="nil"/>
              <w:bottom w:val="single" w:sz="4" w:space="0" w:color="auto"/>
              <w:right w:val="single" w:sz="4" w:space="0" w:color="auto"/>
            </w:tcBorders>
            <w:shd w:val="clear" w:color="auto" w:fill="auto"/>
            <w:vAlign w:val="center"/>
          </w:tcPr>
          <w:p w14:paraId="46519321"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8B, 18B</w:t>
            </w:r>
          </w:p>
        </w:tc>
        <w:tc>
          <w:tcPr>
            <w:tcW w:w="2866" w:type="dxa"/>
            <w:tcBorders>
              <w:top w:val="single" w:sz="4" w:space="0" w:color="auto"/>
              <w:left w:val="nil"/>
              <w:bottom w:val="single" w:sz="4" w:space="0" w:color="auto"/>
              <w:right w:val="single" w:sz="4" w:space="0" w:color="auto"/>
            </w:tcBorders>
            <w:shd w:val="clear" w:color="auto" w:fill="auto"/>
            <w:vAlign w:val="center"/>
          </w:tcPr>
          <w:p w14:paraId="42864363"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Rue Pauline Soyer</w:t>
            </w:r>
          </w:p>
        </w:tc>
      </w:tr>
      <w:tr w:rsidR="00181153" w:rsidRPr="007F6A7A" w14:paraId="01EC2B62" w14:textId="77777777" w:rsidTr="00181153">
        <w:trPr>
          <w:trHeight w:val="567"/>
          <w:jc w:val="center"/>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50A42C7C"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701" w:type="dxa"/>
            <w:tcBorders>
              <w:top w:val="single" w:sz="4" w:space="0" w:color="auto"/>
              <w:left w:val="nil"/>
              <w:bottom w:val="single" w:sz="4" w:space="0" w:color="auto"/>
              <w:right w:val="single" w:sz="4" w:space="0" w:color="auto"/>
            </w:tcBorders>
            <w:shd w:val="clear" w:color="auto" w:fill="auto"/>
            <w:vAlign w:val="center"/>
          </w:tcPr>
          <w:p w14:paraId="454B7BD2"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1B, 24, numéro inconnu</w:t>
            </w:r>
          </w:p>
        </w:tc>
        <w:tc>
          <w:tcPr>
            <w:tcW w:w="2866" w:type="dxa"/>
            <w:tcBorders>
              <w:top w:val="single" w:sz="4" w:space="0" w:color="auto"/>
              <w:left w:val="nil"/>
              <w:bottom w:val="single" w:sz="4" w:space="0" w:color="auto"/>
              <w:right w:val="single" w:sz="4" w:space="0" w:color="auto"/>
            </w:tcBorders>
            <w:shd w:val="clear" w:color="auto" w:fill="auto"/>
            <w:vAlign w:val="center"/>
          </w:tcPr>
          <w:p w14:paraId="7BD9FAE8" w14:textId="77777777" w:rsidR="00181153" w:rsidRPr="007F6A7A" w:rsidRDefault="00181153" w:rsidP="00AE4C2F">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Rue de la forêt</w:t>
            </w:r>
          </w:p>
        </w:tc>
      </w:tr>
    </w:tbl>
    <w:p w14:paraId="619D2DBD" w14:textId="209818B3" w:rsidR="00AE4C2F" w:rsidRDefault="00AE4C2F" w:rsidP="00AE4C2F">
      <w:pPr>
        <w:rPr>
          <w:lang w:eastAsia="fr-FR"/>
        </w:rPr>
      </w:pPr>
    </w:p>
    <w:p w14:paraId="4269AF31" w14:textId="77777777" w:rsidR="00F9768D" w:rsidRPr="009912F9" w:rsidRDefault="00F9768D" w:rsidP="00F9768D">
      <w:pPr>
        <w:pStyle w:val="Corpsdetexte"/>
        <w:jc w:val="center"/>
        <w:rPr>
          <w:lang w:eastAsia="fr-FR"/>
        </w:rPr>
      </w:pPr>
      <w:r>
        <w:rPr>
          <w:noProof/>
          <w:lang w:eastAsia="fr-FR"/>
        </w:rPr>
        <w:lastRenderedPageBreak/>
        <w:drawing>
          <wp:inline distT="0" distB="0" distL="0" distR="0" wp14:anchorId="2ACF51B2" wp14:editId="6E7DD860">
            <wp:extent cx="5400675" cy="764794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Chanteloup_ANC sondés.jpg"/>
                    <pic:cNvPicPr/>
                  </pic:nvPicPr>
                  <pic:blipFill>
                    <a:blip r:embed="rId24">
                      <a:extLst>
                        <a:ext uri="{28A0092B-C50C-407E-A947-70E740481C1C}">
                          <a14:useLocalDpi xmlns:a14="http://schemas.microsoft.com/office/drawing/2010/main" val="0"/>
                        </a:ext>
                      </a:extLst>
                    </a:blip>
                    <a:stretch>
                      <a:fillRect/>
                    </a:stretch>
                  </pic:blipFill>
                  <pic:spPr>
                    <a:xfrm>
                      <a:off x="0" y="0"/>
                      <a:ext cx="5400675" cy="7647940"/>
                    </a:xfrm>
                    <a:prstGeom prst="rect">
                      <a:avLst/>
                    </a:prstGeom>
                  </pic:spPr>
                </pic:pic>
              </a:graphicData>
            </a:graphic>
          </wp:inline>
        </w:drawing>
      </w:r>
    </w:p>
    <w:p w14:paraId="6B72B67A" w14:textId="5B744604" w:rsidR="00F9768D" w:rsidRPr="00743828" w:rsidRDefault="00F9768D" w:rsidP="00181153">
      <w:pPr>
        <w:pStyle w:val="Lgende"/>
      </w:pPr>
      <w:bookmarkStart w:id="41" w:name="_Toc70331733"/>
      <w:bookmarkStart w:id="42" w:name="_Toc92793115"/>
      <w:r>
        <w:t xml:space="preserve">Figure </w:t>
      </w:r>
      <w:r w:rsidR="001C6113">
        <w:fldChar w:fldCharType="begin"/>
      </w:r>
      <w:r w:rsidR="001C6113">
        <w:instrText xml:space="preserve"> SEQ Figure \* ARABIC \s 1 </w:instrText>
      </w:r>
      <w:r w:rsidR="001C6113">
        <w:fldChar w:fldCharType="separate"/>
      </w:r>
      <w:r w:rsidR="001C6113">
        <w:rPr>
          <w:noProof/>
        </w:rPr>
        <w:t>4</w:t>
      </w:r>
      <w:r w:rsidR="001C6113">
        <w:rPr>
          <w:noProof/>
        </w:rPr>
        <w:fldChar w:fldCharType="end"/>
      </w:r>
      <w:r>
        <w:t xml:space="preserve"> : Localisation des ANC identifiés à Chanteloup-les-Vignes</w:t>
      </w:r>
      <w:bookmarkEnd w:id="41"/>
      <w:bookmarkEnd w:id="42"/>
    </w:p>
    <w:p w14:paraId="13B1A202" w14:textId="77777777" w:rsidR="00AE4C2F" w:rsidRPr="00AE4C2F" w:rsidRDefault="00AE4C2F" w:rsidP="00FA21B9">
      <w:pPr>
        <w:pStyle w:val="Corpsdetexte"/>
        <w:rPr>
          <w:lang w:eastAsia="fr-FR"/>
        </w:rPr>
      </w:pPr>
    </w:p>
    <w:p w14:paraId="4D7FCF2E" w14:textId="7B5E7997" w:rsidR="003D0D39" w:rsidRPr="003D0D39" w:rsidRDefault="006A53EB" w:rsidP="001C5EB1">
      <w:pPr>
        <w:pStyle w:val="Titre2"/>
        <w:tabs>
          <w:tab w:val="clear" w:pos="720"/>
          <w:tab w:val="num" w:pos="0"/>
        </w:tabs>
        <w:ind w:left="576" w:hanging="576"/>
      </w:pPr>
      <w:bookmarkStart w:id="43" w:name="_Toc25935161"/>
      <w:bookmarkStart w:id="44" w:name="_Toc92793069"/>
      <w:r>
        <w:lastRenderedPageBreak/>
        <w:t>S</w:t>
      </w:r>
      <w:r w:rsidR="003D0D39" w:rsidRPr="003D0D39">
        <w:t>ynthèse des caractéristiques de la commune</w:t>
      </w:r>
      <w:bookmarkEnd w:id="43"/>
      <w:bookmarkEnd w:id="44"/>
    </w:p>
    <w:p w14:paraId="3B3BEAE2" w14:textId="77777777" w:rsidR="003D0D39" w:rsidRDefault="003D0D39" w:rsidP="003D0D39">
      <w:pPr>
        <w:pStyle w:val="Corpsdetexte"/>
        <w:rPr>
          <w:lang w:eastAsia="fr-FR"/>
        </w:rPr>
      </w:pPr>
    </w:p>
    <w:p w14:paraId="04AEAB69" w14:textId="56BDAD7C" w:rsidR="003D0D39" w:rsidRDefault="003D0D39" w:rsidP="003D0D39">
      <w:pPr>
        <w:pStyle w:val="Corpsdetexte"/>
        <w:rPr>
          <w:lang w:eastAsia="fr-FR"/>
        </w:rPr>
      </w:pPr>
      <w:r>
        <w:rPr>
          <w:lang w:eastAsia="fr-FR"/>
        </w:rPr>
        <w:t xml:space="preserve">Les caractéristiques </w:t>
      </w:r>
      <w:r w:rsidR="00287F84">
        <w:rPr>
          <w:lang w:eastAsia="fr-FR"/>
        </w:rPr>
        <w:t xml:space="preserve">de </w:t>
      </w:r>
      <w:r w:rsidR="00287F84" w:rsidRPr="00287F84">
        <w:rPr>
          <w:lang w:eastAsia="fr-FR"/>
        </w:rPr>
        <w:t>Chanteloup-les-Vignes</w:t>
      </w:r>
      <w:r>
        <w:rPr>
          <w:lang w:eastAsia="fr-FR"/>
        </w:rPr>
        <w:t xml:space="preserve"> sont synthétisées dans le tableau suivant. </w:t>
      </w:r>
    </w:p>
    <w:p w14:paraId="60BE394E" w14:textId="77777777" w:rsidR="003D0D39" w:rsidRDefault="003D0D39" w:rsidP="003D0D39">
      <w:pPr>
        <w:pStyle w:val="Corpsdetexte"/>
        <w:rPr>
          <w:lang w:eastAsia="fr-FR"/>
        </w:rPr>
      </w:pPr>
    </w:p>
    <w:tbl>
      <w:tblPr>
        <w:tblStyle w:val="Borduresfines"/>
        <w:tblW w:w="0" w:type="auto"/>
        <w:tblLook w:val="04A0" w:firstRow="1" w:lastRow="0" w:firstColumn="1" w:lastColumn="0" w:noHBand="0" w:noVBand="1"/>
      </w:tblPr>
      <w:tblGrid>
        <w:gridCol w:w="2689"/>
        <w:gridCol w:w="5806"/>
      </w:tblGrid>
      <w:tr w:rsidR="003D0D39" w14:paraId="38FA6158" w14:textId="77777777" w:rsidTr="003D0D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7CA95DF8" w14:textId="77777777" w:rsidR="003D0D39" w:rsidRDefault="003D0D39">
            <w:pPr>
              <w:pStyle w:val="Corpsdetexte"/>
              <w:jc w:val="center"/>
              <w:rPr>
                <w:b/>
                <w:szCs w:val="20"/>
                <w:lang w:eastAsia="fr-FR"/>
              </w:rPr>
            </w:pPr>
            <w:r>
              <w:rPr>
                <w:b/>
                <w:szCs w:val="20"/>
                <w:lang w:eastAsia="fr-FR"/>
              </w:rPr>
              <w:t>Caractéristiques</w:t>
            </w:r>
          </w:p>
        </w:tc>
        <w:tc>
          <w:tcPr>
            <w:tcW w:w="5806" w:type="dxa"/>
            <w:vAlign w:val="center"/>
            <w:hideMark/>
          </w:tcPr>
          <w:p w14:paraId="0886DDDF" w14:textId="77777777" w:rsidR="003D0D39" w:rsidRDefault="003D0D39">
            <w:pPr>
              <w:pStyle w:val="Corpsdetexte"/>
              <w:jc w:val="center"/>
              <w:cnfStyle w:val="100000000000" w:firstRow="1" w:lastRow="0" w:firstColumn="0" w:lastColumn="0" w:oddVBand="0" w:evenVBand="0" w:oddHBand="0" w:evenHBand="0" w:firstRowFirstColumn="0" w:firstRowLastColumn="0" w:lastRowFirstColumn="0" w:lastRowLastColumn="0"/>
              <w:rPr>
                <w:b/>
                <w:lang w:eastAsia="fr-FR"/>
              </w:rPr>
            </w:pPr>
            <w:r>
              <w:rPr>
                <w:b/>
                <w:lang w:eastAsia="fr-FR"/>
              </w:rPr>
              <w:t>Données</w:t>
            </w:r>
          </w:p>
        </w:tc>
      </w:tr>
      <w:tr w:rsidR="003D0D39" w14:paraId="2D80387E" w14:textId="77777777" w:rsidTr="003D0D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787542AF" w14:textId="77777777" w:rsidR="003D0D39" w:rsidRDefault="003D0D39">
            <w:pPr>
              <w:pStyle w:val="Corpsdetexte"/>
              <w:jc w:val="center"/>
              <w:rPr>
                <w:b/>
                <w:szCs w:val="20"/>
                <w:lang w:eastAsia="fr-FR"/>
              </w:rPr>
            </w:pPr>
            <w:r>
              <w:rPr>
                <w:b/>
                <w:szCs w:val="20"/>
                <w:lang w:eastAsia="fr-FR"/>
              </w:rPr>
              <w:t>Département</w:t>
            </w:r>
          </w:p>
        </w:tc>
        <w:tc>
          <w:tcPr>
            <w:tcW w:w="5806" w:type="dxa"/>
            <w:vAlign w:val="center"/>
            <w:hideMark/>
          </w:tcPr>
          <w:p w14:paraId="458C2BFC" w14:textId="77777777" w:rsidR="003D0D39" w:rsidRDefault="003D0D39">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Yvelines</w:t>
            </w:r>
          </w:p>
        </w:tc>
      </w:tr>
      <w:tr w:rsidR="003D0D39" w14:paraId="26F476FE" w14:textId="77777777" w:rsidTr="003D0D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2B03FA5D" w14:textId="77777777" w:rsidR="003D0D39" w:rsidRDefault="003D0D39">
            <w:pPr>
              <w:pStyle w:val="Corpsdetexte"/>
              <w:jc w:val="center"/>
              <w:rPr>
                <w:b/>
                <w:bCs/>
                <w:color w:val="000000"/>
                <w:szCs w:val="20"/>
              </w:rPr>
            </w:pPr>
            <w:r>
              <w:rPr>
                <w:b/>
                <w:bCs/>
                <w:color w:val="000000"/>
                <w:szCs w:val="20"/>
              </w:rPr>
              <w:t>Commune</w:t>
            </w:r>
          </w:p>
        </w:tc>
        <w:tc>
          <w:tcPr>
            <w:tcW w:w="5806" w:type="dxa"/>
            <w:vAlign w:val="center"/>
            <w:hideMark/>
          </w:tcPr>
          <w:p w14:paraId="52A88B4A" w14:textId="6437B50E" w:rsidR="003D0D39" w:rsidRDefault="00F13D47">
            <w:pPr>
              <w:pStyle w:val="Corpsdetexte"/>
              <w:cnfStyle w:val="000000010000" w:firstRow="0" w:lastRow="0" w:firstColumn="0" w:lastColumn="0" w:oddVBand="0" w:evenVBand="0" w:oddHBand="0" w:evenHBand="1" w:firstRowFirstColumn="0" w:firstRowLastColumn="0" w:lastRowFirstColumn="0" w:lastRowLastColumn="0"/>
              <w:rPr>
                <w:lang w:eastAsia="fr-FR"/>
              </w:rPr>
            </w:pPr>
            <w:r w:rsidRPr="00F13D47">
              <w:rPr>
                <w:i/>
                <w:lang w:eastAsia="fr-FR"/>
              </w:rPr>
              <w:t>Chanteloup-les-Vignes</w:t>
            </w:r>
          </w:p>
        </w:tc>
      </w:tr>
      <w:tr w:rsidR="003D0D39" w14:paraId="11A155E3" w14:textId="77777777" w:rsidTr="003D0D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0B85B156" w14:textId="77777777" w:rsidR="003D0D39" w:rsidRDefault="003D0D39">
            <w:pPr>
              <w:pStyle w:val="Corpsdetexte"/>
              <w:jc w:val="center"/>
              <w:rPr>
                <w:b/>
                <w:bCs/>
                <w:color w:val="000000"/>
                <w:szCs w:val="20"/>
              </w:rPr>
            </w:pPr>
            <w:r>
              <w:rPr>
                <w:b/>
                <w:bCs/>
                <w:color w:val="000000"/>
                <w:szCs w:val="20"/>
              </w:rPr>
              <w:t>Population et densité</w:t>
            </w:r>
          </w:p>
        </w:tc>
        <w:tc>
          <w:tcPr>
            <w:tcW w:w="5806" w:type="dxa"/>
            <w:vAlign w:val="center"/>
            <w:hideMark/>
          </w:tcPr>
          <w:p w14:paraId="22F0F986" w14:textId="70B543B3" w:rsidR="003D0D39" w:rsidRDefault="003D0D39">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1</w:t>
            </w:r>
            <w:r w:rsidR="00AE4C2F">
              <w:rPr>
                <w:lang w:eastAsia="fr-FR"/>
              </w:rPr>
              <w:t>0341</w:t>
            </w:r>
            <w:r>
              <w:rPr>
                <w:lang w:eastAsia="fr-FR"/>
              </w:rPr>
              <w:t xml:space="preserve"> habitants en 201</w:t>
            </w:r>
            <w:r w:rsidR="00777DE9">
              <w:rPr>
                <w:lang w:eastAsia="fr-FR"/>
              </w:rPr>
              <w:t>8</w:t>
            </w:r>
            <w:r>
              <w:rPr>
                <w:lang w:eastAsia="fr-FR"/>
              </w:rPr>
              <w:t xml:space="preserve"> soit </w:t>
            </w:r>
            <w:r w:rsidR="00AE4C2F">
              <w:rPr>
                <w:lang w:eastAsia="fr-FR"/>
              </w:rPr>
              <w:t>3105</w:t>
            </w:r>
            <w:r>
              <w:rPr>
                <w:lang w:eastAsia="fr-FR"/>
              </w:rPr>
              <w:t xml:space="preserve"> </w:t>
            </w:r>
            <w:proofErr w:type="spellStart"/>
            <w:r>
              <w:rPr>
                <w:lang w:eastAsia="fr-FR"/>
              </w:rPr>
              <w:t>hab</w:t>
            </w:r>
            <w:proofErr w:type="spellEnd"/>
            <w:r>
              <w:rPr>
                <w:lang w:eastAsia="fr-FR"/>
              </w:rPr>
              <w:t>/km²</w:t>
            </w:r>
          </w:p>
        </w:tc>
      </w:tr>
      <w:tr w:rsidR="003D0D39" w14:paraId="2E72105F" w14:textId="77777777" w:rsidTr="003D0D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75688E86" w14:textId="77777777" w:rsidR="003D0D39" w:rsidRDefault="003D0D39">
            <w:pPr>
              <w:pStyle w:val="Corpsdetexte"/>
              <w:jc w:val="center"/>
              <w:rPr>
                <w:b/>
                <w:bCs/>
                <w:color w:val="000000"/>
                <w:szCs w:val="20"/>
              </w:rPr>
            </w:pPr>
            <w:r>
              <w:rPr>
                <w:b/>
                <w:bCs/>
                <w:color w:val="000000"/>
                <w:szCs w:val="20"/>
              </w:rPr>
              <w:t>Superficie</w:t>
            </w:r>
          </w:p>
        </w:tc>
        <w:tc>
          <w:tcPr>
            <w:tcW w:w="5806" w:type="dxa"/>
            <w:vAlign w:val="center"/>
            <w:hideMark/>
          </w:tcPr>
          <w:p w14:paraId="47309933" w14:textId="3E515CEB" w:rsidR="003D0D39" w:rsidRDefault="00AE4C2F">
            <w:pPr>
              <w:pStyle w:val="Corpsdetexte"/>
              <w:cnfStyle w:val="000000010000" w:firstRow="0" w:lastRow="0" w:firstColumn="0" w:lastColumn="0" w:oddVBand="0" w:evenVBand="0" w:oddHBand="0" w:evenHBand="1" w:firstRowFirstColumn="0" w:firstRowLastColumn="0" w:lastRowFirstColumn="0" w:lastRowLastColumn="0"/>
              <w:rPr>
                <w:lang w:eastAsia="fr-FR"/>
              </w:rPr>
            </w:pPr>
            <w:r>
              <w:rPr>
                <w:lang w:eastAsia="fr-FR"/>
              </w:rPr>
              <w:t>3.33</w:t>
            </w:r>
            <w:r w:rsidR="003D0D39">
              <w:rPr>
                <w:lang w:eastAsia="fr-FR"/>
              </w:rPr>
              <w:t xml:space="preserve"> km²</w:t>
            </w:r>
          </w:p>
        </w:tc>
      </w:tr>
      <w:tr w:rsidR="00AE4C2F" w14:paraId="334A5AA1" w14:textId="77777777" w:rsidTr="00AE4C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68EAD3FE" w14:textId="77777777" w:rsidR="00AE4C2F" w:rsidRPr="00847DF9" w:rsidRDefault="00AE4C2F">
            <w:pPr>
              <w:pStyle w:val="Corpsdetexte"/>
              <w:jc w:val="center"/>
              <w:rPr>
                <w:b/>
                <w:bCs/>
                <w:color w:val="000000"/>
                <w:szCs w:val="20"/>
              </w:rPr>
            </w:pPr>
            <w:r w:rsidRPr="00847DF9">
              <w:rPr>
                <w:b/>
                <w:bCs/>
                <w:color w:val="000000"/>
                <w:szCs w:val="20"/>
              </w:rPr>
              <w:t>Altitudes</w:t>
            </w:r>
          </w:p>
        </w:tc>
        <w:tc>
          <w:tcPr>
            <w:tcW w:w="5806" w:type="dxa"/>
            <w:vAlign w:val="center"/>
            <w:hideMark/>
          </w:tcPr>
          <w:p w14:paraId="214B4640" w14:textId="4E002B19" w:rsidR="00AE4C2F" w:rsidRPr="00847DF9" w:rsidRDefault="00AE4C2F">
            <w:pPr>
              <w:pStyle w:val="Corpsdetexte"/>
              <w:cnfStyle w:val="000000100000" w:firstRow="0" w:lastRow="0" w:firstColumn="0" w:lastColumn="0" w:oddVBand="0" w:evenVBand="0" w:oddHBand="1" w:evenHBand="0" w:firstRowFirstColumn="0" w:firstRowLastColumn="0" w:lastRowFirstColumn="0" w:lastRowLastColumn="0"/>
              <w:rPr>
                <w:lang w:eastAsia="fr-FR"/>
              </w:rPr>
            </w:pPr>
            <w:r w:rsidRPr="00847DF9">
              <w:rPr>
                <w:lang w:eastAsia="fr-FR"/>
              </w:rPr>
              <w:t xml:space="preserve">- point le plus bas </w:t>
            </w:r>
            <w:r w:rsidR="009D6106">
              <w:rPr>
                <w:lang w:eastAsia="fr-FR"/>
              </w:rPr>
              <w:t>40</w:t>
            </w:r>
            <w:r w:rsidRPr="00847DF9">
              <w:rPr>
                <w:lang w:eastAsia="fr-FR"/>
              </w:rPr>
              <w:t xml:space="preserve"> </w:t>
            </w:r>
            <w:proofErr w:type="spellStart"/>
            <w:r w:rsidRPr="00847DF9">
              <w:rPr>
                <w:lang w:eastAsia="fr-FR"/>
              </w:rPr>
              <w:t>mNGF</w:t>
            </w:r>
            <w:proofErr w:type="spellEnd"/>
          </w:p>
          <w:p w14:paraId="5FD2C131" w14:textId="3F7F0490" w:rsidR="00AE4C2F" w:rsidRPr="00847DF9" w:rsidRDefault="00AE4C2F">
            <w:pPr>
              <w:pStyle w:val="Corpsdetexte"/>
              <w:cnfStyle w:val="000000100000" w:firstRow="0" w:lastRow="0" w:firstColumn="0" w:lastColumn="0" w:oddVBand="0" w:evenVBand="0" w:oddHBand="1" w:evenHBand="0" w:firstRowFirstColumn="0" w:firstRowLastColumn="0" w:lastRowFirstColumn="0" w:lastRowLastColumn="0"/>
              <w:rPr>
                <w:lang w:eastAsia="fr-FR"/>
              </w:rPr>
            </w:pPr>
            <w:r w:rsidRPr="00847DF9">
              <w:rPr>
                <w:lang w:eastAsia="fr-FR"/>
              </w:rPr>
              <w:t xml:space="preserve">- point le plus haut : </w:t>
            </w:r>
            <w:r w:rsidR="009D6106">
              <w:rPr>
                <w:lang w:eastAsia="fr-FR"/>
              </w:rPr>
              <w:t>170</w:t>
            </w:r>
            <w:r w:rsidRPr="00847DF9">
              <w:rPr>
                <w:lang w:eastAsia="fr-FR"/>
              </w:rPr>
              <w:t xml:space="preserve"> </w:t>
            </w:r>
            <w:proofErr w:type="spellStart"/>
            <w:r w:rsidRPr="00847DF9">
              <w:rPr>
                <w:lang w:eastAsia="fr-FR"/>
              </w:rPr>
              <w:t>mNGF</w:t>
            </w:r>
            <w:proofErr w:type="spellEnd"/>
          </w:p>
        </w:tc>
      </w:tr>
      <w:tr w:rsidR="003D0D39" w14:paraId="74EF053E" w14:textId="77777777" w:rsidTr="003D0D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4683A68F" w14:textId="77777777" w:rsidR="003D0D39" w:rsidRDefault="003D0D39">
            <w:pPr>
              <w:pStyle w:val="Corpsdetexte"/>
              <w:jc w:val="center"/>
              <w:rPr>
                <w:b/>
                <w:bCs/>
                <w:color w:val="000000"/>
                <w:szCs w:val="20"/>
              </w:rPr>
            </w:pPr>
            <w:r>
              <w:rPr>
                <w:b/>
                <w:bCs/>
                <w:color w:val="000000"/>
                <w:szCs w:val="20"/>
              </w:rPr>
              <w:t>Mode d'occupation des sols</w:t>
            </w:r>
          </w:p>
        </w:tc>
        <w:tc>
          <w:tcPr>
            <w:tcW w:w="5806" w:type="dxa"/>
            <w:vAlign w:val="center"/>
            <w:hideMark/>
          </w:tcPr>
          <w:p w14:paraId="43998E25" w14:textId="77777777" w:rsidR="003D0D39" w:rsidRDefault="003D0D39">
            <w:pPr>
              <w:pStyle w:val="Corpsdetexte"/>
              <w:cnfStyle w:val="000000010000" w:firstRow="0" w:lastRow="0" w:firstColumn="0" w:lastColumn="0" w:oddVBand="0" w:evenVBand="0" w:oddHBand="0" w:evenHBand="1" w:firstRowFirstColumn="0" w:firstRowLastColumn="0" w:lastRowFirstColumn="0" w:lastRowLastColumn="0"/>
              <w:rPr>
                <w:lang w:eastAsia="fr-FR"/>
              </w:rPr>
            </w:pPr>
            <w:r>
              <w:rPr>
                <w:lang w:eastAsia="fr-FR"/>
              </w:rPr>
              <w:t>Mode d’occupation majoritaire : espaces urbanisés</w:t>
            </w:r>
          </w:p>
        </w:tc>
      </w:tr>
      <w:tr w:rsidR="003D0D39" w14:paraId="0628EED9" w14:textId="77777777" w:rsidTr="003D0D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10A919A2" w14:textId="77777777" w:rsidR="003D0D39" w:rsidRDefault="003D0D39">
            <w:pPr>
              <w:pStyle w:val="Corpsdetexte"/>
              <w:jc w:val="center"/>
              <w:rPr>
                <w:b/>
                <w:bCs/>
                <w:color w:val="000000"/>
                <w:szCs w:val="20"/>
              </w:rPr>
            </w:pPr>
            <w:r>
              <w:rPr>
                <w:b/>
                <w:bCs/>
                <w:color w:val="000000"/>
                <w:szCs w:val="20"/>
              </w:rPr>
              <w:t>Type de réseau d'assainissement</w:t>
            </w:r>
          </w:p>
        </w:tc>
        <w:tc>
          <w:tcPr>
            <w:tcW w:w="5806" w:type="dxa"/>
            <w:vAlign w:val="center"/>
            <w:hideMark/>
          </w:tcPr>
          <w:p w14:paraId="424903F0" w14:textId="77777777" w:rsidR="003D0D39" w:rsidRDefault="003D0D39">
            <w:pPr>
              <w:pStyle w:val="Corpsdetexte"/>
              <w:cnfStyle w:val="000000100000" w:firstRow="0" w:lastRow="0" w:firstColumn="0" w:lastColumn="0" w:oddVBand="0" w:evenVBand="0" w:oddHBand="1" w:evenHBand="0" w:firstRowFirstColumn="0" w:firstRowLastColumn="0" w:lastRowFirstColumn="0" w:lastRowLastColumn="0"/>
              <w:rPr>
                <w:lang w:eastAsia="fr-FR"/>
              </w:rPr>
            </w:pPr>
            <w:r w:rsidRPr="004E5C1B">
              <w:rPr>
                <w:lang w:eastAsia="fr-FR"/>
              </w:rPr>
              <w:t>Séparatif et unitaire</w:t>
            </w:r>
          </w:p>
        </w:tc>
      </w:tr>
      <w:tr w:rsidR="003D0D39" w14:paraId="2824BE31" w14:textId="77777777" w:rsidTr="003D0D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6B5FBA72" w14:textId="77777777" w:rsidR="003D0D39" w:rsidRDefault="003D0D39">
            <w:pPr>
              <w:pStyle w:val="Corpsdetexte"/>
              <w:jc w:val="center"/>
              <w:rPr>
                <w:b/>
                <w:bCs/>
                <w:color w:val="000000"/>
                <w:szCs w:val="20"/>
              </w:rPr>
            </w:pPr>
            <w:r>
              <w:rPr>
                <w:b/>
                <w:bCs/>
                <w:color w:val="000000"/>
                <w:szCs w:val="20"/>
              </w:rPr>
              <w:t>Destination des effluents EU</w:t>
            </w:r>
          </w:p>
        </w:tc>
        <w:tc>
          <w:tcPr>
            <w:tcW w:w="5806" w:type="dxa"/>
            <w:vAlign w:val="center"/>
            <w:hideMark/>
          </w:tcPr>
          <w:p w14:paraId="5280896B" w14:textId="75943EA6" w:rsidR="003D0D39" w:rsidRDefault="0008731B">
            <w:pPr>
              <w:pStyle w:val="Corpsdetexte"/>
              <w:jc w:val="left"/>
              <w:cnfStyle w:val="000000010000" w:firstRow="0" w:lastRow="0" w:firstColumn="0" w:lastColumn="0" w:oddVBand="0" w:evenVBand="0" w:oddHBand="0" w:evenHBand="1" w:firstRowFirstColumn="0" w:firstRowLastColumn="0" w:lastRowFirstColumn="0" w:lastRowLastColumn="0"/>
            </w:pPr>
            <w:r>
              <w:rPr>
                <w:lang w:eastAsia="fr-FR"/>
              </w:rPr>
              <w:t>STEU des Grésillons</w:t>
            </w:r>
          </w:p>
        </w:tc>
      </w:tr>
      <w:tr w:rsidR="003D0D39" w14:paraId="625AAEFC" w14:textId="77777777" w:rsidTr="003D0D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24A11BFE" w14:textId="77777777" w:rsidR="003D0D39" w:rsidRDefault="003D0D39">
            <w:pPr>
              <w:pStyle w:val="Corpsdetexte"/>
              <w:jc w:val="center"/>
              <w:rPr>
                <w:b/>
                <w:bCs/>
                <w:color w:val="000000"/>
                <w:szCs w:val="20"/>
              </w:rPr>
            </w:pPr>
            <w:r>
              <w:rPr>
                <w:b/>
                <w:bCs/>
                <w:color w:val="000000"/>
                <w:szCs w:val="20"/>
              </w:rPr>
              <w:t>Destination des effluents EP</w:t>
            </w:r>
          </w:p>
        </w:tc>
        <w:tc>
          <w:tcPr>
            <w:tcW w:w="5806" w:type="dxa"/>
            <w:vAlign w:val="center"/>
            <w:hideMark/>
          </w:tcPr>
          <w:p w14:paraId="53BBAFF8" w14:textId="77777777" w:rsidR="003D0D39" w:rsidRDefault="003D0D39">
            <w:pPr>
              <w:pStyle w:val="Corpsdetexte"/>
              <w:jc w:val="left"/>
              <w:cnfStyle w:val="000000100000" w:firstRow="0" w:lastRow="0" w:firstColumn="0" w:lastColumn="0" w:oddVBand="0" w:evenVBand="0" w:oddHBand="1" w:evenHBand="0" w:firstRowFirstColumn="0" w:firstRowLastColumn="0" w:lastRowFirstColumn="0" w:lastRowLastColumn="0"/>
            </w:pPr>
            <w:r>
              <w:t>Seine</w:t>
            </w:r>
          </w:p>
        </w:tc>
      </w:tr>
      <w:tr w:rsidR="003D0D39" w14:paraId="458A775B" w14:textId="77777777" w:rsidTr="003D0D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4BF7D6FB" w14:textId="77777777" w:rsidR="003D0D39" w:rsidRDefault="003D0D39">
            <w:pPr>
              <w:pStyle w:val="Corpsdetexte"/>
              <w:jc w:val="center"/>
              <w:rPr>
                <w:b/>
                <w:bCs/>
                <w:color w:val="000000"/>
                <w:szCs w:val="20"/>
              </w:rPr>
            </w:pPr>
            <w:r>
              <w:rPr>
                <w:b/>
                <w:bCs/>
                <w:color w:val="000000"/>
                <w:szCs w:val="20"/>
              </w:rPr>
              <w:t>Contexte urbain</w:t>
            </w:r>
          </w:p>
        </w:tc>
        <w:tc>
          <w:tcPr>
            <w:tcW w:w="5806" w:type="dxa"/>
            <w:vAlign w:val="center"/>
            <w:hideMark/>
          </w:tcPr>
          <w:p w14:paraId="7DFF486D" w14:textId="77777777" w:rsidR="003D0D39" w:rsidRDefault="003D0D39">
            <w:pPr>
              <w:pStyle w:val="Corpsdetexte"/>
              <w:jc w:val="left"/>
              <w:cnfStyle w:val="000000010000" w:firstRow="0" w:lastRow="0" w:firstColumn="0" w:lastColumn="0" w:oddVBand="0" w:evenVBand="0" w:oddHBand="0" w:evenHBand="1" w:firstRowFirstColumn="0" w:firstRowLastColumn="0" w:lastRowFirstColumn="0" w:lastRowLastColumn="0"/>
            </w:pPr>
            <w:r>
              <w:t>Majoritairement de l’habitat (individuel et collectif), ainsi que des espaces ouverts artificialisés.</w:t>
            </w:r>
          </w:p>
        </w:tc>
      </w:tr>
      <w:tr w:rsidR="003D0D39" w14:paraId="2812A9FD" w14:textId="77777777" w:rsidTr="003D0D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6C11BE57" w14:textId="77777777" w:rsidR="003D0D39" w:rsidRDefault="003D0D39">
            <w:pPr>
              <w:pStyle w:val="Corpsdetexte"/>
              <w:jc w:val="center"/>
              <w:rPr>
                <w:b/>
                <w:bCs/>
                <w:color w:val="000000"/>
                <w:szCs w:val="20"/>
              </w:rPr>
            </w:pPr>
            <w:r>
              <w:rPr>
                <w:b/>
                <w:bCs/>
                <w:color w:val="000000"/>
                <w:szCs w:val="20"/>
              </w:rPr>
              <w:t>Caractéristiques du sol</w:t>
            </w:r>
          </w:p>
        </w:tc>
        <w:tc>
          <w:tcPr>
            <w:tcW w:w="5806" w:type="dxa"/>
            <w:vAlign w:val="center"/>
            <w:hideMark/>
          </w:tcPr>
          <w:p w14:paraId="7FBFF91A" w14:textId="4C04CFE1" w:rsidR="003D0D39" w:rsidRDefault="003D0D39">
            <w:pPr>
              <w:pStyle w:val="Listepuces3"/>
              <w:numPr>
                <w:ilvl w:val="0"/>
                <w:numId w:val="0"/>
              </w:numPr>
              <w:cnfStyle w:val="000000100000" w:firstRow="0" w:lastRow="0" w:firstColumn="0" w:lastColumn="0" w:oddVBand="0" w:evenVBand="0" w:oddHBand="1" w:evenHBand="0" w:firstRowFirstColumn="0" w:firstRowLastColumn="0" w:lastRowFirstColumn="0" w:lastRowLastColumn="0"/>
            </w:pPr>
            <w:r>
              <w:t>L’infiltration est contrainte</w:t>
            </w:r>
          </w:p>
          <w:p w14:paraId="0A84998C" w14:textId="4E243746" w:rsidR="00C86520" w:rsidRDefault="00C86520" w:rsidP="00C86520">
            <w:pPr>
              <w:pStyle w:val="Listepuces3"/>
              <w:cnfStyle w:val="000000100000" w:firstRow="0" w:lastRow="0" w:firstColumn="0" w:lastColumn="0" w:oddVBand="0" w:evenVBand="0" w:oddHBand="1" w:evenHBand="0" w:firstRowFirstColumn="0" w:firstRowLastColumn="0" w:lastRowFirstColumn="0" w:lastRowLastColumn="0"/>
            </w:pPr>
            <w:r>
              <w:t>Aléa d’effondrement lié à d’anciennes carrières souterraines</w:t>
            </w:r>
          </w:p>
          <w:p w14:paraId="7B256760" w14:textId="77777777" w:rsidR="003D0D39" w:rsidRDefault="003D0D39" w:rsidP="003D0D39">
            <w:pPr>
              <w:pStyle w:val="Listepuces3"/>
              <w:cnfStyle w:val="000000100000" w:firstRow="0" w:lastRow="0" w:firstColumn="0" w:lastColumn="0" w:oddVBand="0" w:evenVBand="0" w:oddHBand="1" w:evenHBand="0" w:firstRowFirstColumn="0" w:firstRowLastColumn="0" w:lastRowFirstColumn="0" w:lastRowLastColumn="0"/>
            </w:pPr>
            <w:r>
              <w:t>Aléa de retrait-gonflement des argiles ;</w:t>
            </w:r>
          </w:p>
          <w:p w14:paraId="64FBB9C5" w14:textId="77777777" w:rsidR="003D0D39" w:rsidRDefault="003D0D39" w:rsidP="003D0D39">
            <w:pPr>
              <w:pStyle w:val="Listepuces3"/>
              <w:cnfStyle w:val="000000100000" w:firstRow="0" w:lastRow="0" w:firstColumn="0" w:lastColumn="0" w:oddVBand="0" w:evenVBand="0" w:oddHBand="1" w:evenHBand="0" w:firstRowFirstColumn="0" w:firstRowLastColumn="0" w:lastRowFirstColumn="0" w:lastRowLastColumn="0"/>
            </w:pPr>
            <w:r>
              <w:t>Aléa d’inondation par remontée des nappes.</w:t>
            </w:r>
          </w:p>
        </w:tc>
      </w:tr>
    </w:tbl>
    <w:p w14:paraId="278CE13D" w14:textId="3401F2BF" w:rsidR="001C5EB1" w:rsidRDefault="001C5EB1" w:rsidP="00181153">
      <w:pPr>
        <w:pStyle w:val="Corpsdetexte"/>
      </w:pPr>
      <w:bookmarkStart w:id="45" w:name="_Toc5290683"/>
      <w:bookmarkStart w:id="46" w:name="_Toc32420747"/>
    </w:p>
    <w:p w14:paraId="218FF465" w14:textId="5A0C5E5C" w:rsidR="00295989" w:rsidRPr="00EB2B49" w:rsidRDefault="00295989" w:rsidP="00295989">
      <w:pPr>
        <w:pStyle w:val="Titre2"/>
        <w:tabs>
          <w:tab w:val="clear" w:pos="720"/>
          <w:tab w:val="num" w:pos="0"/>
        </w:tabs>
        <w:ind w:left="576" w:hanging="576"/>
      </w:pPr>
      <w:bookmarkStart w:id="47" w:name="_Toc92793070"/>
      <w:r w:rsidRPr="00EB2B49">
        <w:t>Perspectives d’urbanisatio</w:t>
      </w:r>
      <w:bookmarkEnd w:id="45"/>
      <w:bookmarkEnd w:id="46"/>
      <w:r w:rsidR="001C5EB1">
        <w:t>n</w:t>
      </w:r>
      <w:bookmarkEnd w:id="47"/>
    </w:p>
    <w:p w14:paraId="230EF770" w14:textId="77777777" w:rsidR="00042C3F" w:rsidRDefault="00042C3F" w:rsidP="001C5EB1">
      <w:pPr>
        <w:pStyle w:val="Titre3"/>
        <w:tabs>
          <w:tab w:val="clear" w:pos="993"/>
          <w:tab w:val="num" w:pos="0"/>
        </w:tabs>
      </w:pPr>
      <w:bookmarkStart w:id="48" w:name="_Toc92793071"/>
      <w:r>
        <w:rPr>
          <w:b w:val="0"/>
          <w:bCs w:val="0"/>
        </w:rPr>
        <w:t>Projets de développement urbain</w:t>
      </w:r>
      <w:bookmarkEnd w:id="48"/>
      <w:r>
        <w:rPr>
          <w:b w:val="0"/>
          <w:bCs w:val="0"/>
        </w:rPr>
        <w:t xml:space="preserve"> </w:t>
      </w:r>
    </w:p>
    <w:p w14:paraId="1037373E" w14:textId="74D1FB82" w:rsidR="00042C3F" w:rsidRDefault="00042C3F" w:rsidP="00042C3F">
      <w:pPr>
        <w:pStyle w:val="Corpsdetexte"/>
      </w:pPr>
      <w:r>
        <w:t>Le PLU</w:t>
      </w:r>
      <w:r w:rsidR="007A63D2">
        <w:t>i</w:t>
      </w:r>
      <w:r>
        <w:t xml:space="preserve"> présente </w:t>
      </w:r>
      <w:r w:rsidR="007A63D2">
        <w:t xml:space="preserve">plusieurs </w:t>
      </w:r>
      <w:r>
        <w:t xml:space="preserve">projets de développement urbain. </w:t>
      </w:r>
    </w:p>
    <w:p w14:paraId="07975190" w14:textId="0BE9DB14" w:rsidR="00D32E2B" w:rsidRDefault="00042C3F" w:rsidP="00D32E2B">
      <w:pPr>
        <w:pStyle w:val="Corpsdetexte"/>
      </w:pPr>
      <w:r>
        <w:t>Les projets sont variés et s’inscrivent dans un développement durable de la commune, d’un point de vue habitat et logement les grands axes de développement sont les suivants :</w:t>
      </w:r>
    </w:p>
    <w:p w14:paraId="5320A5BA" w14:textId="77777777" w:rsidR="00D32E2B" w:rsidRDefault="00D32E2B" w:rsidP="00D32E2B">
      <w:pPr>
        <w:pStyle w:val="Titre4"/>
      </w:pPr>
      <w:bookmarkStart w:id="49" w:name="_Toc92793072"/>
      <w:r>
        <w:t>OAP à échelle communale</w:t>
      </w:r>
      <w:bookmarkEnd w:id="49"/>
    </w:p>
    <w:p w14:paraId="7F687D73" w14:textId="3BF0395A" w:rsidR="00D32E2B" w:rsidRDefault="00D32E2B" w:rsidP="00A57F10">
      <w:pPr>
        <w:pStyle w:val="Titre5"/>
      </w:pPr>
      <w:r w:rsidRPr="005B1F4C">
        <w:t>OAP</w:t>
      </w:r>
      <w:r>
        <w:t xml:space="preserve"> </w:t>
      </w:r>
      <w:r w:rsidRPr="005B1F4C">
        <w:t xml:space="preserve">Secteur </w:t>
      </w:r>
      <w:r w:rsidRPr="00D32E2B">
        <w:t xml:space="preserve">« Les </w:t>
      </w:r>
      <w:proofErr w:type="spellStart"/>
      <w:r w:rsidRPr="00D32E2B">
        <w:t>Guédrus</w:t>
      </w:r>
      <w:proofErr w:type="spellEnd"/>
      <w:r w:rsidRPr="00D32E2B">
        <w:t xml:space="preserve"> »</w:t>
      </w:r>
    </w:p>
    <w:p w14:paraId="09D4F416" w14:textId="49669AAD" w:rsidR="00D32E2B" w:rsidRDefault="00D32E2B" w:rsidP="008B2DB8">
      <w:pPr>
        <w:autoSpaceDE w:val="0"/>
        <w:autoSpaceDN w:val="0"/>
        <w:adjustRightInd w:val="0"/>
        <w:spacing w:after="0" w:line="240" w:lineRule="auto"/>
        <w:jc w:val="both"/>
        <w:rPr>
          <w:rFonts w:ascii="ArialMT" w:hAnsi="ArialMT" w:cs="ArialMT"/>
          <w:sz w:val="20"/>
          <w:szCs w:val="20"/>
          <w:lang w:eastAsia="fr-FR"/>
        </w:rPr>
      </w:pPr>
      <w:r>
        <w:rPr>
          <w:rFonts w:ascii="ArialMT" w:hAnsi="ArialMT" w:cs="ArialMT"/>
          <w:sz w:val="20"/>
          <w:szCs w:val="20"/>
          <w:lang w:eastAsia="fr-FR"/>
        </w:rPr>
        <w:t>Le site de 1,7 hectares est situé au nord-est de la commune de Chanteloup-les- Vignes adossé sur un coteau orienté sud dans un quartier pavillonnaire. Le secteur est bordé au sud par la rue des Coteaux.</w:t>
      </w:r>
    </w:p>
    <w:p w14:paraId="0048BC10" w14:textId="2D6F5952" w:rsidR="00D32E2B" w:rsidRDefault="00D32E2B" w:rsidP="008B2DB8">
      <w:pPr>
        <w:autoSpaceDE w:val="0"/>
        <w:autoSpaceDN w:val="0"/>
        <w:adjustRightInd w:val="0"/>
        <w:spacing w:after="0" w:line="240" w:lineRule="auto"/>
        <w:jc w:val="both"/>
        <w:rPr>
          <w:rFonts w:ascii="ArialMT" w:hAnsi="ArialMT" w:cs="ArialMT"/>
          <w:sz w:val="20"/>
          <w:szCs w:val="20"/>
          <w:lang w:eastAsia="fr-FR"/>
        </w:rPr>
      </w:pPr>
    </w:p>
    <w:p w14:paraId="23C261DA" w14:textId="483E0D48" w:rsidR="00D32E2B" w:rsidRDefault="00D32E2B" w:rsidP="008B2DB8">
      <w:pPr>
        <w:autoSpaceDE w:val="0"/>
        <w:autoSpaceDN w:val="0"/>
        <w:adjustRightInd w:val="0"/>
        <w:spacing w:after="0" w:line="240" w:lineRule="auto"/>
        <w:jc w:val="both"/>
        <w:rPr>
          <w:rFonts w:ascii="ArialMT" w:hAnsi="ArialMT" w:cs="ArialMT"/>
          <w:sz w:val="20"/>
          <w:szCs w:val="20"/>
          <w:lang w:eastAsia="fr-FR"/>
        </w:rPr>
      </w:pPr>
      <w:r>
        <w:rPr>
          <w:rFonts w:ascii="ArialMT" w:hAnsi="ArialMT" w:cs="ArialMT"/>
          <w:sz w:val="20"/>
          <w:szCs w:val="20"/>
          <w:lang w:eastAsia="fr-FR"/>
        </w:rPr>
        <w:lastRenderedPageBreak/>
        <w:t xml:space="preserve">Le projet vise à réaliser un urbanisme raisonné tout en améliorant l'existant. Le projet est guidé par la maîtrise du paysage du </w:t>
      </w:r>
      <w:r w:rsidR="00FA21B9">
        <w:rPr>
          <w:rFonts w:ascii="ArialMT" w:hAnsi="ArialMT" w:cs="ArialMT"/>
          <w:sz w:val="20"/>
          <w:szCs w:val="20"/>
          <w:lang w:eastAsia="fr-FR"/>
        </w:rPr>
        <w:t>cœur</w:t>
      </w:r>
      <w:r>
        <w:rPr>
          <w:rFonts w:ascii="ArialMT" w:hAnsi="ArialMT" w:cs="ArialMT"/>
          <w:sz w:val="20"/>
          <w:szCs w:val="20"/>
          <w:lang w:eastAsia="fr-FR"/>
        </w:rPr>
        <w:t xml:space="preserve"> de l'îlot.</w:t>
      </w:r>
    </w:p>
    <w:p w14:paraId="0827647B" w14:textId="77777777" w:rsidR="00FA21B9" w:rsidRDefault="00FA21B9" w:rsidP="008B2DB8">
      <w:pPr>
        <w:autoSpaceDE w:val="0"/>
        <w:autoSpaceDN w:val="0"/>
        <w:adjustRightInd w:val="0"/>
        <w:spacing w:after="0" w:line="240" w:lineRule="auto"/>
        <w:jc w:val="both"/>
        <w:rPr>
          <w:rFonts w:ascii="ArialMT" w:hAnsi="ArialMT" w:cs="ArialMT"/>
          <w:sz w:val="20"/>
          <w:szCs w:val="20"/>
          <w:lang w:eastAsia="fr-FR"/>
        </w:rPr>
      </w:pPr>
    </w:p>
    <w:p w14:paraId="74025C89" w14:textId="6CF1827A" w:rsidR="00D32E2B" w:rsidRDefault="00D32E2B" w:rsidP="008B2DB8">
      <w:pPr>
        <w:autoSpaceDE w:val="0"/>
        <w:autoSpaceDN w:val="0"/>
        <w:adjustRightInd w:val="0"/>
        <w:spacing w:after="0" w:line="240" w:lineRule="auto"/>
        <w:jc w:val="both"/>
        <w:rPr>
          <w:rFonts w:ascii="ArialMT" w:hAnsi="ArialMT" w:cs="ArialMT"/>
          <w:sz w:val="20"/>
          <w:szCs w:val="20"/>
          <w:lang w:eastAsia="fr-FR"/>
        </w:rPr>
      </w:pPr>
      <w:r>
        <w:rPr>
          <w:rFonts w:ascii="ArialMT" w:hAnsi="ArialMT" w:cs="ArialMT"/>
          <w:sz w:val="20"/>
          <w:szCs w:val="20"/>
          <w:lang w:eastAsia="fr-FR"/>
        </w:rPr>
        <w:t>Les ori</w:t>
      </w:r>
      <w:r w:rsidR="008B2DB8">
        <w:rPr>
          <w:rFonts w:ascii="ArialMT" w:hAnsi="ArialMT" w:cs="ArialMT"/>
          <w:sz w:val="20"/>
          <w:szCs w:val="20"/>
          <w:lang w:eastAsia="fr-FR"/>
        </w:rPr>
        <w:t xml:space="preserve">entations sont les suivantes : </w:t>
      </w:r>
    </w:p>
    <w:p w14:paraId="20567B63" w14:textId="77777777" w:rsidR="008B2DB8" w:rsidRDefault="008B2DB8" w:rsidP="008B2DB8">
      <w:pPr>
        <w:autoSpaceDE w:val="0"/>
        <w:autoSpaceDN w:val="0"/>
        <w:adjustRightInd w:val="0"/>
        <w:spacing w:after="0" w:line="240" w:lineRule="auto"/>
        <w:jc w:val="both"/>
        <w:rPr>
          <w:rFonts w:ascii="ArialMT" w:hAnsi="ArialMT" w:cs="ArialMT"/>
          <w:sz w:val="20"/>
          <w:szCs w:val="20"/>
          <w:lang w:eastAsia="fr-FR"/>
        </w:rPr>
      </w:pPr>
    </w:p>
    <w:p w14:paraId="35BF7912" w14:textId="579C4652" w:rsidR="008B2DB8" w:rsidRDefault="008B2DB8" w:rsidP="008B2DB8">
      <w:pPr>
        <w:pStyle w:val="Listepuces"/>
        <w:rPr>
          <w:lang w:eastAsia="fr-FR"/>
        </w:rPr>
      </w:pPr>
      <w:r>
        <w:rPr>
          <w:lang w:eastAsia="fr-FR"/>
        </w:rPr>
        <w:t>Urbanisation en respectant les caractéristiques du site (topographie, paysage) en limitant les travaux de terrassements.</w:t>
      </w:r>
    </w:p>
    <w:p w14:paraId="0ADFE8C7" w14:textId="099440FB" w:rsidR="008B2DB8" w:rsidRDefault="008B2DB8" w:rsidP="008B2DB8">
      <w:pPr>
        <w:pStyle w:val="Listepuces"/>
        <w:rPr>
          <w:lang w:eastAsia="fr-FR"/>
        </w:rPr>
      </w:pPr>
      <w:r>
        <w:rPr>
          <w:lang w:eastAsia="fr-FR"/>
        </w:rPr>
        <w:t>Les logements seront implantés en fonction de la topographie, offrant de fortes qualités de vues vers les paysages de la vallée de la Seine ;</w:t>
      </w:r>
    </w:p>
    <w:p w14:paraId="3C722D94" w14:textId="04BC0235" w:rsidR="008B2DB8" w:rsidRDefault="008B2DB8" w:rsidP="008B2DB8">
      <w:pPr>
        <w:pStyle w:val="Listepuces"/>
        <w:rPr>
          <w:lang w:eastAsia="fr-FR"/>
        </w:rPr>
      </w:pPr>
      <w:r>
        <w:rPr>
          <w:lang w:eastAsia="fr-FR"/>
        </w:rPr>
        <w:t>Réalisation d'environ 25 maisons à regrouper en trois strates d'implantation selon la topographie :</w:t>
      </w:r>
    </w:p>
    <w:p w14:paraId="034B6840" w14:textId="69E9F3CB" w:rsidR="008B2DB8" w:rsidRDefault="008B2DB8" w:rsidP="008B2DB8">
      <w:pPr>
        <w:pStyle w:val="Listepuces2"/>
        <w:rPr>
          <w:lang w:eastAsia="fr-FR"/>
        </w:rPr>
      </w:pPr>
      <w:r>
        <w:rPr>
          <w:lang w:eastAsia="fr-FR"/>
        </w:rPr>
        <w:t>Au sud, sur des terrains de moins de 5% de pente ;</w:t>
      </w:r>
    </w:p>
    <w:p w14:paraId="7EEB1EC9" w14:textId="5EE4F394" w:rsidR="008B2DB8" w:rsidRDefault="008B2DB8" w:rsidP="008B2DB8">
      <w:pPr>
        <w:pStyle w:val="Listepuces2"/>
        <w:rPr>
          <w:lang w:eastAsia="fr-FR"/>
        </w:rPr>
      </w:pPr>
      <w:r>
        <w:rPr>
          <w:lang w:eastAsia="fr-FR"/>
        </w:rPr>
        <w:t>Au centre de l'îlot, entre 8% et 9% ;</w:t>
      </w:r>
    </w:p>
    <w:p w14:paraId="21428B43" w14:textId="1A9AB818" w:rsidR="008B2DB8" w:rsidRDefault="008B2DB8" w:rsidP="008B2DB8">
      <w:pPr>
        <w:pStyle w:val="Listepuces2"/>
        <w:rPr>
          <w:lang w:eastAsia="fr-FR"/>
        </w:rPr>
      </w:pPr>
      <w:r>
        <w:rPr>
          <w:lang w:eastAsia="fr-FR"/>
        </w:rPr>
        <w:t>Au nord, plus de 16%.</w:t>
      </w:r>
    </w:p>
    <w:p w14:paraId="7C9FEC88" w14:textId="77777777" w:rsidR="008B2DB8" w:rsidRDefault="008B2DB8" w:rsidP="008B2DB8">
      <w:pPr>
        <w:pStyle w:val="Listepuces"/>
        <w:numPr>
          <w:ilvl w:val="0"/>
          <w:numId w:val="0"/>
        </w:numPr>
        <w:ind w:left="396" w:hanging="396"/>
        <w:rPr>
          <w:lang w:eastAsia="fr-FR"/>
        </w:rPr>
      </w:pPr>
    </w:p>
    <w:p w14:paraId="1E422448" w14:textId="1CAB9D61" w:rsidR="008B2DB8" w:rsidRDefault="008B2DB8" w:rsidP="008B2DB8">
      <w:pPr>
        <w:pStyle w:val="Listepuces"/>
        <w:numPr>
          <w:ilvl w:val="0"/>
          <w:numId w:val="0"/>
        </w:numPr>
        <w:ind w:left="396" w:hanging="396"/>
        <w:rPr>
          <w:lang w:eastAsia="fr-FR"/>
        </w:rPr>
      </w:pPr>
      <w:r>
        <w:rPr>
          <w:lang w:eastAsia="fr-FR"/>
        </w:rPr>
        <w:t xml:space="preserve">Le projet est présenté sur la figure ci-après : </w:t>
      </w:r>
    </w:p>
    <w:p w14:paraId="15958E4C" w14:textId="31BE010E" w:rsidR="008B2DB8" w:rsidRDefault="008B2DB8" w:rsidP="008B2DB8">
      <w:pPr>
        <w:pStyle w:val="Listepuces"/>
        <w:keepNext/>
        <w:numPr>
          <w:ilvl w:val="0"/>
          <w:numId w:val="0"/>
        </w:numPr>
        <w:ind w:left="396" w:hanging="396"/>
      </w:pPr>
      <w:r w:rsidRPr="008B2DB8">
        <w:rPr>
          <w:noProof/>
          <w:lang w:eastAsia="fr-FR"/>
        </w:rPr>
        <w:drawing>
          <wp:inline distT="0" distB="0" distL="0" distR="0" wp14:anchorId="70DAE6B1" wp14:editId="40A6D240">
            <wp:extent cx="2570699" cy="1940119"/>
            <wp:effectExtent l="0" t="0" r="1270" b="317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74020" cy="1942625"/>
                    </a:xfrm>
                    <a:prstGeom prst="rect">
                      <a:avLst/>
                    </a:prstGeom>
                    <a:noFill/>
                    <a:ln>
                      <a:noFill/>
                    </a:ln>
                  </pic:spPr>
                </pic:pic>
              </a:graphicData>
            </a:graphic>
          </wp:inline>
        </w:drawing>
      </w:r>
      <w:r w:rsidRPr="008B2DB8">
        <w:rPr>
          <w:noProof/>
          <w:lang w:eastAsia="fr-FR"/>
        </w:rPr>
        <w:drawing>
          <wp:inline distT="0" distB="0" distL="0" distR="0" wp14:anchorId="613B4D27" wp14:editId="3B0BAD8E">
            <wp:extent cx="2337683" cy="1398392"/>
            <wp:effectExtent l="0" t="0" r="5715"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56749" cy="1409797"/>
                    </a:xfrm>
                    <a:prstGeom prst="rect">
                      <a:avLst/>
                    </a:prstGeom>
                    <a:noFill/>
                    <a:ln>
                      <a:noFill/>
                    </a:ln>
                  </pic:spPr>
                </pic:pic>
              </a:graphicData>
            </a:graphic>
          </wp:inline>
        </w:drawing>
      </w:r>
    </w:p>
    <w:p w14:paraId="583AEE04" w14:textId="58B68EDB" w:rsidR="00D32E2B" w:rsidRDefault="008B2DB8" w:rsidP="00181153">
      <w:pPr>
        <w:pStyle w:val="Lgende"/>
      </w:pPr>
      <w:bookmarkStart w:id="50" w:name="_Toc92793116"/>
      <w:r>
        <w:t xml:space="preserve">Figure </w:t>
      </w:r>
      <w:r w:rsidR="001C6113">
        <w:fldChar w:fldCharType="begin"/>
      </w:r>
      <w:r w:rsidR="001C6113">
        <w:instrText xml:space="preserve"> SEQ Figure \* ARABIC \s 1 </w:instrText>
      </w:r>
      <w:r w:rsidR="001C6113">
        <w:fldChar w:fldCharType="separate"/>
      </w:r>
      <w:r w:rsidR="001C6113">
        <w:rPr>
          <w:noProof/>
        </w:rPr>
        <w:t>5</w:t>
      </w:r>
      <w:r w:rsidR="001C6113">
        <w:rPr>
          <w:noProof/>
        </w:rPr>
        <w:fldChar w:fldCharType="end"/>
      </w:r>
      <w:r w:rsidR="001C5EB1">
        <w:rPr>
          <w:noProof/>
        </w:rPr>
        <w:t xml:space="preserve"> : </w:t>
      </w:r>
      <w:r>
        <w:t>Plan du projet OAP secteur « </w:t>
      </w:r>
      <w:r w:rsidRPr="00D32E2B">
        <w:t xml:space="preserve">Les </w:t>
      </w:r>
      <w:proofErr w:type="spellStart"/>
      <w:r w:rsidRPr="00D32E2B">
        <w:t>Guédrus</w:t>
      </w:r>
      <w:proofErr w:type="spellEnd"/>
      <w:r>
        <w:t> »</w:t>
      </w:r>
      <w:bookmarkEnd w:id="50"/>
    </w:p>
    <w:p w14:paraId="7666AE01" w14:textId="77777777" w:rsidR="001C5EB1" w:rsidRPr="001C5EB1" w:rsidRDefault="001C5EB1" w:rsidP="001C5EB1">
      <w:pPr>
        <w:rPr>
          <w:lang w:eastAsia="fr-FR"/>
        </w:rPr>
      </w:pPr>
    </w:p>
    <w:p w14:paraId="67C9FF18" w14:textId="638D5C0E" w:rsidR="00D32E2B" w:rsidRDefault="00D32E2B" w:rsidP="00D32E2B">
      <w:pPr>
        <w:pStyle w:val="Titre4"/>
        <w:rPr>
          <w:lang w:eastAsia="fr-FR"/>
        </w:rPr>
      </w:pPr>
      <w:bookmarkStart w:id="51" w:name="_Toc92793073"/>
      <w:r>
        <w:rPr>
          <w:lang w:eastAsia="fr-FR"/>
        </w:rPr>
        <w:t>OAP à enjeux métropolitains</w:t>
      </w:r>
      <w:bookmarkEnd w:id="51"/>
    </w:p>
    <w:p w14:paraId="4111763A" w14:textId="16903081" w:rsidR="008B2DB8" w:rsidRDefault="001D7972" w:rsidP="001D7972">
      <w:pPr>
        <w:pStyle w:val="Titre5"/>
        <w:rPr>
          <w:lang w:eastAsia="fr-FR"/>
        </w:rPr>
      </w:pPr>
      <w:r>
        <w:rPr>
          <w:lang w:eastAsia="fr-FR"/>
        </w:rPr>
        <w:t xml:space="preserve">Secteur Dorgelès Avenue de </w:t>
      </w:r>
      <w:r w:rsidR="00FA21B9">
        <w:rPr>
          <w:lang w:eastAsia="fr-FR"/>
        </w:rPr>
        <w:t>P</w:t>
      </w:r>
      <w:r>
        <w:rPr>
          <w:lang w:eastAsia="fr-FR"/>
        </w:rPr>
        <w:t xml:space="preserve">oissy </w:t>
      </w:r>
    </w:p>
    <w:p w14:paraId="4F89F5CD" w14:textId="08A541DA" w:rsidR="001D7972" w:rsidRDefault="001D7972" w:rsidP="00A57F10">
      <w:pPr>
        <w:autoSpaceDE w:val="0"/>
        <w:autoSpaceDN w:val="0"/>
        <w:adjustRightInd w:val="0"/>
        <w:spacing w:after="0" w:line="240" w:lineRule="auto"/>
        <w:jc w:val="both"/>
        <w:rPr>
          <w:rFonts w:ascii="ArialMT" w:hAnsi="ArialMT" w:cs="ArialMT"/>
          <w:sz w:val="20"/>
          <w:szCs w:val="20"/>
          <w:lang w:eastAsia="fr-FR"/>
        </w:rPr>
      </w:pPr>
      <w:r>
        <w:rPr>
          <w:rFonts w:ascii="ArialMT" w:hAnsi="ArialMT" w:cs="ArialMT"/>
          <w:sz w:val="20"/>
          <w:szCs w:val="20"/>
          <w:lang w:eastAsia="fr-FR"/>
        </w:rPr>
        <w:t xml:space="preserve">Située dans la boucle de la Seine du nord-est des Yvelines, Chanteloup-les-Vignes </w:t>
      </w:r>
      <w:r w:rsidR="00FA21B9">
        <w:rPr>
          <w:rFonts w:ascii="ArialMT" w:hAnsi="ArialMT" w:cs="ArialMT"/>
          <w:sz w:val="20"/>
          <w:szCs w:val="20"/>
          <w:lang w:eastAsia="fr-FR"/>
        </w:rPr>
        <w:t>a été</w:t>
      </w:r>
      <w:r w:rsidR="00A57F10">
        <w:rPr>
          <w:rFonts w:ascii="ArialMT" w:hAnsi="ArialMT" w:cs="ArialMT"/>
          <w:sz w:val="20"/>
          <w:szCs w:val="20"/>
          <w:lang w:eastAsia="fr-FR"/>
        </w:rPr>
        <w:t xml:space="preserve"> </w:t>
      </w:r>
      <w:r>
        <w:rPr>
          <w:rFonts w:ascii="ArialMT" w:hAnsi="ArialMT" w:cs="ArialMT"/>
          <w:sz w:val="20"/>
          <w:szCs w:val="20"/>
          <w:lang w:eastAsia="fr-FR"/>
        </w:rPr>
        <w:t xml:space="preserve">confrontée à un développement résidentiel brutal dans les années </w:t>
      </w:r>
      <w:r w:rsidR="00FA21B9">
        <w:rPr>
          <w:rFonts w:ascii="ArialMT" w:hAnsi="ArialMT" w:cs="ArialMT"/>
          <w:sz w:val="20"/>
          <w:szCs w:val="20"/>
          <w:lang w:eastAsia="fr-FR"/>
        </w:rPr>
        <w:t>19</w:t>
      </w:r>
      <w:r>
        <w:rPr>
          <w:rFonts w:ascii="ArialMT" w:hAnsi="ArialMT" w:cs="ArialMT"/>
          <w:sz w:val="20"/>
          <w:szCs w:val="20"/>
          <w:lang w:eastAsia="fr-FR"/>
        </w:rPr>
        <w:t>70. Le quartier de la Noé, grand</w:t>
      </w:r>
      <w:r w:rsidR="00A57F10">
        <w:rPr>
          <w:rFonts w:ascii="ArialMT" w:hAnsi="ArialMT" w:cs="ArialMT"/>
          <w:sz w:val="20"/>
          <w:szCs w:val="20"/>
          <w:lang w:eastAsia="fr-FR"/>
        </w:rPr>
        <w:t xml:space="preserve"> </w:t>
      </w:r>
      <w:r>
        <w:rPr>
          <w:rFonts w:ascii="ArialMT" w:hAnsi="ArialMT" w:cs="ArialMT"/>
          <w:sz w:val="20"/>
          <w:szCs w:val="20"/>
          <w:lang w:eastAsia="fr-FR"/>
        </w:rPr>
        <w:t>ensemble construit par Emile Aillaud</w:t>
      </w:r>
      <w:r w:rsidR="00FA21B9">
        <w:rPr>
          <w:rFonts w:ascii="ArialMT" w:hAnsi="ArialMT" w:cs="ArialMT"/>
          <w:sz w:val="20"/>
          <w:szCs w:val="20"/>
          <w:lang w:eastAsia="fr-FR"/>
        </w:rPr>
        <w:t>,</w:t>
      </w:r>
      <w:r>
        <w:rPr>
          <w:rFonts w:ascii="ArialMT" w:hAnsi="ArialMT" w:cs="ArialMT"/>
          <w:sz w:val="20"/>
          <w:szCs w:val="20"/>
          <w:lang w:eastAsia="fr-FR"/>
        </w:rPr>
        <w:t xml:space="preserve"> représentait alors 80% des résidences de la ville.</w:t>
      </w:r>
    </w:p>
    <w:p w14:paraId="0CA27505" w14:textId="3B34F328" w:rsidR="001D7972" w:rsidRDefault="001D7972" w:rsidP="00A57F10">
      <w:pPr>
        <w:autoSpaceDE w:val="0"/>
        <w:autoSpaceDN w:val="0"/>
        <w:adjustRightInd w:val="0"/>
        <w:spacing w:after="0" w:line="240" w:lineRule="auto"/>
        <w:jc w:val="both"/>
        <w:rPr>
          <w:rFonts w:ascii="ArialMT" w:hAnsi="ArialMT" w:cs="ArialMT"/>
          <w:sz w:val="20"/>
          <w:szCs w:val="20"/>
          <w:lang w:eastAsia="fr-FR"/>
        </w:rPr>
      </w:pPr>
      <w:r>
        <w:rPr>
          <w:rFonts w:ascii="ArialMT" w:hAnsi="ArialMT" w:cs="ArialMT"/>
          <w:sz w:val="20"/>
          <w:szCs w:val="20"/>
          <w:lang w:eastAsia="fr-FR"/>
        </w:rPr>
        <w:t>Aujourd'hui, le quartier de la Noé représente 60% des résidences principales de la ville et concentre</w:t>
      </w:r>
      <w:r w:rsidR="00A57F10">
        <w:rPr>
          <w:rFonts w:ascii="ArialMT" w:hAnsi="ArialMT" w:cs="ArialMT"/>
          <w:sz w:val="20"/>
          <w:szCs w:val="20"/>
          <w:lang w:eastAsia="fr-FR"/>
        </w:rPr>
        <w:t xml:space="preserve"> </w:t>
      </w:r>
      <w:r>
        <w:rPr>
          <w:rFonts w:ascii="ArialMT" w:hAnsi="ArialMT" w:cs="ArialMT"/>
          <w:sz w:val="20"/>
          <w:szCs w:val="20"/>
          <w:lang w:eastAsia="fr-FR"/>
        </w:rPr>
        <w:t>57% de sa population.</w:t>
      </w:r>
    </w:p>
    <w:p w14:paraId="79610D76" w14:textId="77777777" w:rsidR="00A57F10" w:rsidRDefault="00A57F10" w:rsidP="00A57F10">
      <w:pPr>
        <w:autoSpaceDE w:val="0"/>
        <w:autoSpaceDN w:val="0"/>
        <w:adjustRightInd w:val="0"/>
        <w:spacing w:after="0" w:line="240" w:lineRule="auto"/>
        <w:jc w:val="both"/>
        <w:rPr>
          <w:rFonts w:ascii="ArialMT" w:hAnsi="ArialMT" w:cs="ArialMT"/>
          <w:sz w:val="20"/>
          <w:szCs w:val="20"/>
          <w:lang w:eastAsia="fr-FR"/>
        </w:rPr>
      </w:pPr>
    </w:p>
    <w:p w14:paraId="40942981" w14:textId="2D9EF528" w:rsidR="001D7972" w:rsidRDefault="001D7972" w:rsidP="00A57F10">
      <w:pPr>
        <w:autoSpaceDE w:val="0"/>
        <w:autoSpaceDN w:val="0"/>
        <w:adjustRightInd w:val="0"/>
        <w:spacing w:after="0" w:line="240" w:lineRule="auto"/>
        <w:jc w:val="both"/>
        <w:rPr>
          <w:rFonts w:ascii="ArialMT" w:hAnsi="ArialMT" w:cs="ArialMT"/>
          <w:sz w:val="20"/>
          <w:szCs w:val="20"/>
          <w:lang w:eastAsia="fr-FR"/>
        </w:rPr>
      </w:pPr>
      <w:r>
        <w:rPr>
          <w:rFonts w:ascii="ArialMT" w:hAnsi="ArialMT" w:cs="ArialMT"/>
          <w:sz w:val="20"/>
          <w:szCs w:val="20"/>
          <w:lang w:eastAsia="fr-FR"/>
        </w:rPr>
        <w:t>Le quartier de la Noé fait l'objet d'un soutien de la part de l'État depuis les années 1990 et de l’ANRU</w:t>
      </w:r>
      <w:r w:rsidR="00A57F10">
        <w:rPr>
          <w:rFonts w:ascii="ArialMT" w:hAnsi="ArialMT" w:cs="ArialMT"/>
          <w:sz w:val="20"/>
          <w:szCs w:val="20"/>
          <w:lang w:eastAsia="fr-FR"/>
        </w:rPr>
        <w:t xml:space="preserve"> </w:t>
      </w:r>
      <w:r>
        <w:rPr>
          <w:rFonts w:ascii="ArialMT" w:hAnsi="ArialMT" w:cs="ArialMT"/>
          <w:sz w:val="20"/>
          <w:szCs w:val="20"/>
          <w:lang w:eastAsia="fr-FR"/>
        </w:rPr>
        <w:t>depuis 2005. Ces programmes ont permis d'enclencher des opérations de requalification du parc</w:t>
      </w:r>
      <w:r w:rsidR="00A57F10">
        <w:rPr>
          <w:rFonts w:ascii="ArialMT" w:hAnsi="ArialMT" w:cs="ArialMT"/>
          <w:sz w:val="20"/>
          <w:szCs w:val="20"/>
          <w:lang w:eastAsia="fr-FR"/>
        </w:rPr>
        <w:t xml:space="preserve"> </w:t>
      </w:r>
      <w:r>
        <w:rPr>
          <w:rFonts w:ascii="ArialMT" w:hAnsi="ArialMT" w:cs="ArialMT"/>
          <w:sz w:val="20"/>
          <w:szCs w:val="20"/>
          <w:lang w:eastAsia="fr-FR"/>
        </w:rPr>
        <w:t>social, de restructuration urbaine et ont pour effet de réduire la vacance et d'améliorer la qualité des</w:t>
      </w:r>
      <w:r w:rsidR="00A57F10">
        <w:rPr>
          <w:rFonts w:ascii="ArialMT" w:hAnsi="ArialMT" w:cs="ArialMT"/>
          <w:sz w:val="20"/>
          <w:szCs w:val="20"/>
          <w:lang w:eastAsia="fr-FR"/>
        </w:rPr>
        <w:t xml:space="preserve"> </w:t>
      </w:r>
      <w:r>
        <w:rPr>
          <w:rFonts w:ascii="ArialMT" w:hAnsi="ArialMT" w:cs="ArialMT"/>
          <w:sz w:val="20"/>
          <w:szCs w:val="20"/>
          <w:lang w:eastAsia="fr-FR"/>
        </w:rPr>
        <w:t>espaces publics. Aujourd’hui, la Noé doit consolider son attractivité et poursuivre sa quête d'une</w:t>
      </w:r>
      <w:r w:rsidR="00A57F10">
        <w:rPr>
          <w:rFonts w:ascii="ArialMT" w:hAnsi="ArialMT" w:cs="ArialMT"/>
          <w:sz w:val="20"/>
          <w:szCs w:val="20"/>
          <w:lang w:eastAsia="fr-FR"/>
        </w:rPr>
        <w:t xml:space="preserve"> </w:t>
      </w:r>
      <w:r>
        <w:rPr>
          <w:rFonts w:ascii="ArialMT" w:hAnsi="ArialMT" w:cs="ArialMT"/>
          <w:sz w:val="20"/>
          <w:szCs w:val="20"/>
          <w:lang w:eastAsia="fr-FR"/>
        </w:rPr>
        <w:t>nouvelle image.</w:t>
      </w:r>
    </w:p>
    <w:p w14:paraId="462FD88C" w14:textId="77777777" w:rsidR="00A57F10" w:rsidRDefault="00A57F10" w:rsidP="00A57F10">
      <w:pPr>
        <w:autoSpaceDE w:val="0"/>
        <w:autoSpaceDN w:val="0"/>
        <w:adjustRightInd w:val="0"/>
        <w:spacing w:after="0" w:line="240" w:lineRule="auto"/>
        <w:jc w:val="both"/>
        <w:rPr>
          <w:rFonts w:ascii="ArialMT" w:hAnsi="ArialMT" w:cs="ArialMT"/>
          <w:sz w:val="20"/>
          <w:szCs w:val="20"/>
          <w:lang w:eastAsia="fr-FR"/>
        </w:rPr>
      </w:pPr>
    </w:p>
    <w:p w14:paraId="0BB4827C" w14:textId="77777777" w:rsidR="00AB2743" w:rsidRDefault="00AB2743" w:rsidP="00A57F10">
      <w:pPr>
        <w:autoSpaceDE w:val="0"/>
        <w:autoSpaceDN w:val="0"/>
        <w:adjustRightInd w:val="0"/>
        <w:spacing w:after="0" w:line="240" w:lineRule="auto"/>
        <w:jc w:val="both"/>
        <w:rPr>
          <w:rFonts w:ascii="ArialMT" w:hAnsi="ArialMT" w:cs="ArialMT"/>
          <w:sz w:val="20"/>
          <w:szCs w:val="20"/>
          <w:lang w:eastAsia="fr-FR"/>
        </w:rPr>
      </w:pPr>
      <w:r>
        <w:rPr>
          <w:rFonts w:ascii="ArialMT" w:hAnsi="ArialMT" w:cs="ArialMT"/>
          <w:sz w:val="20"/>
          <w:szCs w:val="20"/>
          <w:lang w:eastAsia="fr-FR"/>
        </w:rPr>
        <w:br w:type="page"/>
      </w:r>
    </w:p>
    <w:p w14:paraId="6B70A49C" w14:textId="7D78507B" w:rsidR="001D7972" w:rsidRDefault="001D7972" w:rsidP="00A57F10">
      <w:pPr>
        <w:autoSpaceDE w:val="0"/>
        <w:autoSpaceDN w:val="0"/>
        <w:adjustRightInd w:val="0"/>
        <w:spacing w:after="0" w:line="240" w:lineRule="auto"/>
        <w:jc w:val="both"/>
        <w:rPr>
          <w:rFonts w:ascii="ArialMT" w:hAnsi="ArialMT" w:cs="ArialMT"/>
          <w:sz w:val="20"/>
          <w:szCs w:val="20"/>
          <w:lang w:eastAsia="fr-FR"/>
        </w:rPr>
      </w:pPr>
      <w:r>
        <w:rPr>
          <w:rFonts w:ascii="ArialMT" w:hAnsi="ArialMT" w:cs="ArialMT"/>
          <w:sz w:val="20"/>
          <w:szCs w:val="20"/>
          <w:lang w:eastAsia="fr-FR"/>
        </w:rPr>
        <w:lastRenderedPageBreak/>
        <w:t>Le projet porté par cette OAP vise à poursuivre les dynamiques de restructuration urbaines enclenchées depuis quelques années sur le secteur. Les axes fondamentaux sont les suivants :</w:t>
      </w:r>
    </w:p>
    <w:p w14:paraId="5B67EDD4" w14:textId="00EEEE67" w:rsidR="001D7972" w:rsidRDefault="001D7972" w:rsidP="00A57F10">
      <w:pPr>
        <w:pStyle w:val="Listepuces"/>
        <w:rPr>
          <w:lang w:eastAsia="fr-FR"/>
        </w:rPr>
      </w:pPr>
      <w:r>
        <w:rPr>
          <w:lang w:eastAsia="fr-FR"/>
        </w:rPr>
        <w:t>Redonner au quartier son statut d’entrée de ville</w:t>
      </w:r>
    </w:p>
    <w:p w14:paraId="42C528B2" w14:textId="77777777" w:rsidR="00A57F10" w:rsidRDefault="001D7972" w:rsidP="00A57F10">
      <w:pPr>
        <w:pStyle w:val="Listepuces"/>
        <w:rPr>
          <w:lang w:eastAsia="fr-FR"/>
        </w:rPr>
      </w:pPr>
      <w:r>
        <w:rPr>
          <w:lang w:eastAsia="fr-FR"/>
        </w:rPr>
        <w:t>Révéler l’avenue de Poissy comme axe structurant du projet ;</w:t>
      </w:r>
    </w:p>
    <w:p w14:paraId="40433A3D" w14:textId="5A6209AC" w:rsidR="001D7972" w:rsidRDefault="001D7972" w:rsidP="00A57F10">
      <w:pPr>
        <w:pStyle w:val="Listepuces"/>
        <w:rPr>
          <w:lang w:eastAsia="fr-FR"/>
        </w:rPr>
      </w:pPr>
      <w:r>
        <w:rPr>
          <w:lang w:eastAsia="fr-FR"/>
        </w:rPr>
        <w:t>Réorganiser les équipements scolaires pour la création d’un pôle éducatif (Cité scolaire Dorgelès)</w:t>
      </w:r>
    </w:p>
    <w:p w14:paraId="7E1A040A" w14:textId="2B718A14" w:rsidR="00A57F10" w:rsidRDefault="00A57F10" w:rsidP="00A57F10">
      <w:pPr>
        <w:pStyle w:val="Listepuces"/>
        <w:numPr>
          <w:ilvl w:val="0"/>
          <w:numId w:val="0"/>
        </w:numPr>
        <w:rPr>
          <w:lang w:eastAsia="fr-FR"/>
        </w:rPr>
      </w:pPr>
      <w:r>
        <w:rPr>
          <w:lang w:eastAsia="fr-FR"/>
        </w:rPr>
        <w:t>Le plan du projet est présenté sur la figure ci-dessous :</w:t>
      </w:r>
    </w:p>
    <w:p w14:paraId="774D5712" w14:textId="07840AB7" w:rsidR="00A57F10" w:rsidRDefault="00A57F10" w:rsidP="00442D6C">
      <w:pPr>
        <w:pStyle w:val="Listepuces"/>
        <w:keepNext/>
        <w:numPr>
          <w:ilvl w:val="0"/>
          <w:numId w:val="0"/>
        </w:numPr>
        <w:jc w:val="center"/>
      </w:pPr>
      <w:r w:rsidRPr="00A57F10">
        <w:rPr>
          <w:noProof/>
          <w:lang w:eastAsia="fr-FR"/>
        </w:rPr>
        <w:drawing>
          <wp:inline distT="0" distB="0" distL="0" distR="0" wp14:anchorId="47366594" wp14:editId="020E99ED">
            <wp:extent cx="4050435" cy="2353586"/>
            <wp:effectExtent l="0" t="0" r="7620" b="889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55566" cy="2356567"/>
                    </a:xfrm>
                    <a:prstGeom prst="rect">
                      <a:avLst/>
                    </a:prstGeom>
                    <a:noFill/>
                    <a:ln>
                      <a:noFill/>
                    </a:ln>
                  </pic:spPr>
                </pic:pic>
              </a:graphicData>
            </a:graphic>
          </wp:inline>
        </w:drawing>
      </w:r>
      <w:r w:rsidRPr="00A57F10">
        <w:rPr>
          <w:noProof/>
          <w:lang w:eastAsia="fr-FR"/>
        </w:rPr>
        <w:drawing>
          <wp:inline distT="0" distB="0" distL="0" distR="0" wp14:anchorId="4EA623F1" wp14:editId="2AE223F7">
            <wp:extent cx="3259414" cy="1860606"/>
            <wp:effectExtent l="0" t="0" r="0" b="6350"/>
            <wp:docPr id="21504" name="Image 2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72481" cy="1868065"/>
                    </a:xfrm>
                    <a:prstGeom prst="rect">
                      <a:avLst/>
                    </a:prstGeom>
                    <a:noFill/>
                    <a:ln>
                      <a:noFill/>
                    </a:ln>
                  </pic:spPr>
                </pic:pic>
              </a:graphicData>
            </a:graphic>
          </wp:inline>
        </w:drawing>
      </w:r>
    </w:p>
    <w:p w14:paraId="35B50D87" w14:textId="21722D78" w:rsidR="00A57F10" w:rsidRDefault="00A57F10" w:rsidP="00181153">
      <w:pPr>
        <w:pStyle w:val="Lgende"/>
      </w:pPr>
      <w:bookmarkStart w:id="52" w:name="_Toc92793117"/>
      <w:r>
        <w:t xml:space="preserve">Figure </w:t>
      </w:r>
      <w:r w:rsidR="001C6113">
        <w:fldChar w:fldCharType="begin"/>
      </w:r>
      <w:r w:rsidR="001C6113">
        <w:instrText xml:space="preserve"> SEQ Figure \* ARABIC \s 1 </w:instrText>
      </w:r>
      <w:r w:rsidR="001C6113">
        <w:fldChar w:fldCharType="separate"/>
      </w:r>
      <w:r w:rsidR="001C6113">
        <w:rPr>
          <w:noProof/>
        </w:rPr>
        <w:t>6</w:t>
      </w:r>
      <w:r w:rsidR="001C6113">
        <w:rPr>
          <w:noProof/>
        </w:rPr>
        <w:fldChar w:fldCharType="end"/>
      </w:r>
      <w:r w:rsidR="001C5EB1">
        <w:t xml:space="preserve"> : </w:t>
      </w:r>
      <w:r>
        <w:t>Plan du projet OAP s</w:t>
      </w:r>
      <w:r w:rsidRPr="00A57F10">
        <w:t xml:space="preserve">ecteur </w:t>
      </w:r>
      <w:r>
        <w:t>« </w:t>
      </w:r>
      <w:r w:rsidRPr="00A57F10">
        <w:t xml:space="preserve">Dorgelès Avenue de </w:t>
      </w:r>
      <w:r w:rsidR="00442D6C">
        <w:t>P</w:t>
      </w:r>
      <w:r w:rsidRPr="00A57F10">
        <w:t>oissy</w:t>
      </w:r>
      <w:r>
        <w:t> »</w:t>
      </w:r>
      <w:bookmarkEnd w:id="52"/>
    </w:p>
    <w:p w14:paraId="3DCAD87D" w14:textId="1428FBF4" w:rsidR="00A57F10" w:rsidRDefault="00A57F10" w:rsidP="00A57F10">
      <w:pPr>
        <w:pStyle w:val="Titre5"/>
      </w:pPr>
      <w:r>
        <w:t xml:space="preserve"> S</w:t>
      </w:r>
      <w:r w:rsidRPr="00A57F10">
        <w:t xml:space="preserve">ecteur </w:t>
      </w:r>
      <w:proofErr w:type="spellStart"/>
      <w:r w:rsidRPr="00A57F10">
        <w:t>Cettons</w:t>
      </w:r>
      <w:proofErr w:type="spellEnd"/>
    </w:p>
    <w:p w14:paraId="035675E5" w14:textId="393A41F6" w:rsidR="00A57F10" w:rsidRDefault="00A57F10" w:rsidP="00A57F10">
      <w:pPr>
        <w:pStyle w:val="Corpsdetexte"/>
      </w:pPr>
    </w:p>
    <w:p w14:paraId="0B013A0F" w14:textId="55D6795A" w:rsidR="00A57F10" w:rsidRDefault="00A57F10" w:rsidP="00A57F10">
      <w:pPr>
        <w:autoSpaceDE w:val="0"/>
        <w:autoSpaceDN w:val="0"/>
        <w:adjustRightInd w:val="0"/>
        <w:spacing w:after="0" w:line="240" w:lineRule="auto"/>
        <w:jc w:val="both"/>
        <w:rPr>
          <w:rFonts w:ascii="ArialMT" w:hAnsi="ArialMT" w:cs="ArialMT"/>
          <w:sz w:val="20"/>
          <w:szCs w:val="20"/>
          <w:lang w:eastAsia="fr-FR"/>
        </w:rPr>
      </w:pPr>
      <w:r>
        <w:rPr>
          <w:rFonts w:ascii="ArialMT" w:hAnsi="ArialMT" w:cs="ArialMT"/>
          <w:sz w:val="20"/>
          <w:szCs w:val="20"/>
          <w:lang w:eastAsia="fr-FR"/>
        </w:rPr>
        <w:t xml:space="preserve">Le secteur des </w:t>
      </w:r>
      <w:proofErr w:type="spellStart"/>
      <w:r>
        <w:rPr>
          <w:rFonts w:ascii="ArialMT" w:hAnsi="ArialMT" w:cs="ArialMT"/>
          <w:sz w:val="20"/>
          <w:szCs w:val="20"/>
          <w:lang w:eastAsia="fr-FR"/>
        </w:rPr>
        <w:t>Cettons</w:t>
      </w:r>
      <w:proofErr w:type="spellEnd"/>
      <w:r>
        <w:rPr>
          <w:rFonts w:ascii="ArialMT" w:hAnsi="ArialMT" w:cs="ArialMT"/>
          <w:sz w:val="20"/>
          <w:szCs w:val="20"/>
          <w:lang w:eastAsia="fr-FR"/>
        </w:rPr>
        <w:t xml:space="preserve"> en contrebas de la gare de Chanteloup-les-Vignes connaît un développement nécessitant l’extension de son périmètre bâti en veillant à ce que les terres agricoles et naturelles ne soient pas trop amputées.</w:t>
      </w:r>
    </w:p>
    <w:p w14:paraId="1FFA5B6C" w14:textId="46AF48B4" w:rsidR="00A57F10" w:rsidRDefault="00A57F10" w:rsidP="00A57F10">
      <w:pPr>
        <w:autoSpaceDE w:val="0"/>
        <w:autoSpaceDN w:val="0"/>
        <w:adjustRightInd w:val="0"/>
        <w:spacing w:after="0" w:line="240" w:lineRule="auto"/>
        <w:jc w:val="both"/>
        <w:rPr>
          <w:rFonts w:ascii="ArialMT" w:hAnsi="ArialMT" w:cs="ArialMT"/>
          <w:sz w:val="20"/>
          <w:szCs w:val="20"/>
          <w:lang w:eastAsia="fr-FR"/>
        </w:rPr>
      </w:pPr>
    </w:p>
    <w:p w14:paraId="4D84F47C" w14:textId="2991A1BF" w:rsidR="00A57F10" w:rsidRDefault="00A57F10" w:rsidP="00A57F10">
      <w:pPr>
        <w:autoSpaceDE w:val="0"/>
        <w:autoSpaceDN w:val="0"/>
        <w:adjustRightInd w:val="0"/>
        <w:spacing w:after="0" w:line="240" w:lineRule="auto"/>
        <w:jc w:val="both"/>
        <w:rPr>
          <w:rFonts w:ascii="ArialMT" w:hAnsi="ArialMT" w:cs="ArialMT"/>
          <w:sz w:val="20"/>
          <w:szCs w:val="20"/>
          <w:lang w:eastAsia="fr-FR"/>
        </w:rPr>
      </w:pPr>
      <w:r>
        <w:rPr>
          <w:rFonts w:ascii="ArialMT" w:hAnsi="ArialMT" w:cs="ArialMT"/>
          <w:sz w:val="20"/>
          <w:szCs w:val="20"/>
          <w:lang w:eastAsia="fr-FR"/>
        </w:rPr>
        <w:t xml:space="preserve">L’extension du parc d’activités des </w:t>
      </w:r>
      <w:proofErr w:type="spellStart"/>
      <w:r>
        <w:rPr>
          <w:rFonts w:ascii="ArialMT" w:hAnsi="ArialMT" w:cs="ArialMT"/>
          <w:sz w:val="20"/>
          <w:szCs w:val="20"/>
          <w:lang w:eastAsia="fr-FR"/>
        </w:rPr>
        <w:t>Cettons</w:t>
      </w:r>
      <w:proofErr w:type="spellEnd"/>
      <w:r>
        <w:rPr>
          <w:rFonts w:ascii="ArialMT" w:hAnsi="ArialMT" w:cs="ArialMT"/>
          <w:sz w:val="20"/>
          <w:szCs w:val="20"/>
          <w:lang w:eastAsia="fr-FR"/>
        </w:rPr>
        <w:t xml:space="preserve"> à cheval sur les communes de Chanteloup-les Vignes et Andrésy repose sur le principe de lisières poreuses vers les espaces agricoles et naturels environnants.</w:t>
      </w:r>
    </w:p>
    <w:p w14:paraId="52F6EAD6" w14:textId="66EAF9CD" w:rsidR="00A57F10" w:rsidRDefault="00A57F10" w:rsidP="00A57F10">
      <w:pPr>
        <w:autoSpaceDE w:val="0"/>
        <w:autoSpaceDN w:val="0"/>
        <w:adjustRightInd w:val="0"/>
        <w:spacing w:after="0" w:line="240" w:lineRule="auto"/>
        <w:jc w:val="both"/>
        <w:rPr>
          <w:rFonts w:ascii="ArialMT" w:hAnsi="ArialMT" w:cs="ArialMT"/>
          <w:sz w:val="20"/>
          <w:szCs w:val="20"/>
          <w:lang w:eastAsia="fr-FR"/>
        </w:rPr>
      </w:pPr>
    </w:p>
    <w:p w14:paraId="5F7E121A" w14:textId="45DF8DAC" w:rsidR="00A57F10" w:rsidRDefault="00A57F10" w:rsidP="00A57F10">
      <w:pPr>
        <w:autoSpaceDE w:val="0"/>
        <w:autoSpaceDN w:val="0"/>
        <w:adjustRightInd w:val="0"/>
        <w:spacing w:after="0" w:line="240" w:lineRule="auto"/>
        <w:jc w:val="both"/>
        <w:rPr>
          <w:rFonts w:ascii="ArialMT" w:hAnsi="ArialMT" w:cs="ArialMT"/>
          <w:sz w:val="20"/>
          <w:szCs w:val="20"/>
          <w:lang w:eastAsia="fr-FR"/>
        </w:rPr>
      </w:pPr>
      <w:r>
        <w:rPr>
          <w:rFonts w:ascii="ArialMT" w:hAnsi="ArialMT" w:cs="ArialMT"/>
          <w:sz w:val="20"/>
          <w:szCs w:val="20"/>
          <w:lang w:eastAsia="fr-FR"/>
        </w:rPr>
        <w:t xml:space="preserve">Les orientations sont les suivantes : </w:t>
      </w:r>
    </w:p>
    <w:p w14:paraId="78CADE08" w14:textId="4D5D1D58" w:rsidR="00A57F10" w:rsidRDefault="00A57F10" w:rsidP="00A57F10">
      <w:pPr>
        <w:pStyle w:val="Listepuces"/>
        <w:rPr>
          <w:lang w:eastAsia="fr-FR"/>
        </w:rPr>
      </w:pPr>
      <w:r>
        <w:rPr>
          <w:lang w:eastAsia="fr-FR"/>
        </w:rPr>
        <w:t>Encourager le développement économique sur une surface de 6 ha permettant de répondre aux besoins d’accueil de nouvelles entreprises sur le territoire ;</w:t>
      </w:r>
    </w:p>
    <w:p w14:paraId="475EF6EC" w14:textId="6095DA80" w:rsidR="00A57F10" w:rsidRDefault="00A57F10" w:rsidP="00A57F10">
      <w:pPr>
        <w:pStyle w:val="Listepuces"/>
        <w:rPr>
          <w:lang w:eastAsia="fr-FR"/>
        </w:rPr>
      </w:pPr>
      <w:r>
        <w:rPr>
          <w:lang w:eastAsia="fr-FR"/>
        </w:rPr>
        <w:lastRenderedPageBreak/>
        <w:t>Veiller à une bonne intégration des nouvelles constructions dans le paysage (hauteurs, architectures qualitatives) ;</w:t>
      </w:r>
    </w:p>
    <w:p w14:paraId="2D36B440" w14:textId="47B42EAD" w:rsidR="00A57F10" w:rsidRDefault="00A57F10" w:rsidP="001C5EB1">
      <w:pPr>
        <w:pStyle w:val="Listepuces"/>
        <w:rPr>
          <w:lang w:eastAsia="fr-FR"/>
        </w:rPr>
      </w:pPr>
      <w:r>
        <w:rPr>
          <w:lang w:eastAsia="fr-FR"/>
        </w:rPr>
        <w:t>Préserver les limites de l’urbanisation avec le grand paysage de la boucle grâce à un traitement paysagé des lisières.</w:t>
      </w:r>
    </w:p>
    <w:p w14:paraId="54CA9F7D" w14:textId="77777777" w:rsidR="00A57F10" w:rsidRDefault="00A57F10" w:rsidP="00A57F10">
      <w:pPr>
        <w:pStyle w:val="Listepuces"/>
        <w:numPr>
          <w:ilvl w:val="0"/>
          <w:numId w:val="0"/>
        </w:numPr>
        <w:rPr>
          <w:lang w:eastAsia="fr-FR"/>
        </w:rPr>
      </w:pPr>
      <w:r>
        <w:rPr>
          <w:lang w:eastAsia="fr-FR"/>
        </w:rPr>
        <w:t>Le plan du projet est présenté sur la figure ci-dessous :</w:t>
      </w:r>
    </w:p>
    <w:p w14:paraId="0A93C4F8" w14:textId="77777777" w:rsidR="00DB3ECF" w:rsidRDefault="00DB3ECF" w:rsidP="00DB3ECF">
      <w:pPr>
        <w:pStyle w:val="Listepuces"/>
        <w:keepNext/>
        <w:numPr>
          <w:ilvl w:val="0"/>
          <w:numId w:val="0"/>
        </w:numPr>
        <w:jc w:val="center"/>
      </w:pPr>
      <w:r w:rsidRPr="00DB3ECF">
        <w:rPr>
          <w:noProof/>
          <w:lang w:eastAsia="fr-FR"/>
        </w:rPr>
        <w:drawing>
          <wp:inline distT="0" distB="0" distL="0" distR="0" wp14:anchorId="79363902" wp14:editId="54478FB6">
            <wp:extent cx="3562185" cy="3128730"/>
            <wp:effectExtent l="0" t="0" r="635" b="0"/>
            <wp:docPr id="21505" name="Image 2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65255" cy="3131427"/>
                    </a:xfrm>
                    <a:prstGeom prst="rect">
                      <a:avLst/>
                    </a:prstGeom>
                    <a:noFill/>
                    <a:ln>
                      <a:noFill/>
                    </a:ln>
                  </pic:spPr>
                </pic:pic>
              </a:graphicData>
            </a:graphic>
          </wp:inline>
        </w:drawing>
      </w:r>
      <w:r w:rsidRPr="00DB3ECF">
        <w:rPr>
          <w:noProof/>
          <w:lang w:eastAsia="fr-FR"/>
        </w:rPr>
        <w:drawing>
          <wp:inline distT="0" distB="0" distL="0" distR="0" wp14:anchorId="7F88D8EA" wp14:editId="3FF6743B">
            <wp:extent cx="3659489" cy="1558456"/>
            <wp:effectExtent l="0" t="0" r="0" b="3810"/>
            <wp:docPr id="21509" name="Image 2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62299" cy="1559653"/>
                    </a:xfrm>
                    <a:prstGeom prst="rect">
                      <a:avLst/>
                    </a:prstGeom>
                    <a:noFill/>
                    <a:ln>
                      <a:noFill/>
                    </a:ln>
                  </pic:spPr>
                </pic:pic>
              </a:graphicData>
            </a:graphic>
          </wp:inline>
        </w:drawing>
      </w:r>
    </w:p>
    <w:p w14:paraId="27F2B658" w14:textId="31E3E979" w:rsidR="00A57F10" w:rsidRPr="00A57F10" w:rsidRDefault="00DB3ECF" w:rsidP="00181153">
      <w:pPr>
        <w:pStyle w:val="Lgende"/>
      </w:pPr>
      <w:bookmarkStart w:id="53" w:name="_Toc92793118"/>
      <w:r>
        <w:t xml:space="preserve">Figure </w:t>
      </w:r>
      <w:r w:rsidR="001C6113">
        <w:fldChar w:fldCharType="begin"/>
      </w:r>
      <w:r w:rsidR="001C6113">
        <w:instrText xml:space="preserve"> SEQ Figure \* ARABIC \s 1 </w:instrText>
      </w:r>
      <w:r w:rsidR="001C6113">
        <w:fldChar w:fldCharType="separate"/>
      </w:r>
      <w:r w:rsidR="001C6113">
        <w:rPr>
          <w:noProof/>
        </w:rPr>
        <w:t>7</w:t>
      </w:r>
      <w:r w:rsidR="001C6113">
        <w:rPr>
          <w:noProof/>
        </w:rPr>
        <w:fldChar w:fldCharType="end"/>
      </w:r>
      <w:r w:rsidR="001C5EB1">
        <w:t xml:space="preserve"> : </w:t>
      </w:r>
      <w:r>
        <w:t>Plan du projet OAP s</w:t>
      </w:r>
      <w:r w:rsidRPr="00A57F10">
        <w:t xml:space="preserve">ecteur </w:t>
      </w:r>
      <w:r>
        <w:t>« </w:t>
      </w:r>
      <w:proofErr w:type="spellStart"/>
      <w:r>
        <w:t>Cettons</w:t>
      </w:r>
      <w:proofErr w:type="spellEnd"/>
      <w:r>
        <w:t>»</w:t>
      </w:r>
      <w:bookmarkEnd w:id="53"/>
    </w:p>
    <w:p w14:paraId="7E15F4A3" w14:textId="77777777" w:rsidR="00042C3F" w:rsidRPr="00AB2743" w:rsidRDefault="00042C3F" w:rsidP="00AB2743">
      <w:pPr>
        <w:pStyle w:val="Titre3"/>
      </w:pPr>
      <w:bookmarkStart w:id="54" w:name="_Toc440547638"/>
      <w:bookmarkStart w:id="55" w:name="_Toc469504684"/>
      <w:bookmarkStart w:id="56" w:name="_Toc92793074"/>
      <w:r w:rsidRPr="00AB2743">
        <w:t>Pourquoi modifier la gestion actuelle des eaux pluviales ?</w:t>
      </w:r>
      <w:bookmarkEnd w:id="54"/>
      <w:bookmarkEnd w:id="55"/>
      <w:bookmarkEnd w:id="56"/>
    </w:p>
    <w:p w14:paraId="2B571BD5" w14:textId="77777777" w:rsidR="00042C3F" w:rsidRDefault="00042C3F" w:rsidP="00042C3F">
      <w:pPr>
        <w:pStyle w:val="Corpsdetexte"/>
      </w:pPr>
      <w:r>
        <w:t>Pour compenser les effets de l’urbanisation, une politique de maîtrise des ruissellements doit être mise en œuvre par la commune pour les nouvelles constructions et infrastructures publiques ou privées.</w:t>
      </w:r>
    </w:p>
    <w:p w14:paraId="47D395B7" w14:textId="77777777" w:rsidR="00042C3F" w:rsidRDefault="00042C3F" w:rsidP="00042C3F">
      <w:pPr>
        <w:pStyle w:val="Corpsdetexte"/>
      </w:pPr>
      <w:r>
        <w:t>Les mesures s’orientent ainsi autour :</w:t>
      </w:r>
    </w:p>
    <w:p w14:paraId="1B23776F" w14:textId="77777777" w:rsidR="00042C3F" w:rsidRDefault="00042C3F" w:rsidP="00042C3F">
      <w:pPr>
        <w:pStyle w:val="Listepuces"/>
      </w:pPr>
      <w:r>
        <w:t>D’une non aggravation des rejets polluants, en incitant à l’infiltration des pluies courantes lorsque l’infiltration est possible ;</w:t>
      </w:r>
    </w:p>
    <w:p w14:paraId="3AA98AA8" w14:textId="77777777" w:rsidR="00042C3F" w:rsidRDefault="00042C3F" w:rsidP="00042C3F">
      <w:pPr>
        <w:pStyle w:val="Listepuces"/>
      </w:pPr>
      <w:r>
        <w:t>D’une non aggravation des débordements urbains, en incitant à la limitation des débits rejetés aux réseaux lors des fortes pluies (en pratiquant notamment du stockage à la parcelle).</w:t>
      </w:r>
    </w:p>
    <w:p w14:paraId="4C25CFED" w14:textId="39C6B8D1" w:rsidR="00042C3F" w:rsidRPr="001C5EB1" w:rsidRDefault="00042C3F" w:rsidP="00042C3F">
      <w:pPr>
        <w:pStyle w:val="Corpsdetexte"/>
      </w:pPr>
      <w:r>
        <w:t>La limitation est alors définie en fonction de la sensibilité des zones en aval.</w:t>
      </w:r>
      <w:r w:rsidR="00AB2743">
        <w:t xml:space="preserve"> </w:t>
      </w:r>
      <w:r>
        <w:t>C’est le principal objectif du zonage des eaux pluviales.</w:t>
      </w:r>
    </w:p>
    <w:p w14:paraId="579F44F5" w14:textId="77777777" w:rsidR="00295989" w:rsidRDefault="00295989" w:rsidP="00295989">
      <w:pPr>
        <w:pStyle w:val="Titre1Sautdepage"/>
        <w:tabs>
          <w:tab w:val="left" w:pos="567"/>
        </w:tabs>
      </w:pPr>
      <w:bookmarkStart w:id="57" w:name="_Toc5290684"/>
      <w:bookmarkStart w:id="58" w:name="_Toc32420748"/>
      <w:bookmarkStart w:id="59" w:name="_Toc92793075"/>
      <w:r>
        <w:lastRenderedPageBreak/>
        <w:t>Zonage d’assainissement des eaux usées</w:t>
      </w:r>
      <w:bookmarkEnd w:id="57"/>
      <w:bookmarkEnd w:id="58"/>
      <w:bookmarkEnd w:id="59"/>
    </w:p>
    <w:p w14:paraId="14255A80" w14:textId="77777777" w:rsidR="00295989" w:rsidRPr="00042C3F" w:rsidRDefault="00295989" w:rsidP="00295989">
      <w:pPr>
        <w:pStyle w:val="Titre2"/>
        <w:tabs>
          <w:tab w:val="clear" w:pos="720"/>
          <w:tab w:val="num" w:pos="0"/>
        </w:tabs>
        <w:ind w:left="576" w:hanging="576"/>
      </w:pPr>
      <w:bookmarkStart w:id="60" w:name="_Toc5290685"/>
      <w:bookmarkStart w:id="61" w:name="_Toc32420749"/>
      <w:bookmarkStart w:id="62" w:name="_Toc92793076"/>
      <w:r w:rsidRPr="00042C3F">
        <w:t>Objectifs du zonage</w:t>
      </w:r>
      <w:bookmarkEnd w:id="60"/>
      <w:bookmarkEnd w:id="61"/>
      <w:bookmarkEnd w:id="62"/>
    </w:p>
    <w:p w14:paraId="780D9EC3" w14:textId="77777777" w:rsidR="00295989" w:rsidRPr="002A60F9" w:rsidRDefault="00295989" w:rsidP="00295989">
      <w:pPr>
        <w:pStyle w:val="Corpsdetexte"/>
      </w:pPr>
      <w:r w:rsidRPr="002A60F9">
        <w:t>Le zonage d’assainissement des eaux usées, conformément à l’article L2224-10 du Code Général des Collectivités Territoriales, définit pour les collectivités, après enquête publique :</w:t>
      </w:r>
    </w:p>
    <w:p w14:paraId="3D909CDF" w14:textId="77777777" w:rsidR="00295989" w:rsidRPr="002A60F9" w:rsidRDefault="00295989" w:rsidP="00295989">
      <w:pPr>
        <w:pStyle w:val="Listepuces3"/>
        <w:spacing w:before="0" w:after="0"/>
      </w:pPr>
      <w:r w:rsidRPr="002A60F9">
        <w:rPr>
          <w:b/>
          <w:bCs/>
        </w:rPr>
        <w:t>Les zones d'assainissement collectif</w:t>
      </w:r>
      <w:r w:rsidRPr="002A60F9">
        <w:t xml:space="preserve"> où elles sont tenues d'assurer la collecte des eaux usées domestiques et le stockage, l'épuration et le rejet ou la réutilisation de l'ensemble des eaux collectées.</w:t>
      </w:r>
    </w:p>
    <w:p w14:paraId="6FDEDE91" w14:textId="77777777" w:rsidR="00295989" w:rsidRPr="002A60F9" w:rsidRDefault="00295989" w:rsidP="00295989">
      <w:pPr>
        <w:pStyle w:val="Listepuces3"/>
        <w:spacing w:before="0" w:after="0"/>
      </w:pPr>
      <w:r w:rsidRPr="002A60F9">
        <w:rPr>
          <w:b/>
          <w:bCs/>
        </w:rPr>
        <w:t>Les zones relevant de l'assainissement non collectif</w:t>
      </w:r>
      <w:r w:rsidRPr="002A60F9">
        <w:t xml:space="preserve"> où elles sont tenues d'assurer le contrôle de ces installations et, si elles le décident, le traitement des matières de vidange et, à la demande des propriétaires, l'entretien et les travaux de réalisation et de réhabilitation des installations d'assainissement non collectif.</w:t>
      </w:r>
    </w:p>
    <w:p w14:paraId="540D4C6C" w14:textId="287BC8AF" w:rsidR="00295989" w:rsidRDefault="00295989" w:rsidP="00295989">
      <w:pPr>
        <w:pStyle w:val="Corpsdetexte"/>
        <w:spacing w:before="0" w:after="0"/>
      </w:pPr>
      <w:r>
        <w:t>L</w:t>
      </w:r>
      <w:r w:rsidRPr="00385722">
        <w:t>e zonage n’est pas un document de programmation des travaux. Il ne cré</w:t>
      </w:r>
      <w:r w:rsidR="00F71B66">
        <w:t>e</w:t>
      </w:r>
      <w:r w:rsidRPr="00385722">
        <w:t xml:space="preserve"> pas de droit acquis pour le tiers, ne fixe pas une situation en matière d’assainissement et n’a pas d’effet sur l’exercice par la collectivité de ses contingences.</w:t>
      </w:r>
    </w:p>
    <w:p w14:paraId="1F278481" w14:textId="0F009779" w:rsidR="00042C3F" w:rsidRDefault="00042C3F" w:rsidP="00295989">
      <w:pPr>
        <w:pStyle w:val="Corpsdetexte"/>
        <w:spacing w:before="0" w:after="0"/>
      </w:pPr>
    </w:p>
    <w:p w14:paraId="6B07A20F" w14:textId="77777777" w:rsidR="00E914F9" w:rsidRDefault="00E914F9" w:rsidP="00E914F9">
      <w:pPr>
        <w:pStyle w:val="Titre2"/>
      </w:pPr>
      <w:bookmarkStart w:id="63" w:name="_Toc92793077"/>
      <w:bookmarkStart w:id="64" w:name="_Toc5290686"/>
      <w:bookmarkStart w:id="65" w:name="_Toc32420750"/>
      <w:r>
        <w:t>Description technique de l'assainissement</w:t>
      </w:r>
      <w:bookmarkEnd w:id="63"/>
    </w:p>
    <w:p w14:paraId="1EE0FB88" w14:textId="77777777" w:rsidR="00E914F9" w:rsidRDefault="00E914F9" w:rsidP="00E914F9">
      <w:pPr>
        <w:pStyle w:val="Titre3"/>
        <w:rPr>
          <w:lang w:eastAsia="fr-FR"/>
        </w:rPr>
      </w:pPr>
      <w:bookmarkStart w:id="66" w:name="_Toc92793078"/>
      <w:r>
        <w:rPr>
          <w:lang w:eastAsia="fr-FR"/>
        </w:rPr>
        <w:t>Assainissement collectif</w:t>
      </w:r>
      <w:bookmarkEnd w:id="66"/>
    </w:p>
    <w:p w14:paraId="381E6168" w14:textId="77777777" w:rsidR="00E914F9" w:rsidRDefault="00E914F9" w:rsidP="00E914F9">
      <w:pPr>
        <w:pStyle w:val="Corpsdetexte"/>
      </w:pPr>
    </w:p>
    <w:p w14:paraId="008B93D3" w14:textId="77777777" w:rsidR="00E914F9" w:rsidRPr="001F4FF2" w:rsidRDefault="00E914F9" w:rsidP="00E914F9">
      <w:pPr>
        <w:pStyle w:val="Corpsdetexte"/>
      </w:pPr>
      <w:r w:rsidRPr="001F4FF2">
        <w:t>L’assainissement collectif a pour objet la collecte des eaux usées de plusieurs habitations, leur traitement et l’évacuation des eaux traitées.</w:t>
      </w:r>
    </w:p>
    <w:p w14:paraId="05B2AC3F" w14:textId="77777777" w:rsidR="00E914F9" w:rsidRPr="001F4FF2" w:rsidRDefault="00E914F9" w:rsidP="00E914F9">
      <w:pPr>
        <w:pStyle w:val="Corpsdetexte"/>
      </w:pPr>
      <w:r w:rsidRPr="001F4FF2">
        <w:t>Plusieurs modes de traitement peuvent être envisagés à l’aval d’un réseau collectif (filtre à sable, lagunage, lit bactérien, boues activées,…). Ceux-ci dépendent notamment de la charge de pollution à traiter, du terrain disponible et du type de réseau :</w:t>
      </w:r>
    </w:p>
    <w:p w14:paraId="32868EE8" w14:textId="77777777" w:rsidR="00E914F9" w:rsidRDefault="00E914F9" w:rsidP="00E914F9">
      <w:pPr>
        <w:pStyle w:val="Listepuces3"/>
      </w:pPr>
      <w:r w:rsidRPr="001F4FF2">
        <w:rPr>
          <w:rFonts w:eastAsia="MS P????"/>
        </w:rPr>
        <w:t>séparatif</w:t>
      </w:r>
      <w:r>
        <w:t> : les réseaux de collecte des eaux pluviales et des eaux usées sont distincts ;</w:t>
      </w:r>
    </w:p>
    <w:p w14:paraId="6F252B16" w14:textId="77777777" w:rsidR="00E914F9" w:rsidRDefault="00E914F9" w:rsidP="00E914F9">
      <w:pPr>
        <w:pStyle w:val="Listepuces3"/>
      </w:pPr>
      <w:r>
        <w:t>unitaire : les eaux usées et pluviales sont recueillies dans un réseau unique.</w:t>
      </w:r>
    </w:p>
    <w:p w14:paraId="7FF2CC82" w14:textId="77777777" w:rsidR="00E914F9" w:rsidRDefault="00E914F9" w:rsidP="00E914F9">
      <w:pPr>
        <w:pStyle w:val="Corpsdetexte"/>
      </w:pPr>
      <w:r>
        <w:t>Les équipements situés depuis la boîte de branchement installée en limite de propriété privée, jusqu’à la station d’épuration, relèvent du domaine public.</w:t>
      </w:r>
    </w:p>
    <w:p w14:paraId="209C93D6" w14:textId="77777777" w:rsidR="00E914F9" w:rsidRDefault="00E914F9" w:rsidP="00E914F9">
      <w:pPr>
        <w:pStyle w:val="Corpsdetexte"/>
      </w:pPr>
      <w:r>
        <w:t>Le raccordement, depuis l’habitation jusqu’à la boîte de branchement, se situe en domaine privé.</w:t>
      </w:r>
    </w:p>
    <w:p w14:paraId="31E02EEB" w14:textId="77777777" w:rsidR="00E914F9" w:rsidRDefault="00E914F9" w:rsidP="00E914F9">
      <w:pPr>
        <w:pStyle w:val="Corpsdetexte"/>
      </w:pPr>
    </w:p>
    <w:p w14:paraId="0074AD5D" w14:textId="77777777" w:rsidR="00E914F9" w:rsidRDefault="00E914F9" w:rsidP="00E914F9">
      <w:pPr>
        <w:pStyle w:val="Titre3"/>
      </w:pPr>
      <w:bookmarkStart w:id="67" w:name="_Toc120615859"/>
      <w:bookmarkStart w:id="68" w:name="_Toc190514971"/>
      <w:bookmarkStart w:id="69" w:name="_Toc372748842"/>
      <w:bookmarkStart w:id="70" w:name="_Toc92793079"/>
      <w:bookmarkStart w:id="71" w:name="_Toc529684026"/>
      <w:bookmarkStart w:id="72" w:name="_Toc11550982"/>
      <w:bookmarkStart w:id="73" w:name="_Toc49072565"/>
      <w:r>
        <w:t>Assainissement non collectif</w:t>
      </w:r>
      <w:bookmarkEnd w:id="67"/>
      <w:bookmarkEnd w:id="68"/>
      <w:bookmarkEnd w:id="69"/>
      <w:bookmarkEnd w:id="70"/>
    </w:p>
    <w:bookmarkEnd w:id="71"/>
    <w:bookmarkEnd w:id="72"/>
    <w:bookmarkEnd w:id="73"/>
    <w:p w14:paraId="172B80E9" w14:textId="77777777" w:rsidR="00E914F9" w:rsidRDefault="00E914F9" w:rsidP="00E914F9">
      <w:pPr>
        <w:pStyle w:val="Corpsdetexte"/>
      </w:pPr>
    </w:p>
    <w:p w14:paraId="7AFD1FFE" w14:textId="77777777" w:rsidR="00E914F9" w:rsidRDefault="00E914F9" w:rsidP="00E914F9">
      <w:pPr>
        <w:pStyle w:val="Corpsdetexte"/>
      </w:pPr>
      <w:r>
        <w:t>L’assainissement non-collectif (couramment appelé assainissement autonome ou individuel) repose sur le principe d’un traitement des eaux usées de chaque habitation en domaine privé.</w:t>
      </w:r>
    </w:p>
    <w:p w14:paraId="5BC14533" w14:textId="77777777" w:rsidR="00E914F9" w:rsidRDefault="00E914F9" w:rsidP="00E914F9">
      <w:pPr>
        <w:pStyle w:val="Corpsdetexte"/>
      </w:pPr>
      <w:r>
        <w:t xml:space="preserve">Il existe différentes techniques allant du traitement des eaux usées par le sol en place ou dans un sol artificiel reconstitué jusqu’aux mini-stations </w:t>
      </w:r>
      <w:proofErr w:type="spellStart"/>
      <w:r>
        <w:t>pré-fabriquées</w:t>
      </w:r>
      <w:proofErr w:type="spellEnd"/>
      <w:r>
        <w:t>.</w:t>
      </w:r>
    </w:p>
    <w:p w14:paraId="2088A9BE" w14:textId="77777777" w:rsidR="00E914F9" w:rsidRDefault="00E914F9" w:rsidP="00E914F9">
      <w:pPr>
        <w:pStyle w:val="Corpsdetexte"/>
      </w:pPr>
    </w:p>
    <w:p w14:paraId="35E4AD4C" w14:textId="77777777" w:rsidR="00E914F9" w:rsidRDefault="00E914F9" w:rsidP="00E914F9">
      <w:pPr>
        <w:pStyle w:val="Corpsdetexte"/>
      </w:pPr>
      <w:r>
        <w:t>Ce paragraphe a pour objectif d’étudier la filière d’assainissement autonome à mettre en place en fonction de la nature des sols et des contraintes de chaque parcelle.</w:t>
      </w:r>
    </w:p>
    <w:p w14:paraId="20D91D32" w14:textId="77777777" w:rsidR="00E914F9" w:rsidRDefault="00E914F9" w:rsidP="00E914F9">
      <w:pPr>
        <w:pStyle w:val="Corpsdetexte"/>
      </w:pPr>
    </w:p>
    <w:p w14:paraId="4441BFCF" w14:textId="77777777" w:rsidR="00E914F9" w:rsidRDefault="00E914F9" w:rsidP="00E914F9">
      <w:pPr>
        <w:pStyle w:val="Corpsdetexte"/>
      </w:pPr>
      <w:r>
        <w:t xml:space="preserve">Les installations d’assainissement non collectif sont composées d’un dispositif de pré-traitement et d’une filière de traitement. Elles ne sont destinées qu’aux effluents assimilables à des eaux </w:t>
      </w:r>
      <w:r>
        <w:lastRenderedPageBreak/>
        <w:t>domestiques et ne peuvent traiter les eaux d’origine agricole. On rappelle que les installations autonomes ne sont pas destinées aux eaux pluviales.</w:t>
      </w:r>
    </w:p>
    <w:p w14:paraId="2191B619" w14:textId="77777777" w:rsidR="00E914F9" w:rsidRDefault="00E914F9" w:rsidP="00E914F9">
      <w:pPr>
        <w:pStyle w:val="Titre4"/>
      </w:pPr>
      <w:bookmarkStart w:id="74" w:name="_Toc124320441"/>
      <w:bookmarkStart w:id="75" w:name="_Toc190514996"/>
      <w:bookmarkStart w:id="76" w:name="_Toc92793080"/>
      <w:r>
        <w:t>Prétraitement</w:t>
      </w:r>
      <w:bookmarkEnd w:id="74"/>
      <w:bookmarkEnd w:id="75"/>
      <w:bookmarkEnd w:id="76"/>
    </w:p>
    <w:p w14:paraId="6E039ECB" w14:textId="77777777" w:rsidR="00E914F9" w:rsidRPr="00DF6D24" w:rsidRDefault="00E914F9" w:rsidP="00E914F9">
      <w:pPr>
        <w:pStyle w:val="Corpsdetexte"/>
      </w:pPr>
    </w:p>
    <w:p w14:paraId="1BEFB70D" w14:textId="77777777" w:rsidR="00E914F9" w:rsidRDefault="00E914F9" w:rsidP="00E914F9">
      <w:pPr>
        <w:pStyle w:val="Corpsdetexte"/>
      </w:pPr>
      <w:r>
        <w:t>Le mode de prétraitement est identique pour l’ensemble des filières. Il peut comprendre en particulier :</w:t>
      </w:r>
    </w:p>
    <w:p w14:paraId="564E3760" w14:textId="77777777" w:rsidR="00E914F9" w:rsidRDefault="00E914F9" w:rsidP="00E914F9">
      <w:pPr>
        <w:pStyle w:val="Corpsdetexte"/>
      </w:pPr>
    </w:p>
    <w:p w14:paraId="11AF4CEC" w14:textId="77777777" w:rsidR="00E914F9" w:rsidRDefault="00E914F9" w:rsidP="00E914F9">
      <w:pPr>
        <w:pStyle w:val="Listepuces3"/>
      </w:pPr>
      <w:r>
        <w:t>un bac séparateur destiné à la rétention des matières solides, des graisses et des huiles contenues dans les eaux ménagères. Ce dispositif est obligatoire pour les établissements produisant une quantité importante de matières grasses (hôtels, restaurants,…), il est facultatif pour les habitations ;</w:t>
      </w:r>
    </w:p>
    <w:p w14:paraId="0D26B48E" w14:textId="77777777" w:rsidR="00E914F9" w:rsidRDefault="00E914F9" w:rsidP="00E914F9">
      <w:pPr>
        <w:pStyle w:val="Listepuces3"/>
      </w:pPr>
      <w:r>
        <w:t xml:space="preserve">une fosse toutes eaux dont le rôle principal est de réaliser la liquéfaction partielle et l’homogénéisation des eaux vannes (provenant des WC) et des eaux ménagères, ainsi que la rétention des matières solides et des déchets flottants. En aucun cas, les eaux pluviales ne devront être dirigées vers la fosse toutes eaux. Le volume utile minimal d’une fosse est d’environ </w:t>
      </w:r>
      <w:smartTag w:uri="urn:schemas-microsoft-com:office:smarttags" w:element="metricconverter">
        <w:smartTagPr>
          <w:attr w:name="ProductID" w:val="3ﾠm3"/>
        </w:smartTagPr>
        <w:r>
          <w:t>3 m</w:t>
        </w:r>
        <w:r>
          <w:rPr>
            <w:vertAlign w:val="superscript"/>
          </w:rPr>
          <w:t>3</w:t>
        </w:r>
      </w:smartTag>
      <w:r>
        <w:t xml:space="preserve"> pour des logements comprenant jusqu’à cinq pièces principales. Il convient de compter </w:t>
      </w:r>
      <w:smartTag w:uri="urn:schemas-microsoft-com:office:smarttags" w:element="metricconverter">
        <w:smartTagPr>
          <w:attr w:name="ProductID" w:val="1ﾠm3"/>
        </w:smartTagPr>
        <w:r>
          <w:t>1 m</w:t>
        </w:r>
        <w:r>
          <w:rPr>
            <w:vertAlign w:val="superscript"/>
          </w:rPr>
          <w:t>3</w:t>
        </w:r>
      </w:smartTag>
      <w:r>
        <w:t xml:space="preserve"> par pièce supplémentaire ;</w:t>
      </w:r>
    </w:p>
    <w:p w14:paraId="20E9759E" w14:textId="77777777" w:rsidR="00E914F9" w:rsidRDefault="00E914F9" w:rsidP="00E914F9">
      <w:pPr>
        <w:pStyle w:val="Listepuces3"/>
      </w:pPr>
      <w:r>
        <w:t xml:space="preserve">un </w:t>
      </w:r>
      <w:proofErr w:type="spellStart"/>
      <w:r>
        <w:t>pré-filtre</w:t>
      </w:r>
      <w:proofErr w:type="spellEnd"/>
      <w:r>
        <w:t xml:space="preserve">, dont le rôle principal est de protéger le dispositif de traitement des départs intempestifs de boues ou de graisse et d’éviter le colmatage du dispositif de traitement. Ce </w:t>
      </w:r>
      <w:proofErr w:type="spellStart"/>
      <w:r>
        <w:t>pré-filtre</w:t>
      </w:r>
      <w:proofErr w:type="spellEnd"/>
      <w:r>
        <w:t xml:space="preserve"> peut éventuellement être intégré dans la fosse.</w:t>
      </w:r>
    </w:p>
    <w:p w14:paraId="3751F38F" w14:textId="77777777" w:rsidR="00E914F9" w:rsidRDefault="00E914F9" w:rsidP="00E914F9">
      <w:pPr>
        <w:pStyle w:val="Titre4"/>
      </w:pPr>
      <w:bookmarkStart w:id="77" w:name="_Toc124320442"/>
      <w:bookmarkStart w:id="78" w:name="_Toc190514997"/>
      <w:bookmarkStart w:id="79" w:name="_Toc92793081"/>
      <w:r>
        <w:t>Traitement</w:t>
      </w:r>
      <w:bookmarkEnd w:id="77"/>
      <w:bookmarkEnd w:id="78"/>
      <w:bookmarkEnd w:id="79"/>
    </w:p>
    <w:p w14:paraId="5DF98186" w14:textId="77777777" w:rsidR="00E914F9" w:rsidRPr="00DF6D24" w:rsidRDefault="00E914F9" w:rsidP="00E914F9">
      <w:pPr>
        <w:pStyle w:val="Corpsdetexte"/>
      </w:pPr>
    </w:p>
    <w:p w14:paraId="47EAE3F2" w14:textId="77777777" w:rsidR="00E914F9" w:rsidRDefault="00E914F9" w:rsidP="00E914F9">
      <w:pPr>
        <w:pStyle w:val="Corpsdetexte"/>
      </w:pPr>
      <w:r>
        <w:t>Les modes de traitement des filières d’assainissement non collectif sont définis par l’arrêté du 6 mai 1996. Les principes de fonctionnement des principales filières sont rappelés ci-après.</w:t>
      </w:r>
    </w:p>
    <w:p w14:paraId="193794D5" w14:textId="77777777" w:rsidR="00E914F9" w:rsidRDefault="00E914F9" w:rsidP="00E914F9">
      <w:pPr>
        <w:pStyle w:val="Corpsdetexte"/>
      </w:pPr>
    </w:p>
    <w:p w14:paraId="045561A9" w14:textId="77777777" w:rsidR="00E914F9" w:rsidRPr="00DF6D24" w:rsidRDefault="00E914F9" w:rsidP="00E914F9">
      <w:pPr>
        <w:pStyle w:val="Listepuces"/>
        <w:rPr>
          <w:b/>
          <w:u w:val="single"/>
        </w:rPr>
      </w:pPr>
      <w:bookmarkStart w:id="80" w:name="_Toc124320443"/>
      <w:r w:rsidRPr="00DF6D24">
        <w:rPr>
          <w:b/>
          <w:u w:val="single"/>
        </w:rPr>
        <w:t>Tranchées filtrantes (épandage souterrain)</w:t>
      </w:r>
      <w:bookmarkEnd w:id="80"/>
    </w:p>
    <w:p w14:paraId="5A903F4C" w14:textId="77777777" w:rsidR="00E914F9" w:rsidRDefault="00E914F9" w:rsidP="00E914F9">
      <w:pPr>
        <w:pStyle w:val="Corpsdetexte"/>
      </w:pPr>
      <w:r>
        <w:t>Ce mode de traitement, le plus simple et le plus économique, consiste à infiltrer dans le sol en place les eaux usées au moyen de tuyaux perforés espacés régulièrement. L’activité des micro-organismes du sol assure la dégradation des composés organiques et la décontamination des eaux sur le plan bactériologique.</w:t>
      </w:r>
    </w:p>
    <w:p w14:paraId="6AD93B92" w14:textId="77777777" w:rsidR="00E914F9" w:rsidRDefault="00E914F9" w:rsidP="00E914F9">
      <w:pPr>
        <w:pStyle w:val="Corpsdetexte"/>
      </w:pPr>
      <w:r>
        <w:t xml:space="preserve">Cette technique est réservée aux sols de bonne capacité d’infiltration et à nappe profonde. Elle nécessite par ailleurs un espace disponible assez important par rapport aux autres filières (160 à </w:t>
      </w:r>
      <w:smartTag w:uri="urn:schemas-microsoft-com:office:smarttags" w:element="metricconverter">
        <w:smartTagPr>
          <w:attr w:name="ProductID" w:val="200ﾠm2"/>
        </w:smartTagPr>
        <w:r>
          <w:t>200 m</w:t>
        </w:r>
        <w:r>
          <w:rPr>
            <w:vertAlign w:val="superscript"/>
          </w:rPr>
          <w:t>2</w:t>
        </w:r>
      </w:smartTag>
      <w:r>
        <w:t xml:space="preserve"> pour un F4).</w:t>
      </w:r>
    </w:p>
    <w:p w14:paraId="2ACF3EA3" w14:textId="77777777" w:rsidR="00E914F9" w:rsidRDefault="00E914F9" w:rsidP="00E914F9">
      <w:pPr>
        <w:pStyle w:val="Corpsdetexte"/>
      </w:pPr>
    </w:p>
    <w:p w14:paraId="6BA2AA96" w14:textId="77777777" w:rsidR="00E914F9" w:rsidRPr="00DF6D24" w:rsidRDefault="00E914F9" w:rsidP="00E914F9">
      <w:pPr>
        <w:pStyle w:val="Listepuces"/>
        <w:rPr>
          <w:b/>
          <w:u w:val="single"/>
        </w:rPr>
      </w:pPr>
      <w:bookmarkStart w:id="81" w:name="_Toc124320444"/>
      <w:r w:rsidRPr="00DF6D24">
        <w:rPr>
          <w:b/>
          <w:u w:val="single"/>
        </w:rPr>
        <w:t>Filtre à sable vertical non drainé</w:t>
      </w:r>
      <w:bookmarkEnd w:id="81"/>
    </w:p>
    <w:p w14:paraId="5A771F3F" w14:textId="77777777" w:rsidR="00E914F9" w:rsidRDefault="00E914F9" w:rsidP="00E914F9">
      <w:pPr>
        <w:pStyle w:val="Corpsdetexte"/>
      </w:pPr>
      <w:r>
        <w:t>Ce procédé peut être mis en place dans deux cas :</w:t>
      </w:r>
    </w:p>
    <w:p w14:paraId="26F69D50" w14:textId="77777777" w:rsidR="00E914F9" w:rsidRDefault="00E914F9" w:rsidP="00E914F9">
      <w:pPr>
        <w:pStyle w:val="Listepuces3"/>
      </w:pPr>
      <w:r>
        <w:t>si le sol est trop perméable. Il est alors nécessaire de reconstituer un massif d’infiltration artificiel garantissant une infiltration plus lente et la protection de la nappe ;</w:t>
      </w:r>
    </w:p>
    <w:p w14:paraId="5DFDCF57" w14:textId="77777777" w:rsidR="00E914F9" w:rsidRDefault="00E914F9" w:rsidP="00E914F9">
      <w:pPr>
        <w:pStyle w:val="Listepuces3"/>
      </w:pPr>
      <w:r>
        <w:t>en cas de couverture peu perméable, mais s’il existe une possibilité d’infiltration à moyenne profondeur.</w:t>
      </w:r>
    </w:p>
    <w:p w14:paraId="6D082F2B" w14:textId="77777777" w:rsidR="00E914F9" w:rsidRDefault="00E914F9" w:rsidP="00E914F9">
      <w:pPr>
        <w:pStyle w:val="Corpsdetexte"/>
      </w:pPr>
      <w:r>
        <w:t xml:space="preserve">La surface requise pour ce dispositif est d’environ </w:t>
      </w:r>
      <w:smartTag w:uri="urn:schemas-microsoft-com:office:smarttags" w:element="metricconverter">
        <w:smartTagPr>
          <w:attr w:name="ProductID" w:val="60ﾠm2"/>
        </w:smartTagPr>
        <w:r>
          <w:t>60 m</w:t>
        </w:r>
        <w:r>
          <w:rPr>
            <w:vertAlign w:val="superscript"/>
          </w:rPr>
          <w:t>2</w:t>
        </w:r>
      </w:smartTag>
      <w:r>
        <w:t xml:space="preserve"> en incluant les prétraitements. Il peut donc être proposé à la place des tranchées filtrantes dans le cas où la surface disponible serait inférieure à </w:t>
      </w:r>
      <w:smartTag w:uri="urn:schemas-microsoft-com:office:smarttags" w:element="metricconverter">
        <w:smartTagPr>
          <w:attr w:name="ProductID" w:val="150ﾠm2"/>
        </w:smartTagPr>
        <w:r>
          <w:t>150 m</w:t>
        </w:r>
        <w:r>
          <w:rPr>
            <w:vertAlign w:val="superscript"/>
          </w:rPr>
          <w:t>2</w:t>
        </w:r>
      </w:smartTag>
      <w:r>
        <w:t>.</w:t>
      </w:r>
    </w:p>
    <w:p w14:paraId="6E067A68" w14:textId="77777777" w:rsidR="00E914F9" w:rsidRDefault="00E914F9" w:rsidP="00E914F9">
      <w:pPr>
        <w:pStyle w:val="Corpsdetexte"/>
      </w:pPr>
    </w:p>
    <w:p w14:paraId="0992D64E" w14:textId="77777777" w:rsidR="00E914F9" w:rsidRDefault="00E914F9" w:rsidP="00F71B66">
      <w:pPr>
        <w:pStyle w:val="Listepuces"/>
        <w:keepNext/>
        <w:rPr>
          <w:b/>
          <w:u w:val="single"/>
        </w:rPr>
      </w:pPr>
      <w:bookmarkStart w:id="82" w:name="_Toc124320445"/>
      <w:r w:rsidRPr="00DF6D24">
        <w:rPr>
          <w:b/>
          <w:u w:val="single"/>
        </w:rPr>
        <w:lastRenderedPageBreak/>
        <w:t>Filtre à sable vertical drainé</w:t>
      </w:r>
      <w:bookmarkEnd w:id="82"/>
    </w:p>
    <w:p w14:paraId="61341ED0" w14:textId="77777777" w:rsidR="00E914F9" w:rsidRDefault="00E914F9" w:rsidP="00F71B66">
      <w:pPr>
        <w:pStyle w:val="Corpsdetexte"/>
        <w:keepNext/>
      </w:pPr>
      <w:r>
        <w:t>Pour les sols imperméables, ne permettant pas l’évacuation des eaux dans le sol, un drainage est indispensable. Il est assuré par un dispositif de tuyaux perforés placés au bas du filtre à sable. Les effluents épurés recueillis sont ensuite dirigés vers un exutoire.</w:t>
      </w:r>
    </w:p>
    <w:p w14:paraId="278EFF69" w14:textId="77777777" w:rsidR="00E914F9" w:rsidRDefault="00E914F9" w:rsidP="00F71B66">
      <w:pPr>
        <w:pStyle w:val="Corpsdetexte"/>
        <w:keepNext/>
      </w:pPr>
      <w:r>
        <w:t xml:space="preserve">La surface requise pour ce dispositif est d’environ </w:t>
      </w:r>
      <w:smartTag w:uri="urn:schemas-microsoft-com:office:smarttags" w:element="metricconverter">
        <w:smartTagPr>
          <w:attr w:name="ProductID" w:val="60ﾠm2"/>
        </w:smartTagPr>
        <w:r>
          <w:t>60 m</w:t>
        </w:r>
        <w:r>
          <w:rPr>
            <w:vertAlign w:val="superscript"/>
          </w:rPr>
          <w:t>2</w:t>
        </w:r>
      </w:smartTag>
      <w:r>
        <w:t xml:space="preserve"> en incluant les prétraitements.</w:t>
      </w:r>
    </w:p>
    <w:p w14:paraId="33E91D90" w14:textId="77777777" w:rsidR="00E914F9" w:rsidRDefault="00E914F9" w:rsidP="00E914F9">
      <w:pPr>
        <w:pStyle w:val="Corpsdetexte"/>
      </w:pPr>
    </w:p>
    <w:p w14:paraId="111FDC8E" w14:textId="77777777" w:rsidR="00E914F9" w:rsidRDefault="00E914F9" w:rsidP="00E914F9">
      <w:pPr>
        <w:pStyle w:val="Listepuces"/>
        <w:rPr>
          <w:b/>
          <w:u w:val="single"/>
        </w:rPr>
      </w:pPr>
      <w:bookmarkStart w:id="83" w:name="_Toc124320446"/>
      <w:r w:rsidRPr="00DF6D24">
        <w:rPr>
          <w:b/>
          <w:u w:val="single"/>
        </w:rPr>
        <w:t>Filtre à sable horizontal</w:t>
      </w:r>
      <w:bookmarkEnd w:id="83"/>
    </w:p>
    <w:p w14:paraId="0E5CF2C1" w14:textId="77777777" w:rsidR="00E914F9" w:rsidRDefault="00E914F9" w:rsidP="00E914F9">
      <w:pPr>
        <w:pStyle w:val="Corpsdetexte"/>
      </w:pPr>
      <w:r>
        <w:t>Ce procédé, voisin du précédent, est intéressant si le dénivelé est insuffisant pour mettre en place un  filtre vertical ou lorsque la nappe est présente à faible profondeur, associée à un exutoire proche. Le traitement est assuré latéralement au moyen d’un flux forcé à partir d’une zone de diffusion.</w:t>
      </w:r>
    </w:p>
    <w:p w14:paraId="1ED98E50" w14:textId="77777777" w:rsidR="00E914F9" w:rsidRDefault="00E914F9" w:rsidP="00E914F9">
      <w:pPr>
        <w:pStyle w:val="Corpsdetexte"/>
      </w:pPr>
      <w:r>
        <w:t>Les risques de colmatage sont un peu plus élevés que pour les autres filières et les garanties de traitement sont moindres.</w:t>
      </w:r>
    </w:p>
    <w:p w14:paraId="1B354F62" w14:textId="77777777" w:rsidR="00E914F9" w:rsidRDefault="00E914F9" w:rsidP="00E914F9">
      <w:pPr>
        <w:pStyle w:val="Corpsdetexte"/>
      </w:pPr>
    </w:p>
    <w:p w14:paraId="67331E8B" w14:textId="77777777" w:rsidR="00E914F9" w:rsidRPr="00DF6D24" w:rsidRDefault="00E914F9" w:rsidP="00E914F9">
      <w:pPr>
        <w:pStyle w:val="Listepuces"/>
        <w:rPr>
          <w:b/>
          <w:u w:val="single"/>
        </w:rPr>
      </w:pPr>
      <w:bookmarkStart w:id="84" w:name="_Toc124320447"/>
      <w:r w:rsidRPr="00DF6D24">
        <w:rPr>
          <w:b/>
          <w:u w:val="single"/>
        </w:rPr>
        <w:t>Tertre d’infiltration</w:t>
      </w:r>
      <w:bookmarkEnd w:id="84"/>
    </w:p>
    <w:p w14:paraId="2F27A053" w14:textId="77777777" w:rsidR="00E914F9" w:rsidRDefault="00E914F9" w:rsidP="00E914F9">
      <w:pPr>
        <w:pStyle w:val="Corpsdetexte"/>
      </w:pPr>
      <w:r>
        <w:t>Ce procédé consiste à créer sur le sol en place un sol artificiel identique au filtre à sable mais surélevé par rapport au terrain naturel. Cette technique plus exceptionnelle se justifie lorsque la nappe est très peu profonde.</w:t>
      </w:r>
    </w:p>
    <w:p w14:paraId="1E3E6439" w14:textId="77777777" w:rsidR="00E914F9" w:rsidRDefault="00E914F9" w:rsidP="00E914F9">
      <w:pPr>
        <w:pStyle w:val="Corpsdetexte"/>
      </w:pPr>
      <w:r>
        <w:t>Le drainage de ce procédé est préconisé selon les mêmes critères que pour les filtres à sable.</w:t>
      </w:r>
    </w:p>
    <w:p w14:paraId="5A97B0E7" w14:textId="0509E2D9" w:rsidR="00E914F9" w:rsidRDefault="00E914F9" w:rsidP="00E914F9">
      <w:pPr>
        <w:pStyle w:val="Corpsdetexte"/>
      </w:pPr>
      <w:r>
        <w:t xml:space="preserve">La surface requise est de l’ordre de </w:t>
      </w:r>
      <w:smartTag w:uri="urn:schemas-microsoft-com:office:smarttags" w:element="metricconverter">
        <w:smartTagPr>
          <w:attr w:name="ProductID" w:val="100ﾠm2"/>
        </w:smartTagPr>
        <w:r>
          <w:t>100 m</w:t>
        </w:r>
        <w:r>
          <w:rPr>
            <w:vertAlign w:val="superscript"/>
          </w:rPr>
          <w:t>2</w:t>
        </w:r>
      </w:smartTag>
      <w:r>
        <w:t xml:space="preserve"> en incluant les prétraitements.</w:t>
      </w:r>
    </w:p>
    <w:p w14:paraId="67504E2F" w14:textId="77777777" w:rsidR="00F9768D" w:rsidRDefault="00F9768D" w:rsidP="00E914F9">
      <w:pPr>
        <w:pStyle w:val="Corpsdetexte"/>
      </w:pPr>
    </w:p>
    <w:p w14:paraId="12046FEB" w14:textId="77777777" w:rsidR="00F9768D" w:rsidRPr="00AB2743" w:rsidRDefault="00F9768D" w:rsidP="00F9768D">
      <w:pPr>
        <w:pStyle w:val="Listepuces"/>
        <w:numPr>
          <w:ilvl w:val="0"/>
          <w:numId w:val="3"/>
        </w:numPr>
        <w:rPr>
          <w:b/>
          <w:u w:val="single"/>
        </w:rPr>
      </w:pPr>
      <w:proofErr w:type="spellStart"/>
      <w:r w:rsidRPr="00AB2743">
        <w:rPr>
          <w:b/>
          <w:u w:val="single"/>
        </w:rPr>
        <w:t>Micro-station</w:t>
      </w:r>
      <w:proofErr w:type="spellEnd"/>
      <w:r w:rsidRPr="00AB2743">
        <w:rPr>
          <w:b/>
          <w:u w:val="single"/>
        </w:rPr>
        <w:t xml:space="preserve"> </w:t>
      </w:r>
    </w:p>
    <w:p w14:paraId="521FEEB1" w14:textId="468C9EB8" w:rsidR="00F9768D" w:rsidRPr="00AB2743" w:rsidRDefault="00F9768D" w:rsidP="00F9768D">
      <w:pPr>
        <w:pStyle w:val="corpstexte"/>
      </w:pPr>
      <w:r w:rsidRPr="00AB2743">
        <w:t>Une </w:t>
      </w:r>
      <w:proofErr w:type="spellStart"/>
      <w:r w:rsidRPr="00AB2743">
        <w:t>micro-station</w:t>
      </w:r>
      <w:proofErr w:type="spellEnd"/>
      <w:r w:rsidRPr="00AB2743">
        <w:t> d'épuration est une solution individuelle de traitement des eaux usées domestiques (douche, toilettes, lavabo, baignoire, WC). Elle fonctionne selon le même principe qu'une station d'épuration urbaine, grâce à un procédé dit à « boue activée» ou à «culture fixée».</w:t>
      </w:r>
    </w:p>
    <w:p w14:paraId="2E14E444" w14:textId="413FFC87" w:rsidR="00F9768D" w:rsidRPr="00AB2743" w:rsidRDefault="00F9768D" w:rsidP="00F9768D">
      <w:pPr>
        <w:pStyle w:val="corpstexte"/>
      </w:pPr>
      <w:r w:rsidRPr="00AB2743">
        <w:t xml:space="preserve">Le fonctionnement d’une microstation est le suivant : les micro-organismes présents dans les eaux usées de la maison (bactéries, enzymes) vont jouer le rôle de destructeur de matière organique. Afin que l’eau soit traitée convenablement, elle va traverser 3 phases essentielles : la décantation, le passage dans le bassin de réaction, et la clarification. En général, une </w:t>
      </w:r>
      <w:proofErr w:type="spellStart"/>
      <w:r w:rsidRPr="00AB2743">
        <w:t>micro-station</w:t>
      </w:r>
      <w:proofErr w:type="spellEnd"/>
      <w:r w:rsidRPr="00AB2743">
        <w:t xml:space="preserve"> se compose de 3 cuves ; chacune de ces 3 phases se déroule donc dans une cuve spécifique. Une fois ces étapes passées, l’eau est assainie.</w:t>
      </w:r>
    </w:p>
    <w:p w14:paraId="7285CC55" w14:textId="77777777" w:rsidR="00F9768D" w:rsidRDefault="00F9768D" w:rsidP="00F9768D">
      <w:pPr>
        <w:pStyle w:val="corpstexte"/>
      </w:pPr>
      <w:r w:rsidRPr="00AB2743">
        <w:t>Comme pour une fosse septique, les microstations ne peuvent pas recevoir les eaux de pluie, car celles-ci perturberaient leur fonctionnement.</w:t>
      </w:r>
    </w:p>
    <w:p w14:paraId="086A71BA" w14:textId="77777777" w:rsidR="00E914F9" w:rsidRDefault="00E914F9" w:rsidP="00E914F9">
      <w:pPr>
        <w:pStyle w:val="Corpsdetexte"/>
      </w:pPr>
    </w:p>
    <w:p w14:paraId="76999DF2" w14:textId="77777777" w:rsidR="00E914F9" w:rsidRDefault="00E914F9" w:rsidP="00E914F9">
      <w:pPr>
        <w:pStyle w:val="Titre4"/>
      </w:pPr>
      <w:bookmarkStart w:id="85" w:name="_Toc124320448"/>
      <w:bookmarkStart w:id="86" w:name="_Toc190514998"/>
      <w:bookmarkStart w:id="87" w:name="_Toc92793082"/>
      <w:r>
        <w:t>Réglementation et entretien des installations</w:t>
      </w:r>
      <w:bookmarkEnd w:id="85"/>
      <w:bookmarkEnd w:id="86"/>
      <w:bookmarkEnd w:id="87"/>
    </w:p>
    <w:p w14:paraId="7E4D41A6" w14:textId="77777777" w:rsidR="00E914F9" w:rsidRDefault="00E914F9" w:rsidP="00E914F9">
      <w:pPr>
        <w:pStyle w:val="Corpsdetexte"/>
      </w:pPr>
      <w:r>
        <w:t>Les habitations situées dans les secteurs d’assainissement non collectif doivent disposer d’installations conformes à la réglementation.</w:t>
      </w:r>
    </w:p>
    <w:p w14:paraId="74DC7D81" w14:textId="24E9A6E7" w:rsidR="00E914F9" w:rsidRDefault="00E914F9" w:rsidP="00E914F9">
      <w:pPr>
        <w:pStyle w:val="Corpsdetexte"/>
      </w:pPr>
      <w:r>
        <w:t xml:space="preserve">L’entretien et le bon fonctionnement de l’installation sont soumis au contrôle de la </w:t>
      </w:r>
      <w:r w:rsidR="00F71B66">
        <w:t>CU GPS&amp;O</w:t>
      </w:r>
      <w:r>
        <w:t xml:space="preserve"> (ils relèvent de la responsabilité </w:t>
      </w:r>
      <w:r w:rsidR="00F71B66">
        <w:t>de la Communauté urbaine</w:t>
      </w:r>
      <w:r>
        <w:t>).</w:t>
      </w:r>
    </w:p>
    <w:p w14:paraId="49C7B5F9" w14:textId="6F59A8DE" w:rsidR="00E914F9" w:rsidRDefault="00E914F9" w:rsidP="00E914F9">
      <w:pPr>
        <w:pStyle w:val="Corpsdetexte"/>
      </w:pPr>
      <w:r>
        <w:t xml:space="preserve">Les modalités de l'exécution de la mission de contrôle exercée par la </w:t>
      </w:r>
      <w:r w:rsidR="00F71B66">
        <w:t>CU GPS&amp;O</w:t>
      </w:r>
      <w:r>
        <w:t>, en application des articles L. 2224-8 et R. 2224-17 du code général des collectivités territoriales, sur les installations d'assainissement non collectif sont définies dans l’arrêté du 7 septembre 2009.</w:t>
      </w:r>
    </w:p>
    <w:p w14:paraId="0D9CF1E5" w14:textId="77777777" w:rsidR="00E914F9" w:rsidRDefault="00E914F9" w:rsidP="00E914F9">
      <w:pPr>
        <w:pStyle w:val="Corpsdetexte"/>
      </w:pPr>
      <w:r>
        <w:t>Chaque propriétaire est responsable du bon fonctionnement de son installation d’assainissement non-collectif. Il doit effectuer les travaux de rénovation éventuellement nécessaires et assurer un entretien régulier.</w:t>
      </w:r>
    </w:p>
    <w:p w14:paraId="58F888E6" w14:textId="64EA5FB1" w:rsidR="00E914F9" w:rsidRDefault="00E914F9" w:rsidP="00E914F9">
      <w:pPr>
        <w:pStyle w:val="Corpsdetexte"/>
      </w:pPr>
    </w:p>
    <w:p w14:paraId="51A8CDEC" w14:textId="77777777" w:rsidR="00E914F9" w:rsidRPr="00BF5648" w:rsidRDefault="00E914F9" w:rsidP="00E914F9">
      <w:pPr>
        <w:pStyle w:val="Listepuces"/>
        <w:rPr>
          <w:b/>
          <w:u w:val="single"/>
        </w:rPr>
      </w:pPr>
      <w:bookmarkStart w:id="88" w:name="_Toc124320449"/>
      <w:bookmarkStart w:id="89" w:name="_Toc190514999"/>
      <w:r w:rsidRPr="00BF5648">
        <w:rPr>
          <w:b/>
          <w:u w:val="single"/>
        </w:rPr>
        <w:t>Contrôle des installations d’assainissement non collectif</w:t>
      </w:r>
      <w:bookmarkEnd w:id="88"/>
      <w:bookmarkEnd w:id="89"/>
    </w:p>
    <w:p w14:paraId="53F0C5ED" w14:textId="6F8A7261" w:rsidR="00E914F9" w:rsidRDefault="00E914F9" w:rsidP="00E914F9">
      <w:pPr>
        <w:pStyle w:val="Corpsdetexte"/>
      </w:pPr>
      <w:r>
        <w:t>Conformément aux obligations réglementaires, l</w:t>
      </w:r>
      <w:r w:rsidR="00F71B66">
        <w:t>a CU GPS&amp;O</w:t>
      </w:r>
      <w:r>
        <w:t xml:space="preserve"> se doit de contrôler </w:t>
      </w:r>
      <w:r w:rsidR="00AB2743">
        <w:t xml:space="preserve">ou de faire contrôler </w:t>
      </w:r>
      <w:r>
        <w:t>les installations d’assainissement individuel actuellement en place.</w:t>
      </w:r>
    </w:p>
    <w:p w14:paraId="56E60437" w14:textId="53D61370" w:rsidR="00E914F9" w:rsidRDefault="00E914F9" w:rsidP="00E914F9">
      <w:pPr>
        <w:pStyle w:val="Corpsdetexte"/>
      </w:pPr>
      <w:r>
        <w:t xml:space="preserve">Ce contrôle doit être effectué sous pouvoir du </w:t>
      </w:r>
      <w:r w:rsidR="00F71B66">
        <w:t>Président de la Communauté urbaine</w:t>
      </w:r>
      <w:r>
        <w:t xml:space="preserve"> et doit permettre de statuer sur la conformité de l’installation en place en fonction du plan de zonage.</w:t>
      </w:r>
    </w:p>
    <w:p w14:paraId="513C9A21" w14:textId="77777777" w:rsidR="00E914F9" w:rsidRDefault="00E914F9" w:rsidP="00E914F9">
      <w:pPr>
        <w:pStyle w:val="Corpsdetexte"/>
      </w:pPr>
      <w:r>
        <w:t>Les textes réglementaires relatifs au contrôle des installations d’assainissement non collectif sont :</w:t>
      </w:r>
    </w:p>
    <w:p w14:paraId="1CF1D043" w14:textId="77777777" w:rsidR="00E914F9" w:rsidRDefault="00E914F9" w:rsidP="00E914F9">
      <w:pPr>
        <w:pStyle w:val="Listepuces3"/>
      </w:pPr>
      <w:r>
        <w:t>l’arrêté du 6 mai 1996, qui définit les caractéristiques techniques des filières à mettre en place, et confie la responsabilité du contrôle technique à la commune. L’ensemble des communes doit mettre en place le service public du contrôle au plus tard le 31 décembre 2005 ;</w:t>
      </w:r>
    </w:p>
    <w:p w14:paraId="03CF5FE1" w14:textId="5870BB3A" w:rsidR="00E914F9" w:rsidRDefault="00E914F9" w:rsidP="00E914F9">
      <w:pPr>
        <w:pStyle w:val="Listepuces3"/>
      </w:pPr>
      <w:r>
        <w:t>la circulaire du 22 mai 1997, qui stipule que toute commune doit établir un zonage de l’assainissement collectif et non collectif sur son territoire avant le 31 mai 2005 ;</w:t>
      </w:r>
    </w:p>
    <w:p w14:paraId="459DDD6E" w14:textId="77777777" w:rsidR="00E914F9" w:rsidRDefault="00E914F9" w:rsidP="00E914F9">
      <w:pPr>
        <w:pStyle w:val="Listepuces3"/>
      </w:pPr>
      <w:r>
        <w:t>l’arrêté du 7 septembre 2009 qui définit les modalités du contrôle technique exercé par la commune.</w:t>
      </w:r>
    </w:p>
    <w:p w14:paraId="681F898C" w14:textId="5EDA15CC" w:rsidR="00E914F9" w:rsidRPr="00BF5648" w:rsidRDefault="00E914F9" w:rsidP="00E914F9">
      <w:pPr>
        <w:pStyle w:val="Corpsdetexte"/>
      </w:pPr>
      <w:bookmarkStart w:id="90" w:name="JORFARTI000021125163"/>
      <w:bookmarkStart w:id="91" w:name="JORFARTI000021125166"/>
      <w:bookmarkEnd w:id="90"/>
      <w:bookmarkEnd w:id="91"/>
      <w:r w:rsidRPr="00BF5648">
        <w:t xml:space="preserve">A la suite de sa mission de contrôle, la </w:t>
      </w:r>
      <w:r w:rsidR="00F71B66">
        <w:t>C</w:t>
      </w:r>
      <w:r w:rsidRPr="00BF5648">
        <w:t>ommun</w:t>
      </w:r>
      <w:r w:rsidR="00F71B66">
        <w:t>auté urbaine</w:t>
      </w:r>
      <w:r w:rsidRPr="00BF5648">
        <w:t xml:space="preserve"> consigne les observations réalisées au cours de la visite dans un rapport de visite et évalue les risques pour la santé et les risques de pollution de l'environnement présentés par les installations existantes. Ce rapport de visite constitue le document mentionné à l'article L. 1331-11-1 du code de la santé publique. Celui-ci est adressé par la </w:t>
      </w:r>
      <w:r w:rsidR="00F71B66">
        <w:t>CU GPS&amp;O</w:t>
      </w:r>
      <w:r w:rsidRPr="00BF5648">
        <w:t xml:space="preserve"> au propriétaire de l'immeuble. La </w:t>
      </w:r>
      <w:r w:rsidR="00F71B66">
        <w:t>C</w:t>
      </w:r>
      <w:r w:rsidRPr="00BF5648">
        <w:t>ommun</w:t>
      </w:r>
      <w:r w:rsidR="00F71B66">
        <w:t>auté urbaine</w:t>
      </w:r>
      <w:r w:rsidRPr="00BF5648">
        <w:t xml:space="preserve"> établit, dans le rapport de visite, si nécessaire :</w:t>
      </w:r>
    </w:p>
    <w:p w14:paraId="1CECAD42" w14:textId="77777777" w:rsidR="00E914F9" w:rsidRDefault="00E914F9" w:rsidP="00E914F9">
      <w:pPr>
        <w:pStyle w:val="Listepuces3"/>
      </w:pPr>
      <w:r>
        <w:t>Des recommandations à l'adresse du propriétaire sur l'accessibilité, l'entretien ou la nécessité de faire des modifications ;</w:t>
      </w:r>
    </w:p>
    <w:p w14:paraId="3EBF77F2" w14:textId="77777777" w:rsidR="00E914F9" w:rsidRDefault="00E914F9" w:rsidP="00E914F9">
      <w:pPr>
        <w:pStyle w:val="Listepuces3"/>
      </w:pPr>
      <w:r>
        <w:t>En cas de risques sanitaires et environnementaux dûment constatés, la liste des travaux classés, le cas échéant, par ordre de priorité à réaliser par le propriétaire de l'installation dans les quatre ans à compter de la date de notification de la liste de travaux. Le maire peut raccourcir ce délai selon le degré d'importance du risque, en application de l'article L. 2212-2 du code général des collectivités territoriales.</w:t>
      </w:r>
    </w:p>
    <w:p w14:paraId="526956E1" w14:textId="17F89621" w:rsidR="00E914F9" w:rsidRDefault="00E914F9" w:rsidP="00E914F9">
      <w:pPr>
        <w:pStyle w:val="Corpsdetexte"/>
      </w:pPr>
      <w:r>
        <w:t xml:space="preserve">Le propriétaire informe la </w:t>
      </w:r>
      <w:r w:rsidR="00F71B66">
        <w:t>C</w:t>
      </w:r>
      <w:r>
        <w:t>ommun</w:t>
      </w:r>
      <w:r w:rsidR="00F71B66">
        <w:t>auté urbaine</w:t>
      </w:r>
      <w:r>
        <w:t xml:space="preserve"> des modifications réalisées à l'issue du contrôle. La </w:t>
      </w:r>
      <w:r w:rsidR="00F71B66">
        <w:t>C</w:t>
      </w:r>
      <w:r>
        <w:t>ommun</w:t>
      </w:r>
      <w:r w:rsidR="00F71B66">
        <w:t>auté urbaine</w:t>
      </w:r>
      <w:r>
        <w:t xml:space="preserve"> effectue une contre-visite pour vérifier la réalisation des travaux comprenant une vérification de conception et d'exécution dans les délais impartis, avant remblaiement.</w:t>
      </w:r>
    </w:p>
    <w:p w14:paraId="2E36D905" w14:textId="77777777" w:rsidR="00E914F9" w:rsidRDefault="00E914F9" w:rsidP="00E914F9">
      <w:pPr>
        <w:pStyle w:val="Corpsdetexte"/>
      </w:pPr>
      <w:bookmarkStart w:id="92" w:name="JORFARTI000021125170"/>
      <w:bookmarkEnd w:id="92"/>
      <w:r>
        <w:t>L'accès aux propriétés privées prévu par l'article L. 1331-11 du code de la santé publique doit être précédé d'un avis de visite notifié au propriétaire de l'immeuble et, le cas échéant, à l'occupant, dans un délai précisé dans le règlement du service public d'assainissement non collectif et qui ne peut être inférieur à sept jours ouvrés.</w:t>
      </w:r>
    </w:p>
    <w:p w14:paraId="09306225" w14:textId="4846BEAF" w:rsidR="00E914F9" w:rsidRDefault="00E914F9" w:rsidP="00E914F9">
      <w:pPr>
        <w:pStyle w:val="Corpsdetexte"/>
      </w:pPr>
      <w:bookmarkStart w:id="93" w:name="JORFARTI000021125172"/>
      <w:bookmarkEnd w:id="93"/>
      <w:r>
        <w:t xml:space="preserve">La </w:t>
      </w:r>
      <w:r w:rsidR="00F71B66">
        <w:t>CU GPS&amp;O</w:t>
      </w:r>
      <w:r>
        <w:t xml:space="preserve"> précise, dans son règlement de service, les modalités de mise en œuvre de sa mission de contrôle, notamment :</w:t>
      </w:r>
    </w:p>
    <w:p w14:paraId="2031EA4E" w14:textId="77777777" w:rsidR="00E914F9" w:rsidRDefault="00E914F9" w:rsidP="00E914F9">
      <w:pPr>
        <w:pStyle w:val="Listepuces3"/>
      </w:pPr>
      <w:r>
        <w:t>la périodicité des contrôles ;</w:t>
      </w:r>
    </w:p>
    <w:p w14:paraId="35F6630A" w14:textId="77777777" w:rsidR="00E914F9" w:rsidRDefault="00E914F9" w:rsidP="00E914F9">
      <w:pPr>
        <w:pStyle w:val="Listepuces3"/>
      </w:pPr>
      <w:r>
        <w:t>les modalités d'information du propriétaire de l'immeuble ou, le cas échéant, de l'occupant de l'immeuble ;</w:t>
      </w:r>
    </w:p>
    <w:p w14:paraId="48425305" w14:textId="77777777" w:rsidR="00E914F9" w:rsidRDefault="00E914F9" w:rsidP="00E914F9">
      <w:pPr>
        <w:pStyle w:val="Listepuces3"/>
      </w:pPr>
      <w:r>
        <w:t>les documents à fournir pour la réalisation du contrôle ;</w:t>
      </w:r>
    </w:p>
    <w:p w14:paraId="3377BF3C" w14:textId="418368C5" w:rsidR="00E914F9" w:rsidRDefault="00E914F9" w:rsidP="00E914F9">
      <w:pPr>
        <w:pStyle w:val="Listepuces3"/>
      </w:pPr>
      <w:r>
        <w:t>le montant de la redevance du contrôle et ses modalités de recouvrement.</w:t>
      </w:r>
    </w:p>
    <w:p w14:paraId="56BCDB40" w14:textId="77777777" w:rsidR="009E32F7" w:rsidRDefault="009E32F7" w:rsidP="00F71B66">
      <w:pPr>
        <w:pStyle w:val="Listepuces"/>
        <w:numPr>
          <w:ilvl w:val="0"/>
          <w:numId w:val="0"/>
        </w:numPr>
      </w:pPr>
    </w:p>
    <w:p w14:paraId="13F0212A" w14:textId="4C2861FB" w:rsidR="00E914F9" w:rsidRDefault="00E914F9" w:rsidP="00E914F9">
      <w:pPr>
        <w:pStyle w:val="Corpsdetexte"/>
      </w:pPr>
      <w:bookmarkStart w:id="94" w:name="JORFARTI000021125173"/>
      <w:bookmarkEnd w:id="94"/>
      <w:r>
        <w:t xml:space="preserve">Dans le cas où la </w:t>
      </w:r>
      <w:r w:rsidR="0063643B">
        <w:t>Communauté urbaine</w:t>
      </w:r>
      <w:r>
        <w:t xml:space="preserve"> n'a pas décidé de prendre en charge l'entretien des installations d'assainissement non collectif, la mission de contrôle comprend :</w:t>
      </w:r>
    </w:p>
    <w:p w14:paraId="7E34FCDB" w14:textId="77777777" w:rsidR="00E914F9" w:rsidRPr="006A2E65" w:rsidRDefault="00E914F9" w:rsidP="00E914F9">
      <w:pPr>
        <w:pStyle w:val="Listepuces3"/>
      </w:pPr>
      <w:r w:rsidRPr="006A2E65">
        <w:t>la vérification de la réalisation périodique des vidanges, sur la base des bordereaux de suivi des matières de vidange ;</w:t>
      </w:r>
    </w:p>
    <w:p w14:paraId="51D54B07" w14:textId="77777777" w:rsidR="00E914F9" w:rsidRDefault="00E914F9" w:rsidP="00E914F9">
      <w:pPr>
        <w:pStyle w:val="Listepuces3"/>
      </w:pPr>
      <w:r w:rsidRPr="006A2E65">
        <w:t>la vérification périodique de l'entretien du bac dégraisseur, le cas échéant.</w:t>
      </w:r>
    </w:p>
    <w:p w14:paraId="7EAC33EA" w14:textId="77777777" w:rsidR="00E914F9" w:rsidRPr="006A2E65" w:rsidRDefault="00E914F9" w:rsidP="00E914F9">
      <w:pPr>
        <w:pStyle w:val="Listepuces"/>
        <w:numPr>
          <w:ilvl w:val="0"/>
          <w:numId w:val="0"/>
        </w:numPr>
        <w:ind w:left="396" w:hanging="396"/>
      </w:pPr>
    </w:p>
    <w:p w14:paraId="2F50992F" w14:textId="77777777" w:rsidR="00E914F9" w:rsidRPr="00BF5648" w:rsidRDefault="00E914F9" w:rsidP="00E914F9">
      <w:pPr>
        <w:pStyle w:val="Listepuces"/>
        <w:rPr>
          <w:b/>
          <w:u w:val="single"/>
        </w:rPr>
      </w:pPr>
      <w:bookmarkStart w:id="95" w:name="JORFARTI000021125176"/>
      <w:bookmarkStart w:id="96" w:name="_Toc124320450"/>
      <w:bookmarkStart w:id="97" w:name="_Toc190515000"/>
      <w:bookmarkEnd w:id="95"/>
      <w:r w:rsidRPr="00BF5648">
        <w:rPr>
          <w:b/>
          <w:u w:val="single"/>
        </w:rPr>
        <w:t>Entretien des installations</w:t>
      </w:r>
      <w:bookmarkEnd w:id="96"/>
      <w:bookmarkEnd w:id="97"/>
    </w:p>
    <w:p w14:paraId="42117F9C" w14:textId="77777777" w:rsidR="00E914F9" w:rsidRDefault="00E914F9" w:rsidP="00E914F9">
      <w:pPr>
        <w:pStyle w:val="Corpsdetexte"/>
      </w:pPr>
      <w:r>
        <w:t>Les niveaux de traitement obtenus sur des installations individuelles peuvent être relativement élevés, à condition que la mise en œuvre soit faite avec soin et l’entretien régulier.</w:t>
      </w:r>
    </w:p>
    <w:p w14:paraId="34594DDA" w14:textId="77777777" w:rsidR="00E914F9" w:rsidRDefault="00E914F9" w:rsidP="00E914F9">
      <w:pPr>
        <w:pStyle w:val="Corpsdetexte"/>
      </w:pPr>
      <w:r>
        <w:t>La norme DTU 64.1 préconise une vidange de la fosse septique tous les 5 ans maximum, une vidange et un nettoyage du bac à graisses tous les 4 mois et l’entretien régulier des dispositifs de relèvement pour les tertres d’infiltration.</w:t>
      </w:r>
    </w:p>
    <w:p w14:paraId="610C774A" w14:textId="77777777" w:rsidR="00E914F9" w:rsidRDefault="00E914F9" w:rsidP="00E914F9">
      <w:pPr>
        <w:pStyle w:val="Corpsdetexte"/>
      </w:pPr>
      <w:r>
        <w:t>Tous les dispositifs doivent faire l’objet d’un suivi régulier, afin de contrôler les niveaux de colmatage des filtres et les degrés de remplissage des fosses septiques. Les dispositifs doivent donc être équipés de regards accessibles pour faciliter leur entretien et leur contrôle.</w:t>
      </w:r>
    </w:p>
    <w:p w14:paraId="36493C95" w14:textId="07B2FE1D" w:rsidR="00E914F9" w:rsidRDefault="00E914F9" w:rsidP="00E914F9">
      <w:pPr>
        <w:pStyle w:val="Corpsdetexte"/>
      </w:pPr>
    </w:p>
    <w:p w14:paraId="6D15F4A8" w14:textId="77777777" w:rsidR="00E914F9" w:rsidRPr="00561C8A" w:rsidRDefault="00E914F9" w:rsidP="00E914F9">
      <w:pPr>
        <w:pStyle w:val="Titre2"/>
        <w:tabs>
          <w:tab w:val="clear" w:pos="720"/>
          <w:tab w:val="num" w:pos="0"/>
        </w:tabs>
        <w:ind w:left="576" w:hanging="576"/>
      </w:pPr>
      <w:bookmarkStart w:id="98" w:name="_Toc92793083"/>
      <w:bookmarkStart w:id="99" w:name="_Toc372748869"/>
      <w:r w:rsidRPr="00561C8A">
        <w:t>Etude des solutions d’assainissement collectif pour les secteurs non raccordés</w:t>
      </w:r>
      <w:bookmarkEnd w:id="98"/>
    </w:p>
    <w:p w14:paraId="22798787" w14:textId="77777777" w:rsidR="00E914F9" w:rsidRDefault="00E914F9" w:rsidP="00E914F9">
      <w:pPr>
        <w:pStyle w:val="Titre3"/>
      </w:pPr>
      <w:bookmarkStart w:id="100" w:name="_Toc92793084"/>
      <w:bookmarkEnd w:id="99"/>
      <w:r>
        <w:t>Présentation de la méthodologie d’étude des scenarios</w:t>
      </w:r>
      <w:bookmarkEnd w:id="100"/>
    </w:p>
    <w:p w14:paraId="0DAABEE5" w14:textId="77777777" w:rsidR="00F71B66" w:rsidRDefault="00F71B66" w:rsidP="00E914F9">
      <w:pPr>
        <w:pStyle w:val="Corpsdetexte"/>
      </w:pPr>
    </w:p>
    <w:p w14:paraId="61A5B9C1" w14:textId="0F50110C" w:rsidR="00E914F9" w:rsidRDefault="00E914F9" w:rsidP="00E914F9">
      <w:pPr>
        <w:pStyle w:val="Corpsdetexte"/>
      </w:pPr>
      <w:r>
        <w:t>Les zones en assainissement non collectif sont réparties de manière diffuse sur le territoire étudié. Ainsi, certaines habitations assainies en non collectif sont isolées au milieu d’autres habitations assainies en collectif, le plus souvent pour des raisons d’impossibilité de raccordement au réseau collectif.</w:t>
      </w:r>
    </w:p>
    <w:p w14:paraId="2DD4193A" w14:textId="77777777" w:rsidR="00E914F9" w:rsidRDefault="00E914F9" w:rsidP="00E914F9">
      <w:pPr>
        <w:pStyle w:val="Corpsdetexte"/>
      </w:pPr>
      <w:r>
        <w:t>D’autres habitations assainies en non collectif constituent des ensembles le long de certaines rues où il n’y a pas de réseau de collecte présent.</w:t>
      </w:r>
    </w:p>
    <w:p w14:paraId="3CD88011" w14:textId="77777777" w:rsidR="00E914F9" w:rsidRDefault="00E914F9" w:rsidP="00E914F9">
      <w:pPr>
        <w:pStyle w:val="Corpsdetexte"/>
      </w:pPr>
      <w:r>
        <w:t>Il est à noter que certains risques environnementaux sont présents sur le territoire tels que :</w:t>
      </w:r>
    </w:p>
    <w:p w14:paraId="58B5D647" w14:textId="77777777" w:rsidR="00E914F9" w:rsidRDefault="00E914F9" w:rsidP="00E914F9">
      <w:pPr>
        <w:pStyle w:val="Listepuces3"/>
      </w:pPr>
      <w:r>
        <w:t>Le risque d’effondrement liés à d’anciennes carrières souterraines ;</w:t>
      </w:r>
    </w:p>
    <w:p w14:paraId="52EA5448" w14:textId="77777777" w:rsidR="00E914F9" w:rsidRDefault="00E914F9" w:rsidP="00E914F9">
      <w:pPr>
        <w:pStyle w:val="Listepuces3"/>
      </w:pPr>
      <w:r>
        <w:t>Le risque de retrait-gonflement des argiles ;</w:t>
      </w:r>
    </w:p>
    <w:p w14:paraId="02B03CFB" w14:textId="77777777" w:rsidR="00E914F9" w:rsidRDefault="00E914F9" w:rsidP="00E914F9">
      <w:pPr>
        <w:pStyle w:val="Listepuces3"/>
      </w:pPr>
      <w:r>
        <w:t>Le risque de pollution de la nappe dans les périmètres de protection de champ captant.</w:t>
      </w:r>
    </w:p>
    <w:p w14:paraId="3E200F19" w14:textId="77777777" w:rsidR="00E914F9" w:rsidRDefault="00E914F9" w:rsidP="00E914F9">
      <w:pPr>
        <w:pStyle w:val="Corpsdetexte"/>
      </w:pPr>
    </w:p>
    <w:p w14:paraId="6EF00879" w14:textId="77777777" w:rsidR="00E914F9" w:rsidRDefault="00E914F9" w:rsidP="00E914F9">
      <w:pPr>
        <w:pStyle w:val="Corpsdetexte"/>
      </w:pPr>
      <w:r>
        <w:t>L’étude des scenarios de raccordement est donc basée sur 2 critères :</w:t>
      </w:r>
    </w:p>
    <w:p w14:paraId="09820B5D" w14:textId="77777777" w:rsidR="00E914F9" w:rsidRDefault="00E914F9" w:rsidP="00E914F9">
      <w:pPr>
        <w:pStyle w:val="Listepuces3"/>
      </w:pPr>
      <w:r>
        <w:t>La présence de contraintes environnementales induit la nécessité absolue de raccorder les habitations assainies en non collectif présentes à proximité ou dans leur périmètre ;</w:t>
      </w:r>
    </w:p>
    <w:p w14:paraId="5CFA9692" w14:textId="77777777" w:rsidR="00E914F9" w:rsidRDefault="00E914F9" w:rsidP="00E914F9">
      <w:pPr>
        <w:pStyle w:val="Listepuces3"/>
      </w:pPr>
      <w:r>
        <w:t>Un nombre important d’habitations assainies en non collectif situées en un même endroit peut rendre l’étude de leur raccordement au réseau de collecte intéressante des points de vue technique et économique.</w:t>
      </w:r>
    </w:p>
    <w:p w14:paraId="5C1622FA" w14:textId="77777777" w:rsidR="009E32F7" w:rsidRDefault="009E32F7" w:rsidP="00E914F9">
      <w:pPr>
        <w:pStyle w:val="Corpsdetexte"/>
      </w:pPr>
    </w:p>
    <w:p w14:paraId="0C7DE38A" w14:textId="77777777" w:rsidR="00E914F9" w:rsidRDefault="00E914F9" w:rsidP="00E914F9">
      <w:pPr>
        <w:pStyle w:val="Titre3"/>
      </w:pPr>
      <w:bookmarkStart w:id="101" w:name="_Toc92793085"/>
      <w:r>
        <w:t>Rappel des contraintes environnementales</w:t>
      </w:r>
      <w:bookmarkEnd w:id="101"/>
    </w:p>
    <w:p w14:paraId="548EDF47" w14:textId="77777777" w:rsidR="00E914F9" w:rsidRDefault="00E914F9" w:rsidP="00E914F9">
      <w:pPr>
        <w:pStyle w:val="Titre4"/>
      </w:pPr>
      <w:bookmarkStart w:id="102" w:name="_Toc92793086"/>
      <w:r>
        <w:t>Périmètres de protection de captage</w:t>
      </w:r>
      <w:bookmarkEnd w:id="102"/>
    </w:p>
    <w:p w14:paraId="08187ED6" w14:textId="77777777" w:rsidR="00E914F9" w:rsidRDefault="00E914F9" w:rsidP="00E914F9">
      <w:pPr>
        <w:pStyle w:val="Corpsdetexte"/>
      </w:pPr>
    </w:p>
    <w:p w14:paraId="2EC69BA1" w14:textId="7F34B348" w:rsidR="00E914F9" w:rsidRDefault="00E914F9" w:rsidP="00E914F9">
      <w:pPr>
        <w:pStyle w:val="Corpsdetexte"/>
      </w:pPr>
      <w:r>
        <w:t>Les périmètres de protection recensés sont les suivants</w:t>
      </w:r>
      <w:r w:rsidR="002D7370">
        <w:t> :</w:t>
      </w:r>
    </w:p>
    <w:p w14:paraId="144D38B2" w14:textId="77777777" w:rsidR="00E914F9" w:rsidRDefault="00E914F9" w:rsidP="00E914F9">
      <w:pPr>
        <w:pStyle w:val="Listepuces3"/>
      </w:pPr>
      <w:r>
        <w:t>Le périmètre de protection rapproché du champ captant d’Andrésy ;</w:t>
      </w:r>
    </w:p>
    <w:p w14:paraId="7184C9E5" w14:textId="77777777" w:rsidR="00E914F9" w:rsidRDefault="00E914F9" w:rsidP="00E914F9">
      <w:pPr>
        <w:pStyle w:val="Listepuces3"/>
      </w:pPr>
      <w:r>
        <w:t>Les périmètres de protection rapprochée et éloignée du champ captant de Verneuil-Vernouillet à Triel-sur-Seine ;</w:t>
      </w:r>
    </w:p>
    <w:p w14:paraId="0E42501A" w14:textId="77777777" w:rsidR="00E914F9" w:rsidRDefault="00E914F9" w:rsidP="00E914F9">
      <w:pPr>
        <w:pStyle w:val="Listepuces3"/>
      </w:pPr>
      <w:r>
        <w:t>Le périmètre de protection immédiate du forage à l’Albien à Triel-sur-Seine.</w:t>
      </w:r>
    </w:p>
    <w:p w14:paraId="2107BD4E" w14:textId="68DE73F2" w:rsidR="00E914F9" w:rsidRDefault="002D7370" w:rsidP="00E914F9">
      <w:pPr>
        <w:pStyle w:val="Listepuces"/>
        <w:numPr>
          <w:ilvl w:val="0"/>
          <w:numId w:val="0"/>
        </w:numPr>
        <w:ind w:left="396" w:hanging="396"/>
      </w:pPr>
      <w:r>
        <w:t>Il n’y a donc pas de périmètre de protection de captage sur la commune.</w:t>
      </w:r>
    </w:p>
    <w:p w14:paraId="2D434E40" w14:textId="19FF195D" w:rsidR="00E914F9" w:rsidRDefault="002D7370" w:rsidP="00E914F9">
      <w:pPr>
        <w:pStyle w:val="Corpsdetexte"/>
      </w:pPr>
      <w:r>
        <w:t xml:space="preserve">Les périmètres identifiés sont présenté ci-dessous : </w:t>
      </w:r>
    </w:p>
    <w:p w14:paraId="0A1DB0EA" w14:textId="4A9A3BC8" w:rsidR="00E914F9" w:rsidRDefault="00EB2B49" w:rsidP="00E914F9">
      <w:pPr>
        <w:pStyle w:val="Corpsdetexte"/>
      </w:pPr>
      <w:r>
        <w:rPr>
          <w:noProof/>
        </w:rPr>
        <w:drawing>
          <wp:inline distT="0" distB="0" distL="0" distR="0" wp14:anchorId="19F44EAF" wp14:editId="2BD63585">
            <wp:extent cx="5400675" cy="7637145"/>
            <wp:effectExtent l="0" t="0" r="9525" b="1905"/>
            <wp:docPr id="3" name="Image 3"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carte&#10;&#10;Description générée automatiquemen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00675" cy="7637145"/>
                    </a:xfrm>
                    <a:prstGeom prst="rect">
                      <a:avLst/>
                    </a:prstGeom>
                  </pic:spPr>
                </pic:pic>
              </a:graphicData>
            </a:graphic>
          </wp:inline>
        </w:drawing>
      </w:r>
    </w:p>
    <w:p w14:paraId="3EF0694C" w14:textId="0A48DA92" w:rsidR="00E914F9" w:rsidRDefault="00E914F9" w:rsidP="00181153">
      <w:pPr>
        <w:pStyle w:val="Lgende"/>
      </w:pPr>
      <w:bookmarkStart w:id="103" w:name="_Toc92793119"/>
      <w:r>
        <w:t xml:space="preserve">Figure </w:t>
      </w:r>
      <w:r w:rsidR="001C6113">
        <w:fldChar w:fldCharType="begin"/>
      </w:r>
      <w:r w:rsidR="001C6113">
        <w:instrText xml:space="preserve"> SEQ Figure \* ARABIC \s 1 </w:instrText>
      </w:r>
      <w:r w:rsidR="001C6113">
        <w:fldChar w:fldCharType="separate"/>
      </w:r>
      <w:r w:rsidR="001C6113">
        <w:rPr>
          <w:noProof/>
        </w:rPr>
        <w:t>8</w:t>
      </w:r>
      <w:r w:rsidR="001C6113">
        <w:rPr>
          <w:noProof/>
        </w:rPr>
        <w:fldChar w:fldCharType="end"/>
      </w:r>
      <w:r>
        <w:t> : Périmètres de protection de captage et ANC recensés sur la zone d’étude</w:t>
      </w:r>
      <w:bookmarkEnd w:id="103"/>
    </w:p>
    <w:p w14:paraId="63E47649" w14:textId="77777777" w:rsidR="002D7370" w:rsidRPr="002D7370" w:rsidRDefault="002D7370" w:rsidP="002A18FC">
      <w:pPr>
        <w:pStyle w:val="Corpsdetexte"/>
        <w:rPr>
          <w:lang w:eastAsia="fr-FR"/>
        </w:rPr>
      </w:pPr>
    </w:p>
    <w:p w14:paraId="3F55ADBB" w14:textId="18A178A0" w:rsidR="00E914F9" w:rsidRDefault="00E914F9" w:rsidP="00E914F9">
      <w:pPr>
        <w:pStyle w:val="Titre4"/>
      </w:pPr>
      <w:bookmarkStart w:id="104" w:name="_Toc92793087"/>
      <w:r>
        <w:t>Retrait-gonflement des argiles</w:t>
      </w:r>
      <w:bookmarkEnd w:id="104"/>
    </w:p>
    <w:p w14:paraId="54F6C62F" w14:textId="77777777" w:rsidR="00E914F9" w:rsidRDefault="00E914F9" w:rsidP="00E914F9">
      <w:pPr>
        <w:pStyle w:val="Corpsdetexte"/>
      </w:pPr>
    </w:p>
    <w:p w14:paraId="1A1DDE74" w14:textId="56E81C56" w:rsidR="00E914F9" w:rsidRDefault="00E914F9" w:rsidP="00E914F9">
      <w:pPr>
        <w:pStyle w:val="Corpsdetexte"/>
      </w:pPr>
      <w:r>
        <w:t>Un aléa fort de retrait-gonflement des argiles est présent sur le secteur d’étude</w:t>
      </w:r>
      <w:r w:rsidR="002D7370">
        <w:t xml:space="preserve">. </w:t>
      </w:r>
      <w:r>
        <w:t>Pour rappel, cet aléa engendre un risque sur le bâti en cas d’infiltrations d’eau trop proches d’ouvrages.</w:t>
      </w:r>
    </w:p>
    <w:p w14:paraId="704F6965" w14:textId="5EC4A5B5" w:rsidR="00E914F9" w:rsidRDefault="00E914F9" w:rsidP="00E914F9">
      <w:pPr>
        <w:pStyle w:val="Corpsdetexte"/>
      </w:pPr>
    </w:p>
    <w:p w14:paraId="4C645996" w14:textId="77777777" w:rsidR="00AB2743" w:rsidRDefault="00AB2743" w:rsidP="00AB2743">
      <w:pPr>
        <w:pStyle w:val="Listepuces"/>
        <w:keepNext/>
        <w:numPr>
          <w:ilvl w:val="0"/>
          <w:numId w:val="0"/>
        </w:numPr>
        <w:ind w:left="396" w:hanging="397"/>
      </w:pPr>
      <w:r>
        <w:t>Les ANC recensés sur une zone d’aléa fort de retrait-gonflement des argiles sont situés :</w:t>
      </w:r>
    </w:p>
    <w:p w14:paraId="40CDA00A" w14:textId="21407D73" w:rsidR="00AB2743" w:rsidRDefault="00AB2743" w:rsidP="00AB2743">
      <w:pPr>
        <w:pStyle w:val="Listepuces3"/>
        <w:keepNext/>
        <w:ind w:hanging="397"/>
      </w:pPr>
      <w:r>
        <w:t>Au centre de Chanteloup-les-Vignes : chemin de la Croix Saint-Marc, sentier des fontaines, rue de la Source, rue du Chapitre, rue Pauline Soyer</w:t>
      </w:r>
      <w:r w:rsidR="002A18FC">
        <w:t>.</w:t>
      </w:r>
    </w:p>
    <w:p w14:paraId="241B8830" w14:textId="77777777" w:rsidR="002A18FC" w:rsidRDefault="002A18FC" w:rsidP="002A18FC">
      <w:pPr>
        <w:pStyle w:val="Corpsdetexte"/>
      </w:pPr>
    </w:p>
    <w:p w14:paraId="4483F8E7" w14:textId="3973A206" w:rsidR="002A18FC" w:rsidRDefault="002A18FC" w:rsidP="002A18FC">
      <w:pPr>
        <w:pStyle w:val="Corpsdetexte"/>
      </w:pPr>
      <w:r>
        <w:t>La carte ci-après présente les ANC recensés et les différents seuils d’aléas liés au retrait-gonflement des argiles.</w:t>
      </w:r>
    </w:p>
    <w:p w14:paraId="3915F575" w14:textId="77777777" w:rsidR="00AB2743" w:rsidRDefault="00AB2743" w:rsidP="00E914F9">
      <w:pPr>
        <w:pStyle w:val="Corpsdetexte"/>
      </w:pPr>
    </w:p>
    <w:p w14:paraId="318B3490" w14:textId="77777777" w:rsidR="00E914F9" w:rsidRPr="005467FB" w:rsidRDefault="00E914F9" w:rsidP="002A18FC">
      <w:pPr>
        <w:pStyle w:val="Corpsdetexte"/>
        <w:jc w:val="center"/>
      </w:pPr>
      <w:r>
        <w:rPr>
          <w:noProof/>
        </w:rPr>
        <w:drawing>
          <wp:inline distT="0" distB="0" distL="0" distR="0" wp14:anchorId="0C896F66" wp14:editId="0F835D8C">
            <wp:extent cx="5400675" cy="7637145"/>
            <wp:effectExtent l="0" t="0" r="9525" b="190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ase2_Argiles_ANC.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00675" cy="7637145"/>
                    </a:xfrm>
                    <a:prstGeom prst="rect">
                      <a:avLst/>
                    </a:prstGeom>
                  </pic:spPr>
                </pic:pic>
              </a:graphicData>
            </a:graphic>
          </wp:inline>
        </w:drawing>
      </w:r>
    </w:p>
    <w:p w14:paraId="446C4F4E" w14:textId="655813A9" w:rsidR="00E914F9" w:rsidRDefault="00E914F9" w:rsidP="00181153">
      <w:pPr>
        <w:pStyle w:val="Lgende"/>
      </w:pPr>
      <w:bookmarkStart w:id="105" w:name="_Toc92793120"/>
      <w:r>
        <w:t xml:space="preserve">Figure </w:t>
      </w:r>
      <w:r w:rsidR="001C6113">
        <w:fldChar w:fldCharType="begin"/>
      </w:r>
      <w:r w:rsidR="001C6113">
        <w:instrText xml:space="preserve"> SEQ Figure \* ARABIC \s 1 </w:instrText>
      </w:r>
      <w:r w:rsidR="001C6113">
        <w:fldChar w:fldCharType="separate"/>
      </w:r>
      <w:r w:rsidR="001C6113">
        <w:rPr>
          <w:noProof/>
        </w:rPr>
        <w:t>9</w:t>
      </w:r>
      <w:r w:rsidR="001C6113">
        <w:rPr>
          <w:noProof/>
        </w:rPr>
        <w:fldChar w:fldCharType="end"/>
      </w:r>
      <w:r>
        <w:t> : Aléa de retrait-gonflement des argiles et ANC recensés sur la zone d’étude</w:t>
      </w:r>
      <w:bookmarkEnd w:id="105"/>
    </w:p>
    <w:p w14:paraId="0A2B38C2" w14:textId="77777777" w:rsidR="00E914F9" w:rsidRDefault="00E914F9" w:rsidP="00E914F9">
      <w:pPr>
        <w:pStyle w:val="Listepuces"/>
        <w:numPr>
          <w:ilvl w:val="0"/>
          <w:numId w:val="0"/>
        </w:numPr>
        <w:ind w:left="396" w:hanging="396"/>
      </w:pPr>
    </w:p>
    <w:p w14:paraId="5A55382F" w14:textId="77777777" w:rsidR="00E914F9" w:rsidRDefault="00E914F9" w:rsidP="00E914F9">
      <w:pPr>
        <w:pStyle w:val="Titre4"/>
      </w:pPr>
      <w:bookmarkStart w:id="106" w:name="_Toc92793088"/>
      <w:r>
        <w:t>Carrières souterraines</w:t>
      </w:r>
      <w:bookmarkEnd w:id="106"/>
    </w:p>
    <w:p w14:paraId="12594888" w14:textId="77777777" w:rsidR="00E914F9" w:rsidRDefault="00E914F9" w:rsidP="00E914F9">
      <w:pPr>
        <w:pStyle w:val="Corpsdetexte"/>
      </w:pPr>
    </w:p>
    <w:p w14:paraId="06403AA3" w14:textId="77777777" w:rsidR="00E914F9" w:rsidRDefault="00E914F9" w:rsidP="00E914F9">
      <w:pPr>
        <w:pStyle w:val="Corpsdetexte"/>
      </w:pPr>
      <w:r w:rsidRPr="00A86963">
        <w:t>Les communes de Triel-sur-Seine et Chanteloup-les-Vignes sont concernées par le plan de prévention des risques naturels relatif</w:t>
      </w:r>
      <w:r>
        <w:t xml:space="preserve"> au risque d’effondrement des anciennes carrières</w:t>
      </w:r>
      <w:r w:rsidRPr="00A86963">
        <w:t xml:space="preserve"> souterraines </w:t>
      </w:r>
      <w:r>
        <w:t xml:space="preserve">de gypse abandonnées </w:t>
      </w:r>
      <w:r w:rsidRPr="00A86963">
        <w:t>du Massif de l’Hautil. Ce plan de prévention a été approuvé</w:t>
      </w:r>
      <w:r>
        <w:t xml:space="preserve"> par arrêté </w:t>
      </w:r>
      <w:proofErr w:type="spellStart"/>
      <w:r>
        <w:t>interpréfectoral</w:t>
      </w:r>
      <w:proofErr w:type="spellEnd"/>
      <w:r w:rsidRPr="00A86963">
        <w:t xml:space="preserve"> le 26 décembre 1995. </w:t>
      </w:r>
    </w:p>
    <w:p w14:paraId="69163FA7" w14:textId="77777777" w:rsidR="00E914F9" w:rsidRDefault="00E914F9" w:rsidP="00E914F9">
      <w:pPr>
        <w:pStyle w:val="Corpsdetexte"/>
      </w:pPr>
      <w:r>
        <w:t>Les zones concernées par ce risque sont situées au nord de Triel-sur-Seine et au nord de Chanteloup-les-Vignes. La carte ci-après localise ce risque et les ANC recensés.</w:t>
      </w:r>
    </w:p>
    <w:p w14:paraId="1594CB9A" w14:textId="46BA85C9" w:rsidR="00E914F9" w:rsidRDefault="00E914F9" w:rsidP="00E914F9">
      <w:pPr>
        <w:pStyle w:val="Listepuces"/>
        <w:numPr>
          <w:ilvl w:val="0"/>
          <w:numId w:val="0"/>
        </w:numPr>
        <w:ind w:left="396" w:hanging="396"/>
      </w:pPr>
    </w:p>
    <w:p w14:paraId="15209C95" w14:textId="77777777" w:rsidR="00AB2743" w:rsidRDefault="00AB2743" w:rsidP="00AB2743">
      <w:pPr>
        <w:pStyle w:val="Listepuces"/>
        <w:keepNext/>
        <w:numPr>
          <w:ilvl w:val="0"/>
          <w:numId w:val="0"/>
        </w:numPr>
        <w:ind w:left="396" w:hanging="397"/>
      </w:pPr>
      <w:r>
        <w:t>Les ANC recensés sur une zone d’aléa fort d’effondrement sont situés :</w:t>
      </w:r>
    </w:p>
    <w:p w14:paraId="1F23AE23" w14:textId="1D8AF13B" w:rsidR="00AB2743" w:rsidRDefault="00AB2743" w:rsidP="00AB2743">
      <w:pPr>
        <w:pStyle w:val="Listepuces3"/>
        <w:keepNext/>
        <w:ind w:hanging="397"/>
      </w:pPr>
      <w:r>
        <w:t xml:space="preserve">A Chanteloup-les-Vignes : sentier des </w:t>
      </w:r>
      <w:proofErr w:type="spellStart"/>
      <w:r>
        <w:t>Argencourts</w:t>
      </w:r>
      <w:proofErr w:type="spellEnd"/>
      <w:r>
        <w:t xml:space="preserve">, sente des Aubaines, impasse du bois, sente de la Côté </w:t>
      </w:r>
      <w:proofErr w:type="spellStart"/>
      <w:r>
        <w:t>Sevraine</w:t>
      </w:r>
      <w:proofErr w:type="spellEnd"/>
      <w:r>
        <w:t>, impasse des Iris, rue de la Forêt</w:t>
      </w:r>
      <w:r w:rsidR="002A18FC">
        <w:t>.</w:t>
      </w:r>
    </w:p>
    <w:p w14:paraId="7CAB576B" w14:textId="77777777" w:rsidR="00AB2743" w:rsidRDefault="00AB2743" w:rsidP="002A18FC">
      <w:pPr>
        <w:pStyle w:val="Corpsdetexte"/>
      </w:pPr>
    </w:p>
    <w:p w14:paraId="085395EF" w14:textId="72CA03D0" w:rsidR="00E914F9" w:rsidRDefault="00E914F9" w:rsidP="002A18FC">
      <w:pPr>
        <w:pStyle w:val="Corpsdetexte"/>
        <w:keepNext/>
        <w:jc w:val="center"/>
      </w:pPr>
      <w:r>
        <w:rPr>
          <w:noProof/>
        </w:rPr>
        <w:drawing>
          <wp:inline distT="0" distB="0" distL="0" distR="0" wp14:anchorId="3DA86DE5" wp14:editId="018CC037">
            <wp:extent cx="5400675" cy="7637145"/>
            <wp:effectExtent l="0" t="0" r="9525" b="190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ase2_Carrieres_ANC.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00675" cy="7637145"/>
                    </a:xfrm>
                    <a:prstGeom prst="rect">
                      <a:avLst/>
                    </a:prstGeom>
                  </pic:spPr>
                </pic:pic>
              </a:graphicData>
            </a:graphic>
          </wp:inline>
        </w:drawing>
      </w:r>
    </w:p>
    <w:p w14:paraId="09ABB424" w14:textId="0EC9D378" w:rsidR="00E914F9" w:rsidRDefault="00E914F9" w:rsidP="002A18FC">
      <w:pPr>
        <w:pStyle w:val="Lgende"/>
      </w:pPr>
      <w:bookmarkStart w:id="107" w:name="_Toc92793121"/>
      <w:r>
        <w:t xml:space="preserve">Figure </w:t>
      </w:r>
      <w:r w:rsidR="001C6113">
        <w:fldChar w:fldCharType="begin"/>
      </w:r>
      <w:r w:rsidR="001C6113">
        <w:instrText xml:space="preserve"> SEQ Figure \* ARABIC \s 1 </w:instrText>
      </w:r>
      <w:r w:rsidR="001C6113">
        <w:fldChar w:fldCharType="separate"/>
      </w:r>
      <w:r w:rsidR="001C6113">
        <w:rPr>
          <w:noProof/>
        </w:rPr>
        <w:t>10</w:t>
      </w:r>
      <w:r w:rsidR="001C6113">
        <w:rPr>
          <w:noProof/>
        </w:rPr>
        <w:fldChar w:fldCharType="end"/>
      </w:r>
      <w:r>
        <w:t> : Aléa d’effondrement lié à d’anciennes carrières souterraines et ANC recensés sur la zone d’étude</w:t>
      </w:r>
      <w:bookmarkEnd w:id="107"/>
    </w:p>
    <w:p w14:paraId="623DBEB8" w14:textId="77777777" w:rsidR="00E914F9" w:rsidRDefault="00E914F9" w:rsidP="00E914F9">
      <w:pPr>
        <w:pStyle w:val="Titre3"/>
      </w:pPr>
      <w:bookmarkStart w:id="108" w:name="_Toc92793089"/>
      <w:r>
        <w:t>Etude des scenarios de raccordement</w:t>
      </w:r>
      <w:bookmarkEnd w:id="108"/>
    </w:p>
    <w:p w14:paraId="729B955F" w14:textId="77777777" w:rsidR="00E914F9" w:rsidRDefault="00E914F9" w:rsidP="00E914F9">
      <w:pPr>
        <w:pStyle w:val="Corpsdetexte"/>
      </w:pPr>
    </w:p>
    <w:p w14:paraId="55BE6176" w14:textId="7E86292E" w:rsidR="00E914F9" w:rsidRDefault="00E914F9" w:rsidP="00E914F9">
      <w:pPr>
        <w:pStyle w:val="Corpsdetexte"/>
      </w:pPr>
      <w:r>
        <w:t xml:space="preserve">Il existe </w:t>
      </w:r>
      <w:r w:rsidR="002D7370">
        <w:t>19</w:t>
      </w:r>
      <w:r>
        <w:t xml:space="preserve"> secteurs où au moins 1 ANC a été recensé d’après les fichiers de consommation eau potable transmis. Les scenarios d’extension ont été étudiés en tenant compte :</w:t>
      </w:r>
    </w:p>
    <w:p w14:paraId="03ADC0C4" w14:textId="77777777" w:rsidR="00E914F9" w:rsidRDefault="00E914F9" w:rsidP="00E914F9">
      <w:pPr>
        <w:pStyle w:val="Listepuces"/>
      </w:pPr>
      <w:r>
        <w:t>Des contraintes environnementales (présence de périmètre de protection de captage, aléa de retrait-gonflement des argiles, aléa d’effondrement lié aux cavités souterraines) ;</w:t>
      </w:r>
    </w:p>
    <w:p w14:paraId="3BC8CAF6" w14:textId="77777777" w:rsidR="00E914F9" w:rsidRDefault="00E914F9" w:rsidP="00E914F9">
      <w:pPr>
        <w:pStyle w:val="Listepuces"/>
      </w:pPr>
      <w:r>
        <w:t>De la densité des habitations recensées ;</w:t>
      </w:r>
    </w:p>
    <w:p w14:paraId="211F1C35" w14:textId="77777777" w:rsidR="00E914F9" w:rsidRDefault="00E914F9" w:rsidP="00E914F9">
      <w:pPr>
        <w:pStyle w:val="Listepuces"/>
      </w:pPr>
      <w:r>
        <w:t>De la pente de l’habitation par rapport au réseau à poser ;</w:t>
      </w:r>
    </w:p>
    <w:p w14:paraId="4189D2C1" w14:textId="77777777" w:rsidR="00E914F9" w:rsidRDefault="00E914F9" w:rsidP="00E914F9">
      <w:pPr>
        <w:pStyle w:val="Listepuces"/>
      </w:pPr>
      <w:r>
        <w:t>De la pente du réseau à poser par rapport au réseau existant.</w:t>
      </w:r>
    </w:p>
    <w:p w14:paraId="5F67041D" w14:textId="4A5C986E" w:rsidR="00E914F9" w:rsidRDefault="00E914F9" w:rsidP="00E914F9">
      <w:pPr>
        <w:pStyle w:val="Listepuces"/>
        <w:numPr>
          <w:ilvl w:val="0"/>
          <w:numId w:val="0"/>
        </w:numPr>
        <w:ind w:left="396" w:hanging="396"/>
      </w:pPr>
      <w:r>
        <w:t>Ainsi,</w:t>
      </w:r>
      <w:r w:rsidR="002D7370">
        <w:t>5</w:t>
      </w:r>
      <w:r>
        <w:t xml:space="preserve"> secteurs ont été identifiés comme étant propices à une extension de réseau.</w:t>
      </w:r>
    </w:p>
    <w:p w14:paraId="44A9AB54" w14:textId="77777777" w:rsidR="00E914F9" w:rsidRDefault="00E914F9" w:rsidP="00E914F9">
      <w:pPr>
        <w:pStyle w:val="Corpsdetexte"/>
      </w:pPr>
    </w:p>
    <w:p w14:paraId="3C1E94C0" w14:textId="39727521" w:rsidR="00E914F9" w:rsidRDefault="00E914F9" w:rsidP="00E914F9">
      <w:pPr>
        <w:pStyle w:val="Corpsdetexte"/>
      </w:pPr>
      <w:r>
        <w:t xml:space="preserve">Les </w:t>
      </w:r>
      <w:r w:rsidR="002D7370">
        <w:t>5</w:t>
      </w:r>
      <w:r>
        <w:t xml:space="preserve"> secteurs pour lesquels un scenario de raccordement a été étudié et chiffré sont présentés dans le tableau ci-après. </w:t>
      </w:r>
    </w:p>
    <w:p w14:paraId="7C3D5E6A" w14:textId="77777777" w:rsidR="00E914F9" w:rsidRDefault="00E914F9" w:rsidP="00E914F9">
      <w:pPr>
        <w:pStyle w:val="Corpsdetexte"/>
      </w:pPr>
    </w:p>
    <w:p w14:paraId="595C1273" w14:textId="0AC2391B" w:rsidR="00E914F9" w:rsidRDefault="00E914F9" w:rsidP="00181153">
      <w:pPr>
        <w:pStyle w:val="Lgende"/>
      </w:pPr>
      <w:bookmarkStart w:id="109" w:name="_Toc92793133"/>
      <w:r w:rsidRPr="00A92B28">
        <w:t xml:space="preserve">Tableau </w:t>
      </w:r>
      <w:r w:rsidR="001C6113">
        <w:fldChar w:fldCharType="begin"/>
      </w:r>
      <w:r w:rsidR="001C6113">
        <w:instrText xml:space="preserve"> SEQ Tableau \* ARABIC </w:instrText>
      </w:r>
      <w:r w:rsidR="001C6113">
        <w:fldChar w:fldCharType="separate"/>
      </w:r>
      <w:r w:rsidR="001C6113">
        <w:rPr>
          <w:noProof/>
        </w:rPr>
        <w:t>3</w:t>
      </w:r>
      <w:r w:rsidR="001C6113">
        <w:rPr>
          <w:noProof/>
        </w:rPr>
        <w:fldChar w:fldCharType="end"/>
      </w:r>
      <w:r w:rsidRPr="00A92B28">
        <w:t xml:space="preserve"> : </w:t>
      </w:r>
      <w:r>
        <w:t>Liste des secteurs propices à l’extension de réseau</w:t>
      </w:r>
      <w:bookmarkEnd w:id="109"/>
    </w:p>
    <w:tbl>
      <w:tblPr>
        <w:tblW w:w="75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30"/>
        <w:gridCol w:w="3972"/>
        <w:gridCol w:w="2343"/>
      </w:tblGrid>
      <w:tr w:rsidR="002D7370" w:rsidRPr="001B0BCE" w14:paraId="04F9D94F" w14:textId="77777777" w:rsidTr="002D7370">
        <w:trPr>
          <w:trHeight w:val="750"/>
          <w:jc w:val="center"/>
        </w:trPr>
        <w:tc>
          <w:tcPr>
            <w:tcW w:w="1230" w:type="dxa"/>
            <w:shd w:val="clear" w:color="000000" w:fill="AADC14"/>
            <w:noWrap/>
            <w:vAlign w:val="center"/>
            <w:hideMark/>
          </w:tcPr>
          <w:p w14:paraId="0BA8322E" w14:textId="77777777" w:rsidR="002D7370" w:rsidRPr="001B0BCE" w:rsidRDefault="002D7370" w:rsidP="00561C8A">
            <w:pPr>
              <w:spacing w:after="0" w:line="240" w:lineRule="auto"/>
              <w:jc w:val="center"/>
              <w:rPr>
                <w:rFonts w:ascii="Arial" w:eastAsia="Times New Roman" w:hAnsi="Arial" w:cs="Arial"/>
                <w:b/>
                <w:bCs/>
                <w:color w:val="000000"/>
                <w:sz w:val="20"/>
                <w:szCs w:val="20"/>
                <w:lang w:eastAsia="fr-FR"/>
              </w:rPr>
            </w:pPr>
            <w:r w:rsidRPr="001B0BCE">
              <w:rPr>
                <w:rFonts w:ascii="Arial" w:eastAsia="Times New Roman" w:hAnsi="Arial" w:cs="Arial"/>
                <w:b/>
                <w:bCs/>
                <w:color w:val="000000"/>
                <w:sz w:val="20"/>
                <w:szCs w:val="20"/>
                <w:lang w:eastAsia="fr-FR"/>
              </w:rPr>
              <w:t>Commune</w:t>
            </w:r>
          </w:p>
        </w:tc>
        <w:tc>
          <w:tcPr>
            <w:tcW w:w="3972" w:type="dxa"/>
            <w:shd w:val="clear" w:color="000000" w:fill="AADC14"/>
            <w:noWrap/>
            <w:vAlign w:val="center"/>
            <w:hideMark/>
          </w:tcPr>
          <w:p w14:paraId="7E8A1CC6" w14:textId="77777777" w:rsidR="002D7370" w:rsidRPr="001B0BCE" w:rsidRDefault="002D7370" w:rsidP="00561C8A">
            <w:pPr>
              <w:spacing w:after="0" w:line="240" w:lineRule="auto"/>
              <w:jc w:val="center"/>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Rue</w:t>
            </w:r>
          </w:p>
        </w:tc>
        <w:tc>
          <w:tcPr>
            <w:tcW w:w="2343" w:type="dxa"/>
            <w:shd w:val="clear" w:color="000000" w:fill="AADC14"/>
            <w:vAlign w:val="center"/>
            <w:hideMark/>
          </w:tcPr>
          <w:p w14:paraId="137EDD3B" w14:textId="77777777" w:rsidR="002D7370" w:rsidRPr="001B0BCE" w:rsidRDefault="002D7370" w:rsidP="00561C8A">
            <w:pPr>
              <w:spacing w:after="0" w:line="240" w:lineRule="auto"/>
              <w:jc w:val="center"/>
              <w:rPr>
                <w:rFonts w:ascii="Arial" w:eastAsia="Times New Roman" w:hAnsi="Arial" w:cs="Arial"/>
                <w:b/>
                <w:bCs/>
                <w:color w:val="000000"/>
                <w:sz w:val="20"/>
                <w:szCs w:val="20"/>
                <w:lang w:eastAsia="fr-FR"/>
              </w:rPr>
            </w:pPr>
            <w:r w:rsidRPr="001B0BCE">
              <w:rPr>
                <w:rFonts w:ascii="Arial" w:eastAsia="Times New Roman" w:hAnsi="Arial" w:cs="Arial"/>
                <w:b/>
                <w:bCs/>
                <w:color w:val="000000"/>
                <w:sz w:val="20"/>
                <w:szCs w:val="20"/>
                <w:lang w:eastAsia="fr-FR"/>
              </w:rPr>
              <w:t>Nombre d'ANC recensés raccordables</w:t>
            </w:r>
            <w:r>
              <w:rPr>
                <w:rFonts w:ascii="Arial" w:eastAsia="Times New Roman" w:hAnsi="Arial" w:cs="Arial"/>
                <w:b/>
                <w:bCs/>
                <w:color w:val="000000"/>
                <w:sz w:val="20"/>
                <w:szCs w:val="20"/>
                <w:lang w:eastAsia="fr-FR"/>
              </w:rPr>
              <w:t xml:space="preserve"> à une extension</w:t>
            </w:r>
          </w:p>
        </w:tc>
      </w:tr>
      <w:tr w:rsidR="002D7370" w:rsidRPr="001B0BCE" w14:paraId="20E1BFA0" w14:textId="77777777" w:rsidTr="002D7370">
        <w:trPr>
          <w:trHeight w:val="300"/>
          <w:jc w:val="center"/>
        </w:trPr>
        <w:tc>
          <w:tcPr>
            <w:tcW w:w="1230" w:type="dxa"/>
            <w:vMerge w:val="restart"/>
            <w:shd w:val="clear" w:color="auto" w:fill="auto"/>
            <w:vAlign w:val="center"/>
          </w:tcPr>
          <w:p w14:paraId="37908D18" w14:textId="77777777" w:rsidR="002D7370" w:rsidRPr="001B0BCE" w:rsidRDefault="002D7370" w:rsidP="00561C8A">
            <w:pPr>
              <w:spacing w:after="0" w:line="240" w:lineRule="auto"/>
              <w:jc w:val="center"/>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Chanteloup-les-Vignes</w:t>
            </w:r>
          </w:p>
        </w:tc>
        <w:tc>
          <w:tcPr>
            <w:tcW w:w="3972" w:type="dxa"/>
            <w:shd w:val="clear" w:color="auto" w:fill="auto"/>
            <w:noWrap/>
            <w:vAlign w:val="center"/>
          </w:tcPr>
          <w:p w14:paraId="6CBEFD32" w14:textId="77777777" w:rsidR="002D7370" w:rsidRPr="001B0BCE" w:rsidRDefault="002D7370" w:rsidP="00561C8A">
            <w:pPr>
              <w:spacing w:after="0" w:line="240" w:lineRule="auto"/>
              <w:jc w:val="center"/>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Sentier des </w:t>
            </w:r>
            <w:proofErr w:type="spellStart"/>
            <w:r>
              <w:rPr>
                <w:rFonts w:ascii="Arial" w:eastAsia="Times New Roman" w:hAnsi="Arial" w:cs="Arial"/>
                <w:color w:val="000000"/>
                <w:sz w:val="20"/>
                <w:szCs w:val="20"/>
                <w:lang w:eastAsia="fr-FR"/>
              </w:rPr>
              <w:t>Argencourts</w:t>
            </w:r>
            <w:proofErr w:type="spellEnd"/>
          </w:p>
        </w:tc>
        <w:tc>
          <w:tcPr>
            <w:tcW w:w="2343" w:type="dxa"/>
            <w:shd w:val="clear" w:color="auto" w:fill="auto"/>
            <w:noWrap/>
            <w:vAlign w:val="center"/>
          </w:tcPr>
          <w:p w14:paraId="76045FF2" w14:textId="1E4B66AC" w:rsidR="002D7370" w:rsidRPr="001B0BCE" w:rsidRDefault="002D7370" w:rsidP="00561C8A">
            <w:pPr>
              <w:spacing w:after="0" w:line="240" w:lineRule="auto"/>
              <w:jc w:val="center"/>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w:t>
            </w:r>
          </w:p>
        </w:tc>
      </w:tr>
      <w:tr w:rsidR="002D7370" w:rsidRPr="001B0BCE" w14:paraId="4FAE0881" w14:textId="77777777" w:rsidTr="002D7370">
        <w:trPr>
          <w:trHeight w:val="300"/>
          <w:jc w:val="center"/>
        </w:trPr>
        <w:tc>
          <w:tcPr>
            <w:tcW w:w="1230" w:type="dxa"/>
            <w:vMerge/>
            <w:shd w:val="clear" w:color="auto" w:fill="auto"/>
            <w:vAlign w:val="center"/>
          </w:tcPr>
          <w:p w14:paraId="0F812895" w14:textId="77777777" w:rsidR="002D7370" w:rsidRPr="001B0BCE" w:rsidRDefault="002D7370" w:rsidP="00561C8A">
            <w:pPr>
              <w:spacing w:after="0" w:line="240" w:lineRule="auto"/>
              <w:jc w:val="center"/>
              <w:rPr>
                <w:rFonts w:ascii="Arial" w:eastAsia="Times New Roman" w:hAnsi="Arial" w:cs="Arial"/>
                <w:color w:val="000000"/>
                <w:sz w:val="20"/>
                <w:szCs w:val="20"/>
                <w:lang w:eastAsia="fr-FR"/>
              </w:rPr>
            </w:pPr>
          </w:p>
        </w:tc>
        <w:tc>
          <w:tcPr>
            <w:tcW w:w="3972" w:type="dxa"/>
            <w:shd w:val="clear" w:color="auto" w:fill="auto"/>
            <w:noWrap/>
            <w:vAlign w:val="center"/>
          </w:tcPr>
          <w:p w14:paraId="0856A4CE" w14:textId="77777777" w:rsidR="002D7370" w:rsidRPr="001B0BCE" w:rsidRDefault="002D7370" w:rsidP="00561C8A">
            <w:pPr>
              <w:spacing w:after="0" w:line="240" w:lineRule="auto"/>
              <w:jc w:val="center"/>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Sente des Aubaines</w:t>
            </w:r>
          </w:p>
        </w:tc>
        <w:tc>
          <w:tcPr>
            <w:tcW w:w="2343" w:type="dxa"/>
            <w:shd w:val="clear" w:color="auto" w:fill="auto"/>
            <w:noWrap/>
            <w:vAlign w:val="center"/>
          </w:tcPr>
          <w:p w14:paraId="7EFD1F7D" w14:textId="765259CA" w:rsidR="002D7370" w:rsidRPr="001B0BCE" w:rsidRDefault="002D7370" w:rsidP="00561C8A">
            <w:pPr>
              <w:spacing w:after="0" w:line="240" w:lineRule="auto"/>
              <w:jc w:val="center"/>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w:t>
            </w:r>
          </w:p>
        </w:tc>
      </w:tr>
      <w:tr w:rsidR="002D7370" w:rsidRPr="001B0BCE" w14:paraId="2F7D4F5F" w14:textId="77777777" w:rsidTr="002D7370">
        <w:trPr>
          <w:trHeight w:val="300"/>
          <w:jc w:val="center"/>
        </w:trPr>
        <w:tc>
          <w:tcPr>
            <w:tcW w:w="1230" w:type="dxa"/>
            <w:vMerge/>
            <w:shd w:val="clear" w:color="auto" w:fill="auto"/>
            <w:vAlign w:val="center"/>
          </w:tcPr>
          <w:p w14:paraId="62890DB6" w14:textId="77777777" w:rsidR="002D7370" w:rsidRPr="001B0BCE" w:rsidRDefault="002D7370" w:rsidP="00561C8A">
            <w:pPr>
              <w:spacing w:after="0" w:line="240" w:lineRule="auto"/>
              <w:jc w:val="center"/>
              <w:rPr>
                <w:rFonts w:ascii="Arial" w:eastAsia="Times New Roman" w:hAnsi="Arial" w:cs="Arial"/>
                <w:color w:val="000000"/>
                <w:sz w:val="20"/>
                <w:szCs w:val="20"/>
                <w:lang w:eastAsia="fr-FR"/>
              </w:rPr>
            </w:pPr>
          </w:p>
        </w:tc>
        <w:tc>
          <w:tcPr>
            <w:tcW w:w="3972" w:type="dxa"/>
            <w:shd w:val="clear" w:color="auto" w:fill="auto"/>
            <w:noWrap/>
            <w:vAlign w:val="center"/>
          </w:tcPr>
          <w:p w14:paraId="2C84A153" w14:textId="77777777" w:rsidR="002D7370" w:rsidRPr="001B0BCE" w:rsidRDefault="002D7370" w:rsidP="00561C8A">
            <w:pPr>
              <w:spacing w:after="0" w:line="240" w:lineRule="auto"/>
              <w:jc w:val="center"/>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Impasse du Bois</w:t>
            </w:r>
          </w:p>
        </w:tc>
        <w:tc>
          <w:tcPr>
            <w:tcW w:w="2343" w:type="dxa"/>
            <w:shd w:val="clear" w:color="auto" w:fill="auto"/>
            <w:noWrap/>
            <w:vAlign w:val="center"/>
          </w:tcPr>
          <w:p w14:paraId="772DB4C8" w14:textId="77777777" w:rsidR="002D7370" w:rsidRPr="001B0BCE" w:rsidRDefault="002D7370" w:rsidP="00561C8A">
            <w:pPr>
              <w:spacing w:after="0" w:line="240" w:lineRule="auto"/>
              <w:jc w:val="center"/>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w:t>
            </w:r>
          </w:p>
        </w:tc>
      </w:tr>
      <w:tr w:rsidR="002D7370" w:rsidRPr="001B0BCE" w14:paraId="596B1CAB" w14:textId="77777777" w:rsidTr="002D7370">
        <w:trPr>
          <w:trHeight w:val="300"/>
          <w:jc w:val="center"/>
        </w:trPr>
        <w:tc>
          <w:tcPr>
            <w:tcW w:w="1230" w:type="dxa"/>
            <w:vMerge/>
            <w:shd w:val="clear" w:color="auto" w:fill="auto"/>
            <w:vAlign w:val="center"/>
          </w:tcPr>
          <w:p w14:paraId="755ACCF2" w14:textId="77777777" w:rsidR="002D7370" w:rsidRPr="001B0BCE" w:rsidRDefault="002D7370" w:rsidP="00561C8A">
            <w:pPr>
              <w:spacing w:after="0" w:line="240" w:lineRule="auto"/>
              <w:jc w:val="center"/>
              <w:rPr>
                <w:rFonts w:ascii="Arial" w:eastAsia="Times New Roman" w:hAnsi="Arial" w:cs="Arial"/>
                <w:color w:val="000000"/>
                <w:sz w:val="20"/>
                <w:szCs w:val="20"/>
                <w:lang w:eastAsia="fr-FR"/>
              </w:rPr>
            </w:pPr>
          </w:p>
        </w:tc>
        <w:tc>
          <w:tcPr>
            <w:tcW w:w="3972" w:type="dxa"/>
            <w:shd w:val="clear" w:color="auto" w:fill="auto"/>
            <w:noWrap/>
            <w:vAlign w:val="center"/>
          </w:tcPr>
          <w:p w14:paraId="2A1DF171" w14:textId="77777777" w:rsidR="002D7370" w:rsidRPr="001B0BCE" w:rsidRDefault="002D7370" w:rsidP="00561C8A">
            <w:pPr>
              <w:spacing w:after="0" w:line="240" w:lineRule="auto"/>
              <w:jc w:val="center"/>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Impasse des Iris</w:t>
            </w:r>
          </w:p>
        </w:tc>
        <w:tc>
          <w:tcPr>
            <w:tcW w:w="2343" w:type="dxa"/>
            <w:shd w:val="clear" w:color="auto" w:fill="auto"/>
            <w:noWrap/>
            <w:vAlign w:val="center"/>
          </w:tcPr>
          <w:p w14:paraId="59C443D5" w14:textId="77777777" w:rsidR="002D7370" w:rsidRPr="001B0BCE" w:rsidRDefault="002D7370" w:rsidP="00561C8A">
            <w:pPr>
              <w:spacing w:after="0" w:line="240" w:lineRule="auto"/>
              <w:jc w:val="center"/>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w:t>
            </w:r>
          </w:p>
        </w:tc>
      </w:tr>
      <w:tr w:rsidR="002D7370" w:rsidRPr="001B0BCE" w14:paraId="54FA302D" w14:textId="77777777" w:rsidTr="002D7370">
        <w:trPr>
          <w:trHeight w:val="300"/>
          <w:jc w:val="center"/>
        </w:trPr>
        <w:tc>
          <w:tcPr>
            <w:tcW w:w="1230" w:type="dxa"/>
            <w:vMerge/>
            <w:shd w:val="clear" w:color="auto" w:fill="auto"/>
            <w:vAlign w:val="center"/>
          </w:tcPr>
          <w:p w14:paraId="7D37A13C" w14:textId="77777777" w:rsidR="002D7370" w:rsidRPr="001B0BCE" w:rsidRDefault="002D7370" w:rsidP="00561C8A">
            <w:pPr>
              <w:spacing w:after="0" w:line="240" w:lineRule="auto"/>
              <w:jc w:val="center"/>
              <w:rPr>
                <w:rFonts w:ascii="Arial" w:eastAsia="Times New Roman" w:hAnsi="Arial" w:cs="Arial"/>
                <w:color w:val="000000"/>
                <w:sz w:val="20"/>
                <w:szCs w:val="20"/>
                <w:lang w:eastAsia="fr-FR"/>
              </w:rPr>
            </w:pPr>
          </w:p>
        </w:tc>
        <w:tc>
          <w:tcPr>
            <w:tcW w:w="3972" w:type="dxa"/>
            <w:shd w:val="clear" w:color="auto" w:fill="auto"/>
            <w:noWrap/>
            <w:vAlign w:val="center"/>
          </w:tcPr>
          <w:p w14:paraId="394269FC" w14:textId="77777777" w:rsidR="002D7370" w:rsidRPr="001B0BCE" w:rsidRDefault="002D7370" w:rsidP="00561C8A">
            <w:pPr>
              <w:spacing w:after="0" w:line="240" w:lineRule="auto"/>
              <w:jc w:val="center"/>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Sentier des Fontaines</w:t>
            </w:r>
          </w:p>
        </w:tc>
        <w:tc>
          <w:tcPr>
            <w:tcW w:w="2343" w:type="dxa"/>
            <w:shd w:val="clear" w:color="auto" w:fill="auto"/>
            <w:noWrap/>
            <w:vAlign w:val="center"/>
          </w:tcPr>
          <w:p w14:paraId="43E8CC80" w14:textId="77777777" w:rsidR="002D7370" w:rsidRPr="001B0BCE" w:rsidRDefault="002D7370" w:rsidP="00561C8A">
            <w:pPr>
              <w:spacing w:after="0" w:line="240" w:lineRule="auto"/>
              <w:jc w:val="center"/>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w:t>
            </w:r>
          </w:p>
        </w:tc>
      </w:tr>
    </w:tbl>
    <w:p w14:paraId="65C09EFD" w14:textId="77777777" w:rsidR="00E914F9" w:rsidRDefault="00E914F9" w:rsidP="00E914F9">
      <w:pPr>
        <w:pStyle w:val="Corpsdetexte"/>
      </w:pPr>
    </w:p>
    <w:p w14:paraId="29A0452D" w14:textId="6F02FE3F" w:rsidR="00E914F9" w:rsidRDefault="00E914F9" w:rsidP="00E914F9">
      <w:pPr>
        <w:pStyle w:val="Corpsdetexte"/>
      </w:pPr>
      <w:r>
        <w:t>Les paragraphes ci-après détaillent commune par commune les secteurs identifiés comme étant propices à une extension.</w:t>
      </w:r>
    </w:p>
    <w:p w14:paraId="2B1EEDF8" w14:textId="77777777" w:rsidR="009E32F7" w:rsidRPr="00F80A13" w:rsidRDefault="009E32F7" w:rsidP="00E914F9">
      <w:pPr>
        <w:pStyle w:val="Corpsdetexte"/>
      </w:pPr>
    </w:p>
    <w:p w14:paraId="78DCA1E6" w14:textId="6B846287" w:rsidR="002D7370" w:rsidRDefault="002D7370" w:rsidP="002A18FC">
      <w:pPr>
        <w:pStyle w:val="Titre4"/>
      </w:pPr>
      <w:bookmarkStart w:id="110" w:name="_Toc92793090"/>
      <w:r>
        <w:t xml:space="preserve">Sentier des </w:t>
      </w:r>
      <w:proofErr w:type="spellStart"/>
      <w:r>
        <w:t>Argencourts</w:t>
      </w:r>
      <w:bookmarkEnd w:id="110"/>
      <w:proofErr w:type="spellEnd"/>
    </w:p>
    <w:p w14:paraId="433BE3D3" w14:textId="2742D7A5" w:rsidR="002D7370" w:rsidRDefault="002D7370" w:rsidP="002D7370">
      <w:pPr>
        <w:pStyle w:val="Listepuces"/>
        <w:numPr>
          <w:ilvl w:val="0"/>
          <w:numId w:val="0"/>
        </w:numPr>
      </w:pPr>
      <w:r>
        <w:t xml:space="preserve">Le raccordement du Sentier des </w:t>
      </w:r>
      <w:proofErr w:type="spellStart"/>
      <w:r>
        <w:t>Argencourts</w:t>
      </w:r>
      <w:proofErr w:type="spellEnd"/>
      <w:r>
        <w:t xml:space="preserve"> concerne 3 particuliers identifiés en ANC. Tous ces particuliers sont situés en contre-bas de la voirie et ne s</w:t>
      </w:r>
      <w:r w:rsidR="00FE3225">
        <w:t>eraien</w:t>
      </w:r>
      <w:r>
        <w:t>t raccordables que par l’intermédiaire de pompes individuelles.</w:t>
      </w:r>
    </w:p>
    <w:p w14:paraId="703257C6" w14:textId="77777777" w:rsidR="002D7370" w:rsidRPr="00C069CD" w:rsidRDefault="002D7370" w:rsidP="002D7370">
      <w:pPr>
        <w:pStyle w:val="Corpsdetexte"/>
      </w:pPr>
    </w:p>
    <w:p w14:paraId="565E2F74" w14:textId="77777777" w:rsidR="002D7370" w:rsidRDefault="002D7370" w:rsidP="002D7370">
      <w:pPr>
        <w:pStyle w:val="Listepuces"/>
        <w:numPr>
          <w:ilvl w:val="0"/>
          <w:numId w:val="0"/>
        </w:numPr>
        <w:jc w:val="center"/>
      </w:pPr>
      <w:r>
        <w:rPr>
          <w:noProof/>
        </w:rPr>
        <w:drawing>
          <wp:inline distT="0" distB="0" distL="0" distR="0" wp14:anchorId="3521CC9A" wp14:editId="6CB3007E">
            <wp:extent cx="5400675" cy="3813175"/>
            <wp:effectExtent l="0" t="0" r="9525" b="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hase2_Sentier des Argencourts_CLV.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00675" cy="3813175"/>
                    </a:xfrm>
                    <a:prstGeom prst="rect">
                      <a:avLst/>
                    </a:prstGeom>
                  </pic:spPr>
                </pic:pic>
              </a:graphicData>
            </a:graphic>
          </wp:inline>
        </w:drawing>
      </w:r>
    </w:p>
    <w:p w14:paraId="764F5DF6" w14:textId="68855D56" w:rsidR="002D7370" w:rsidRDefault="002D7370" w:rsidP="00181153">
      <w:pPr>
        <w:pStyle w:val="Lgende"/>
      </w:pPr>
      <w:bookmarkStart w:id="111" w:name="_Toc70949110"/>
      <w:bookmarkStart w:id="112" w:name="_Toc92793122"/>
      <w:r>
        <w:t xml:space="preserve">Figure </w:t>
      </w:r>
      <w:r w:rsidR="001C6113">
        <w:fldChar w:fldCharType="begin"/>
      </w:r>
      <w:r w:rsidR="001C6113">
        <w:instrText xml:space="preserve"> SEQ Figure \* ARABIC \s 1 </w:instrText>
      </w:r>
      <w:r w:rsidR="001C6113">
        <w:fldChar w:fldCharType="separate"/>
      </w:r>
      <w:r w:rsidR="001C6113">
        <w:rPr>
          <w:noProof/>
        </w:rPr>
        <w:t>11</w:t>
      </w:r>
      <w:r w:rsidR="001C6113">
        <w:rPr>
          <w:noProof/>
        </w:rPr>
        <w:fldChar w:fldCharType="end"/>
      </w:r>
      <w:r>
        <w:t xml:space="preserve"> : Scenario de raccordement du Sentier des </w:t>
      </w:r>
      <w:proofErr w:type="spellStart"/>
      <w:r>
        <w:t>Argencourts</w:t>
      </w:r>
      <w:bookmarkEnd w:id="111"/>
      <w:bookmarkEnd w:id="112"/>
      <w:proofErr w:type="spellEnd"/>
    </w:p>
    <w:p w14:paraId="5DD4AAFD" w14:textId="77777777" w:rsidR="002D7370" w:rsidRDefault="002D7370" w:rsidP="002D7370">
      <w:pPr>
        <w:pStyle w:val="Listepuces"/>
        <w:numPr>
          <w:ilvl w:val="0"/>
          <w:numId w:val="0"/>
        </w:numPr>
      </w:pPr>
    </w:p>
    <w:p w14:paraId="42B0993B" w14:textId="77777777" w:rsidR="002D7370" w:rsidRPr="00B93027" w:rsidRDefault="002D7370" w:rsidP="002D7370">
      <w:pPr>
        <w:pStyle w:val="Listepuces"/>
        <w:keepNext/>
        <w:numPr>
          <w:ilvl w:val="0"/>
          <w:numId w:val="0"/>
        </w:numPr>
      </w:pPr>
      <w:r w:rsidRPr="00B93027">
        <w:t>Les contraintes environnementales identifiées pour ce secteur sont :</w:t>
      </w:r>
    </w:p>
    <w:p w14:paraId="0BF346CD" w14:textId="77777777" w:rsidR="002D7370" w:rsidRPr="00B93027" w:rsidRDefault="002D7370" w:rsidP="002D7370">
      <w:pPr>
        <w:pStyle w:val="Listepuces"/>
        <w:keepNext/>
      </w:pPr>
      <w:r w:rsidRPr="00B93027">
        <w:t>Un</w:t>
      </w:r>
      <w:r>
        <w:t xml:space="preserve"> </w:t>
      </w:r>
      <w:r w:rsidRPr="00B93027">
        <w:t>aléa d’effondrement lié aux carrières souterraines fort ;</w:t>
      </w:r>
    </w:p>
    <w:p w14:paraId="0EEFDC33" w14:textId="77777777" w:rsidR="002D7370" w:rsidRPr="00B93027" w:rsidRDefault="002D7370" w:rsidP="002D7370">
      <w:pPr>
        <w:pStyle w:val="Listepuces"/>
      </w:pPr>
      <w:r w:rsidRPr="00B93027">
        <w:t>Un aléa retrait-gonflement des argiles nul ;</w:t>
      </w:r>
    </w:p>
    <w:p w14:paraId="22DF4D12" w14:textId="77777777" w:rsidR="002D7370" w:rsidRPr="00B93027" w:rsidRDefault="002D7370" w:rsidP="002D7370">
      <w:pPr>
        <w:pStyle w:val="Listepuces"/>
      </w:pPr>
      <w:r w:rsidRPr="00B93027">
        <w:t>L’absence de périmètre de protection de captage.</w:t>
      </w:r>
    </w:p>
    <w:p w14:paraId="6B9C7C62" w14:textId="77777777" w:rsidR="002D7370" w:rsidRDefault="002D7370" w:rsidP="002D7370">
      <w:pPr>
        <w:pStyle w:val="Listepuces"/>
        <w:numPr>
          <w:ilvl w:val="0"/>
          <w:numId w:val="0"/>
        </w:numPr>
      </w:pPr>
    </w:p>
    <w:p w14:paraId="6D5CBB6D" w14:textId="77777777" w:rsidR="002D7370" w:rsidRDefault="002D7370" w:rsidP="002D7370">
      <w:pPr>
        <w:pStyle w:val="Corpsdetexte"/>
      </w:pPr>
      <w:r w:rsidRPr="004C3338">
        <w:t xml:space="preserve">Le linéaire de réseau à poser serait de </w:t>
      </w:r>
      <w:r>
        <w:t>160</w:t>
      </w:r>
      <w:r w:rsidRPr="004C3338">
        <w:t xml:space="preserve"> ml en gravitaire</w:t>
      </w:r>
      <w:r>
        <w:t xml:space="preserve">, </w:t>
      </w:r>
      <w:r w:rsidRPr="004C3338">
        <w:t>tel qu’en atteste le profil altimétrique</w:t>
      </w:r>
      <w:r>
        <w:t xml:space="preserve"> ci-après</w:t>
      </w:r>
      <w:r w:rsidRPr="004C3338">
        <w:t>.</w:t>
      </w:r>
      <w:r>
        <w:t xml:space="preserve"> Une légère contre-pente est présente du côté de la rue du réservoir, mais celle-ci ne semble pas problématique pour un raccordement gravitaire (à confirmer par une étude AVP plus approfondie).</w:t>
      </w:r>
    </w:p>
    <w:p w14:paraId="198F404F" w14:textId="77777777" w:rsidR="002D7370" w:rsidRDefault="002D7370" w:rsidP="002D7370">
      <w:pPr>
        <w:pStyle w:val="Corpsdetexte"/>
      </w:pPr>
    </w:p>
    <w:tbl>
      <w:tblPr>
        <w:tblStyle w:val="Standard1"/>
        <w:tblW w:w="0" w:type="auto"/>
        <w:tblLook w:val="04A0" w:firstRow="1" w:lastRow="0" w:firstColumn="1" w:lastColumn="0" w:noHBand="0" w:noVBand="1"/>
      </w:tblPr>
      <w:tblGrid>
        <w:gridCol w:w="4352"/>
        <w:gridCol w:w="4153"/>
      </w:tblGrid>
      <w:tr w:rsidR="002D7370" w14:paraId="3D145954" w14:textId="77777777" w:rsidTr="00561C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2" w:type="dxa"/>
            <w:shd w:val="clear" w:color="auto" w:fill="auto"/>
          </w:tcPr>
          <w:p w14:paraId="27A2C5FB" w14:textId="77777777" w:rsidR="002D7370" w:rsidRDefault="002D7370" w:rsidP="00561C8A">
            <w:pPr>
              <w:pStyle w:val="Corpsdetexte"/>
              <w:jc w:val="center"/>
            </w:pPr>
            <w:r>
              <w:rPr>
                <w:noProof/>
              </w:rPr>
              <w:drawing>
                <wp:inline distT="0" distB="0" distL="0" distR="0" wp14:anchorId="2A26C5BB" wp14:editId="2C7C5666">
                  <wp:extent cx="2762250" cy="2194048"/>
                  <wp:effectExtent l="0" t="0" r="0" b="0"/>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767804" cy="2198459"/>
                          </a:xfrm>
                          <a:prstGeom prst="rect">
                            <a:avLst/>
                          </a:prstGeom>
                        </pic:spPr>
                      </pic:pic>
                    </a:graphicData>
                  </a:graphic>
                </wp:inline>
              </w:drawing>
            </w:r>
          </w:p>
        </w:tc>
        <w:tc>
          <w:tcPr>
            <w:tcW w:w="4253" w:type="dxa"/>
            <w:shd w:val="clear" w:color="auto" w:fill="auto"/>
          </w:tcPr>
          <w:p w14:paraId="2A91F943" w14:textId="77777777" w:rsidR="002D7370" w:rsidRDefault="002D7370" w:rsidP="00561C8A">
            <w:pPr>
              <w:pStyle w:val="Corpsdetexte"/>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390B5B20" wp14:editId="03B3ACD3">
                  <wp:extent cx="2628900" cy="1790978"/>
                  <wp:effectExtent l="0" t="0" r="0" b="0"/>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37578" cy="1796890"/>
                          </a:xfrm>
                          <a:prstGeom prst="rect">
                            <a:avLst/>
                          </a:prstGeom>
                        </pic:spPr>
                      </pic:pic>
                    </a:graphicData>
                  </a:graphic>
                </wp:inline>
              </w:drawing>
            </w:r>
          </w:p>
        </w:tc>
      </w:tr>
    </w:tbl>
    <w:p w14:paraId="50B3CB20" w14:textId="77777777" w:rsidR="002D7370" w:rsidRDefault="002D7370" w:rsidP="002D7370">
      <w:pPr>
        <w:pStyle w:val="Corpsdetexte"/>
      </w:pPr>
    </w:p>
    <w:p w14:paraId="1C845BC6" w14:textId="77777777" w:rsidR="002D7370" w:rsidRPr="00954AF2" w:rsidRDefault="002D7370" w:rsidP="00FE3225">
      <w:pPr>
        <w:pStyle w:val="Titre4"/>
      </w:pPr>
      <w:bookmarkStart w:id="113" w:name="_Toc92793091"/>
      <w:r>
        <w:t>Sente des Aubaines</w:t>
      </w:r>
      <w:bookmarkEnd w:id="113"/>
    </w:p>
    <w:p w14:paraId="1CC189E8" w14:textId="59E4267C" w:rsidR="002D7370" w:rsidRDefault="002D7370" w:rsidP="002D7370">
      <w:pPr>
        <w:pStyle w:val="Listepuces"/>
        <w:keepNext/>
        <w:numPr>
          <w:ilvl w:val="0"/>
          <w:numId w:val="0"/>
        </w:numPr>
      </w:pPr>
      <w:r>
        <w:t>Le raccordement de la Sente des Aubaines concerne 5 particuliers identifiés en ANC</w:t>
      </w:r>
      <w:r w:rsidR="00FE3225">
        <w:t>, dont 4 seraient gravitairement</w:t>
      </w:r>
      <w:r>
        <w:t xml:space="preserve">, </w:t>
      </w:r>
      <w:r w:rsidR="00FE3225">
        <w:t>et 1 le serait</w:t>
      </w:r>
      <w:r>
        <w:t xml:space="preserve"> via une pompe individuelle.</w:t>
      </w:r>
    </w:p>
    <w:p w14:paraId="36C0D268" w14:textId="77777777" w:rsidR="002D7370" w:rsidRPr="00C069CD" w:rsidRDefault="002D7370" w:rsidP="00FE3225">
      <w:pPr>
        <w:pStyle w:val="Corpsdetexte"/>
      </w:pPr>
    </w:p>
    <w:p w14:paraId="1E549E0D" w14:textId="77777777" w:rsidR="002D7370" w:rsidRDefault="002D7370" w:rsidP="002D7370">
      <w:pPr>
        <w:pStyle w:val="Listepuces"/>
        <w:numPr>
          <w:ilvl w:val="0"/>
          <w:numId w:val="0"/>
        </w:numPr>
        <w:jc w:val="center"/>
      </w:pPr>
      <w:r>
        <w:rPr>
          <w:noProof/>
        </w:rPr>
        <w:drawing>
          <wp:inline distT="0" distB="0" distL="0" distR="0" wp14:anchorId="1EF9D819" wp14:editId="71E3E875">
            <wp:extent cx="5400675" cy="3813175"/>
            <wp:effectExtent l="0" t="0" r="9525" b="0"/>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hase2_Sente des Aubaines_CLV.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00675" cy="3813175"/>
                    </a:xfrm>
                    <a:prstGeom prst="rect">
                      <a:avLst/>
                    </a:prstGeom>
                  </pic:spPr>
                </pic:pic>
              </a:graphicData>
            </a:graphic>
          </wp:inline>
        </w:drawing>
      </w:r>
    </w:p>
    <w:p w14:paraId="2F400A07" w14:textId="2DE1848E" w:rsidR="002D7370" w:rsidRDefault="002D7370" w:rsidP="00181153">
      <w:pPr>
        <w:pStyle w:val="Lgende"/>
      </w:pPr>
      <w:bookmarkStart w:id="114" w:name="_Toc70949111"/>
      <w:bookmarkStart w:id="115" w:name="_Toc92793123"/>
      <w:r>
        <w:t xml:space="preserve">Figure </w:t>
      </w:r>
      <w:r w:rsidR="001C6113">
        <w:fldChar w:fldCharType="begin"/>
      </w:r>
      <w:r w:rsidR="001C6113">
        <w:instrText xml:space="preserve"> SEQ Figure \* ARABIC \s 1 </w:instrText>
      </w:r>
      <w:r w:rsidR="001C6113">
        <w:fldChar w:fldCharType="separate"/>
      </w:r>
      <w:r w:rsidR="001C6113">
        <w:rPr>
          <w:noProof/>
        </w:rPr>
        <w:t>12</w:t>
      </w:r>
      <w:r w:rsidR="001C6113">
        <w:rPr>
          <w:noProof/>
        </w:rPr>
        <w:fldChar w:fldCharType="end"/>
      </w:r>
      <w:r>
        <w:t xml:space="preserve"> : Scenario de raccordement de la Sente des Aubaines</w:t>
      </w:r>
      <w:bookmarkEnd w:id="114"/>
      <w:bookmarkEnd w:id="115"/>
    </w:p>
    <w:p w14:paraId="46CD75F3" w14:textId="77777777" w:rsidR="002D7370" w:rsidRDefault="002D7370" w:rsidP="00FE3225">
      <w:pPr>
        <w:pStyle w:val="Corpsdetexte"/>
      </w:pPr>
    </w:p>
    <w:p w14:paraId="5332C916" w14:textId="77777777" w:rsidR="002D7370" w:rsidRPr="00B93027" w:rsidRDefault="002D7370" w:rsidP="002D7370">
      <w:pPr>
        <w:pStyle w:val="Listepuces"/>
        <w:keepNext/>
        <w:numPr>
          <w:ilvl w:val="0"/>
          <w:numId w:val="0"/>
        </w:numPr>
      </w:pPr>
      <w:r w:rsidRPr="00B93027">
        <w:t>Les contraintes environnementales identifiées pour ce secteur sont :</w:t>
      </w:r>
    </w:p>
    <w:p w14:paraId="5E593AB7" w14:textId="77777777" w:rsidR="002D7370" w:rsidRPr="00B93027" w:rsidRDefault="002D7370" w:rsidP="002D7370">
      <w:pPr>
        <w:pStyle w:val="Listepuces"/>
        <w:keepNext/>
      </w:pPr>
      <w:r w:rsidRPr="00B93027">
        <w:t>Un</w:t>
      </w:r>
      <w:r>
        <w:t xml:space="preserve"> </w:t>
      </w:r>
      <w:r w:rsidRPr="00B93027">
        <w:t>aléa d’effondrement lié aux carrières souterraines fort ;</w:t>
      </w:r>
    </w:p>
    <w:p w14:paraId="202E63A3" w14:textId="77777777" w:rsidR="002D7370" w:rsidRPr="00B93027" w:rsidRDefault="002D7370" w:rsidP="002D7370">
      <w:pPr>
        <w:pStyle w:val="Listepuces"/>
      </w:pPr>
      <w:r w:rsidRPr="00B93027">
        <w:t>Un aléa retrait-gonflement des argiles nul ;</w:t>
      </w:r>
    </w:p>
    <w:p w14:paraId="2EB11FEF" w14:textId="77777777" w:rsidR="002D7370" w:rsidRPr="00B93027" w:rsidRDefault="002D7370" w:rsidP="002D7370">
      <w:pPr>
        <w:pStyle w:val="Listepuces"/>
      </w:pPr>
      <w:r w:rsidRPr="00B93027">
        <w:t>L’absence de périmètre de protection de captage.</w:t>
      </w:r>
    </w:p>
    <w:p w14:paraId="5C22E4BF" w14:textId="77777777" w:rsidR="002D7370" w:rsidRDefault="002D7370" w:rsidP="002D7370">
      <w:pPr>
        <w:pStyle w:val="Listepuces"/>
        <w:numPr>
          <w:ilvl w:val="0"/>
          <w:numId w:val="0"/>
        </w:numPr>
      </w:pPr>
    </w:p>
    <w:p w14:paraId="41AE53D2" w14:textId="77777777" w:rsidR="002D7370" w:rsidRDefault="002D7370" w:rsidP="002D7370">
      <w:pPr>
        <w:pStyle w:val="Corpsdetexte"/>
      </w:pPr>
      <w:r w:rsidRPr="004C3338">
        <w:t xml:space="preserve">Le linéaire de réseau à poser serait de </w:t>
      </w:r>
      <w:r>
        <w:t>170</w:t>
      </w:r>
      <w:r w:rsidRPr="004C3338">
        <w:t xml:space="preserve"> ml en gravitaire</w:t>
      </w:r>
      <w:r>
        <w:t xml:space="preserve">, </w:t>
      </w:r>
      <w:r w:rsidRPr="004C3338">
        <w:t>tel qu’en atteste le profil altimétrique</w:t>
      </w:r>
      <w:r>
        <w:t xml:space="preserve"> ci-après</w:t>
      </w:r>
      <w:r w:rsidRPr="004C3338">
        <w:t>.</w:t>
      </w:r>
    </w:p>
    <w:p w14:paraId="57D2705C" w14:textId="77777777" w:rsidR="002D7370" w:rsidRDefault="002D7370" w:rsidP="002D7370">
      <w:pPr>
        <w:pStyle w:val="Corpsdetexte"/>
      </w:pPr>
    </w:p>
    <w:tbl>
      <w:tblPr>
        <w:tblStyle w:val="Standard1"/>
        <w:tblW w:w="0" w:type="auto"/>
        <w:tblLook w:val="04A0" w:firstRow="1" w:lastRow="0" w:firstColumn="1" w:lastColumn="0" w:noHBand="0" w:noVBand="1"/>
      </w:tblPr>
      <w:tblGrid>
        <w:gridCol w:w="4260"/>
        <w:gridCol w:w="4245"/>
      </w:tblGrid>
      <w:tr w:rsidR="002D7370" w14:paraId="5C3DB985" w14:textId="77777777" w:rsidTr="00561C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2" w:type="dxa"/>
            <w:shd w:val="clear" w:color="auto" w:fill="auto"/>
          </w:tcPr>
          <w:p w14:paraId="3F2D67CB" w14:textId="77777777" w:rsidR="002D7370" w:rsidRDefault="002D7370" w:rsidP="00561C8A">
            <w:pPr>
              <w:pStyle w:val="Corpsdetexte"/>
              <w:jc w:val="center"/>
            </w:pPr>
            <w:r>
              <w:rPr>
                <w:noProof/>
              </w:rPr>
              <w:drawing>
                <wp:inline distT="0" distB="0" distL="0" distR="0" wp14:anchorId="4F59C53E" wp14:editId="41F0B55D">
                  <wp:extent cx="2600979" cy="2667000"/>
                  <wp:effectExtent l="0" t="0" r="8890" b="0"/>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05547" cy="2671684"/>
                          </a:xfrm>
                          <a:prstGeom prst="rect">
                            <a:avLst/>
                          </a:prstGeom>
                          <a:noFill/>
                        </pic:spPr>
                      </pic:pic>
                    </a:graphicData>
                  </a:graphic>
                </wp:inline>
              </w:drawing>
            </w:r>
          </w:p>
        </w:tc>
        <w:tc>
          <w:tcPr>
            <w:tcW w:w="4253" w:type="dxa"/>
            <w:shd w:val="clear" w:color="auto" w:fill="auto"/>
          </w:tcPr>
          <w:p w14:paraId="4BF39F93" w14:textId="77777777" w:rsidR="002D7370" w:rsidRDefault="002D7370" w:rsidP="00561C8A">
            <w:pPr>
              <w:pStyle w:val="Corpsdetexte"/>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4A6A8275" wp14:editId="731B9BE4">
                  <wp:extent cx="2600325" cy="1773907"/>
                  <wp:effectExtent l="0" t="0" r="0" b="0"/>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12462" cy="1782187"/>
                          </a:xfrm>
                          <a:prstGeom prst="rect">
                            <a:avLst/>
                          </a:prstGeom>
                          <a:noFill/>
                        </pic:spPr>
                      </pic:pic>
                    </a:graphicData>
                  </a:graphic>
                </wp:inline>
              </w:drawing>
            </w:r>
          </w:p>
        </w:tc>
      </w:tr>
    </w:tbl>
    <w:p w14:paraId="47030B77" w14:textId="00BFE8E8" w:rsidR="009E32F7" w:rsidRDefault="009E32F7" w:rsidP="002D7370">
      <w:pPr>
        <w:pStyle w:val="Corpsdetexte"/>
      </w:pPr>
    </w:p>
    <w:p w14:paraId="5ADBC080" w14:textId="77777777" w:rsidR="002D7370" w:rsidRPr="0062531B" w:rsidRDefault="002D7370" w:rsidP="00FE3225">
      <w:pPr>
        <w:pStyle w:val="Titre4"/>
      </w:pPr>
      <w:bookmarkStart w:id="116" w:name="_Toc92793092"/>
      <w:r>
        <w:t>Impasse du Bois</w:t>
      </w:r>
      <w:bookmarkEnd w:id="116"/>
    </w:p>
    <w:p w14:paraId="3B74DA66" w14:textId="77777777" w:rsidR="002D7370" w:rsidRDefault="002D7370" w:rsidP="00FE3225">
      <w:pPr>
        <w:pStyle w:val="Listepuces"/>
        <w:keepNext/>
        <w:numPr>
          <w:ilvl w:val="0"/>
          <w:numId w:val="0"/>
        </w:numPr>
      </w:pPr>
      <w:r>
        <w:t>Le raccordement de l’Impasse du Bois concerne 2 particuliers identifiés en ANC. Ces particuliers sont situés en contre-bas de la voirie et ne sont raccordables que via des pompes individuelles.</w:t>
      </w:r>
    </w:p>
    <w:p w14:paraId="0CEB441D" w14:textId="77777777" w:rsidR="002D7370" w:rsidRPr="00C069CD" w:rsidRDefault="002D7370" w:rsidP="00FE3225">
      <w:pPr>
        <w:pStyle w:val="Corpsdetexte"/>
        <w:keepNext/>
      </w:pPr>
    </w:p>
    <w:p w14:paraId="38A0C3D5" w14:textId="77777777" w:rsidR="002D7370" w:rsidRDefault="002D7370" w:rsidP="00FE3225">
      <w:pPr>
        <w:pStyle w:val="Listepuces"/>
        <w:keepNext/>
        <w:numPr>
          <w:ilvl w:val="0"/>
          <w:numId w:val="0"/>
        </w:numPr>
        <w:jc w:val="center"/>
      </w:pPr>
      <w:r>
        <w:rPr>
          <w:noProof/>
        </w:rPr>
        <w:drawing>
          <wp:inline distT="0" distB="0" distL="0" distR="0" wp14:anchorId="05386E6C" wp14:editId="60F0CA9F">
            <wp:extent cx="5400675" cy="3813175"/>
            <wp:effectExtent l="0" t="0" r="9525"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hase2_Impasse du Bois_CLV.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00675" cy="3813175"/>
                    </a:xfrm>
                    <a:prstGeom prst="rect">
                      <a:avLst/>
                    </a:prstGeom>
                  </pic:spPr>
                </pic:pic>
              </a:graphicData>
            </a:graphic>
          </wp:inline>
        </w:drawing>
      </w:r>
    </w:p>
    <w:p w14:paraId="0A859E2B" w14:textId="02FFF0C3" w:rsidR="002D7370" w:rsidRDefault="002D7370" w:rsidP="00FE3225">
      <w:pPr>
        <w:pStyle w:val="Lgende"/>
      </w:pPr>
      <w:bookmarkStart w:id="117" w:name="_Toc70949112"/>
      <w:bookmarkStart w:id="118" w:name="_Toc92793124"/>
      <w:r>
        <w:t xml:space="preserve">Figure </w:t>
      </w:r>
      <w:r w:rsidR="001C6113">
        <w:fldChar w:fldCharType="begin"/>
      </w:r>
      <w:r w:rsidR="001C6113">
        <w:instrText xml:space="preserve"> SEQ Figure \* ARABIC \s 1 </w:instrText>
      </w:r>
      <w:r w:rsidR="001C6113">
        <w:fldChar w:fldCharType="separate"/>
      </w:r>
      <w:r w:rsidR="001C6113">
        <w:rPr>
          <w:noProof/>
        </w:rPr>
        <w:t>13</w:t>
      </w:r>
      <w:r w:rsidR="001C6113">
        <w:rPr>
          <w:noProof/>
        </w:rPr>
        <w:fldChar w:fldCharType="end"/>
      </w:r>
      <w:r>
        <w:t xml:space="preserve"> : Scenario de raccordement de l’Impasse du Bois</w:t>
      </w:r>
      <w:bookmarkEnd w:id="117"/>
      <w:bookmarkEnd w:id="118"/>
    </w:p>
    <w:p w14:paraId="43119EA7" w14:textId="77777777" w:rsidR="002D7370" w:rsidRDefault="002D7370" w:rsidP="002D7370">
      <w:pPr>
        <w:pStyle w:val="Listepuces"/>
        <w:numPr>
          <w:ilvl w:val="0"/>
          <w:numId w:val="0"/>
        </w:numPr>
      </w:pPr>
    </w:p>
    <w:p w14:paraId="16004E01" w14:textId="77777777" w:rsidR="002D7370" w:rsidRPr="00190E74" w:rsidRDefault="002D7370" w:rsidP="002D7370">
      <w:pPr>
        <w:pStyle w:val="Listepuces"/>
        <w:numPr>
          <w:ilvl w:val="0"/>
          <w:numId w:val="0"/>
        </w:numPr>
      </w:pPr>
      <w:r w:rsidRPr="00190E74">
        <w:t>Les contraintes environnementales identifiées pour ce secteur sont :</w:t>
      </w:r>
    </w:p>
    <w:p w14:paraId="24BD2DF8" w14:textId="77777777" w:rsidR="002D7370" w:rsidRPr="00190E74" w:rsidRDefault="002D7370" w:rsidP="002D7370">
      <w:pPr>
        <w:pStyle w:val="Listepuces"/>
      </w:pPr>
      <w:r w:rsidRPr="00190E74">
        <w:t>Un aléa d’effondrement lié aux carrières souterraines fort ;</w:t>
      </w:r>
    </w:p>
    <w:p w14:paraId="08994004" w14:textId="77777777" w:rsidR="002D7370" w:rsidRPr="00190E74" w:rsidRDefault="002D7370" w:rsidP="002D7370">
      <w:pPr>
        <w:pStyle w:val="Listepuces"/>
      </w:pPr>
      <w:r w:rsidRPr="00190E74">
        <w:t>Une absence d’aléa retrait-gonflement des argiles ;</w:t>
      </w:r>
    </w:p>
    <w:p w14:paraId="7A39806A" w14:textId="77777777" w:rsidR="002D7370" w:rsidRPr="00190E74" w:rsidRDefault="002D7370" w:rsidP="002D7370">
      <w:pPr>
        <w:pStyle w:val="Listepuces"/>
      </w:pPr>
      <w:r w:rsidRPr="00190E74">
        <w:t>L’absence de périmètre de protection de captage.</w:t>
      </w:r>
    </w:p>
    <w:p w14:paraId="0B004DBC" w14:textId="77777777" w:rsidR="002D7370" w:rsidRPr="00D55C8E" w:rsidRDefault="002D7370" w:rsidP="002D7370">
      <w:pPr>
        <w:pStyle w:val="Listepuces"/>
        <w:numPr>
          <w:ilvl w:val="0"/>
          <w:numId w:val="0"/>
        </w:numPr>
      </w:pPr>
    </w:p>
    <w:p w14:paraId="25B2D614" w14:textId="77777777" w:rsidR="002D7370" w:rsidRPr="00D55C8E" w:rsidRDefault="002D7370" w:rsidP="002D7370">
      <w:pPr>
        <w:pStyle w:val="Corpsdetexte"/>
      </w:pPr>
      <w:r w:rsidRPr="00D55C8E">
        <w:t>Le linéaire de réseau à poser serait de :</w:t>
      </w:r>
    </w:p>
    <w:p w14:paraId="58CB7A42" w14:textId="77777777" w:rsidR="002D7370" w:rsidRPr="00D55C8E" w:rsidRDefault="002D7370" w:rsidP="002D7370">
      <w:pPr>
        <w:pStyle w:val="Listepuces"/>
      </w:pPr>
      <w:r>
        <w:t>20</w:t>
      </w:r>
      <w:r w:rsidRPr="00D55C8E">
        <w:t xml:space="preserve"> ml de réseau en gravitaire ;</w:t>
      </w:r>
    </w:p>
    <w:p w14:paraId="111E0A46" w14:textId="77777777" w:rsidR="002D7370" w:rsidRPr="00D55C8E" w:rsidRDefault="002D7370" w:rsidP="002D7370">
      <w:pPr>
        <w:pStyle w:val="Listepuces"/>
      </w:pPr>
      <w:r w:rsidRPr="00D55C8E">
        <w:t>1 poste de refoulement ;</w:t>
      </w:r>
    </w:p>
    <w:p w14:paraId="487CE02B" w14:textId="77777777" w:rsidR="002D7370" w:rsidRPr="00D55C8E" w:rsidRDefault="002D7370" w:rsidP="002D7370">
      <w:pPr>
        <w:pStyle w:val="Listepuces"/>
      </w:pPr>
      <w:r>
        <w:t>6</w:t>
      </w:r>
      <w:r w:rsidRPr="00D55C8E">
        <w:t>0 ml de réseau en refoulement.</w:t>
      </w:r>
    </w:p>
    <w:p w14:paraId="79B0A90F" w14:textId="77777777" w:rsidR="002D7370" w:rsidRDefault="002D7370" w:rsidP="002D7370">
      <w:pPr>
        <w:pStyle w:val="Corpsdetexte"/>
      </w:pPr>
      <w:r w:rsidRPr="00D55C8E">
        <w:t>Le profil altimétrique est présenté ci-après.</w:t>
      </w:r>
    </w:p>
    <w:p w14:paraId="0952A3AE" w14:textId="77777777" w:rsidR="002D7370" w:rsidRDefault="002D7370" w:rsidP="002D7370">
      <w:pPr>
        <w:pStyle w:val="Corpsdetexte"/>
      </w:pPr>
    </w:p>
    <w:tbl>
      <w:tblPr>
        <w:tblStyle w:val="Standard1"/>
        <w:tblW w:w="0" w:type="auto"/>
        <w:tblLook w:val="04A0" w:firstRow="1" w:lastRow="0" w:firstColumn="1" w:lastColumn="0" w:noHBand="0" w:noVBand="1"/>
      </w:tblPr>
      <w:tblGrid>
        <w:gridCol w:w="4669"/>
        <w:gridCol w:w="3836"/>
      </w:tblGrid>
      <w:tr w:rsidR="002D7370" w14:paraId="50BEAC02" w14:textId="77777777" w:rsidTr="00561C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2" w:type="dxa"/>
            <w:shd w:val="clear" w:color="auto" w:fill="auto"/>
          </w:tcPr>
          <w:p w14:paraId="425E0E2C" w14:textId="77777777" w:rsidR="002D7370" w:rsidRDefault="002D7370" w:rsidP="00561C8A">
            <w:pPr>
              <w:pStyle w:val="Corpsdetexte"/>
              <w:jc w:val="center"/>
            </w:pPr>
            <w:r>
              <w:rPr>
                <w:noProof/>
              </w:rPr>
              <w:drawing>
                <wp:inline distT="0" distB="0" distL="0" distR="0" wp14:anchorId="109A281B" wp14:editId="05014E55">
                  <wp:extent cx="2838643" cy="2343150"/>
                  <wp:effectExtent l="0" t="0" r="0" b="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43099" cy="2346828"/>
                          </a:xfrm>
                          <a:prstGeom prst="rect">
                            <a:avLst/>
                          </a:prstGeom>
                          <a:noFill/>
                        </pic:spPr>
                      </pic:pic>
                    </a:graphicData>
                  </a:graphic>
                </wp:inline>
              </w:drawing>
            </w:r>
          </w:p>
        </w:tc>
        <w:tc>
          <w:tcPr>
            <w:tcW w:w="4253" w:type="dxa"/>
            <w:shd w:val="clear" w:color="auto" w:fill="auto"/>
          </w:tcPr>
          <w:p w14:paraId="2D527E29" w14:textId="77777777" w:rsidR="002D7370" w:rsidRDefault="002D7370" w:rsidP="00561C8A">
            <w:pPr>
              <w:pStyle w:val="Corpsdetexte"/>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1E26C10A" wp14:editId="4FC84BE9">
                  <wp:extent cx="2306995" cy="1590675"/>
                  <wp:effectExtent l="0" t="0" r="0" b="0"/>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10438" cy="1593049"/>
                          </a:xfrm>
                          <a:prstGeom prst="rect">
                            <a:avLst/>
                          </a:prstGeom>
                          <a:noFill/>
                        </pic:spPr>
                      </pic:pic>
                    </a:graphicData>
                  </a:graphic>
                </wp:inline>
              </w:drawing>
            </w:r>
          </w:p>
        </w:tc>
      </w:tr>
    </w:tbl>
    <w:p w14:paraId="3DD99CA6" w14:textId="77777777" w:rsidR="002D7370" w:rsidRDefault="002D7370" w:rsidP="002D7370">
      <w:pPr>
        <w:pStyle w:val="Corpsdetexte"/>
      </w:pPr>
    </w:p>
    <w:p w14:paraId="605B5090" w14:textId="77777777" w:rsidR="002D7370" w:rsidRDefault="002D7370" w:rsidP="00FE3225">
      <w:pPr>
        <w:pStyle w:val="Titre4"/>
      </w:pPr>
      <w:bookmarkStart w:id="119" w:name="_Toc92793093"/>
      <w:r>
        <w:t>Impasse des Iris</w:t>
      </w:r>
      <w:bookmarkEnd w:id="119"/>
    </w:p>
    <w:p w14:paraId="2A2E905C" w14:textId="77777777" w:rsidR="002D7370" w:rsidRDefault="002D7370" w:rsidP="002D7370">
      <w:pPr>
        <w:pStyle w:val="Listepuces"/>
        <w:keepNext/>
        <w:numPr>
          <w:ilvl w:val="0"/>
          <w:numId w:val="0"/>
        </w:numPr>
      </w:pPr>
      <w:r>
        <w:t>Le raccordement de l’Impasse des Iris concerne 3 particuliers identifiés en ANC. Tous ces particuliers sont situés en contre-bas de la voirie et ne sont raccordables que via des pompes individuelles.</w:t>
      </w:r>
    </w:p>
    <w:p w14:paraId="5764F06A" w14:textId="77777777" w:rsidR="002D7370" w:rsidRPr="00C069CD" w:rsidRDefault="002D7370" w:rsidP="002D7370">
      <w:pPr>
        <w:pStyle w:val="Corpsdetexte"/>
        <w:keepNext/>
      </w:pPr>
    </w:p>
    <w:p w14:paraId="5667E7ED" w14:textId="77777777" w:rsidR="002D7370" w:rsidRDefault="002D7370" w:rsidP="002D7370">
      <w:pPr>
        <w:pStyle w:val="Listepuces"/>
        <w:numPr>
          <w:ilvl w:val="0"/>
          <w:numId w:val="0"/>
        </w:numPr>
        <w:jc w:val="center"/>
      </w:pPr>
      <w:r>
        <w:rPr>
          <w:noProof/>
        </w:rPr>
        <w:drawing>
          <wp:inline distT="0" distB="0" distL="0" distR="0" wp14:anchorId="52151B16" wp14:editId="0EBCF4FC">
            <wp:extent cx="5400675" cy="3813175"/>
            <wp:effectExtent l="0" t="0" r="9525" b="0"/>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hase2_Impasse des Iris_CLV.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00675" cy="3813175"/>
                    </a:xfrm>
                    <a:prstGeom prst="rect">
                      <a:avLst/>
                    </a:prstGeom>
                  </pic:spPr>
                </pic:pic>
              </a:graphicData>
            </a:graphic>
          </wp:inline>
        </w:drawing>
      </w:r>
    </w:p>
    <w:p w14:paraId="6B394BA2" w14:textId="3FD0CBE0" w:rsidR="002D7370" w:rsidRDefault="002D7370" w:rsidP="00181153">
      <w:pPr>
        <w:pStyle w:val="Lgende"/>
      </w:pPr>
      <w:bookmarkStart w:id="120" w:name="_Toc70949113"/>
      <w:bookmarkStart w:id="121" w:name="_Toc92793125"/>
      <w:r>
        <w:t xml:space="preserve">Figure </w:t>
      </w:r>
      <w:r w:rsidR="001C6113">
        <w:fldChar w:fldCharType="begin"/>
      </w:r>
      <w:r w:rsidR="001C6113">
        <w:instrText xml:space="preserve"> SEQ Figure \* ARABIC \s 1 </w:instrText>
      </w:r>
      <w:r w:rsidR="001C6113">
        <w:fldChar w:fldCharType="separate"/>
      </w:r>
      <w:r w:rsidR="001C6113">
        <w:rPr>
          <w:noProof/>
        </w:rPr>
        <w:t>14</w:t>
      </w:r>
      <w:r w:rsidR="001C6113">
        <w:rPr>
          <w:noProof/>
        </w:rPr>
        <w:fldChar w:fldCharType="end"/>
      </w:r>
      <w:r>
        <w:t xml:space="preserve"> : Scenario de raccordement de l’Impasse des Iris</w:t>
      </w:r>
      <w:bookmarkEnd w:id="120"/>
      <w:bookmarkEnd w:id="121"/>
    </w:p>
    <w:p w14:paraId="10176C35" w14:textId="77777777" w:rsidR="002D7370" w:rsidRDefault="002D7370" w:rsidP="002D7370">
      <w:pPr>
        <w:pStyle w:val="Listepuces"/>
        <w:numPr>
          <w:ilvl w:val="0"/>
          <w:numId w:val="0"/>
        </w:numPr>
      </w:pPr>
    </w:p>
    <w:p w14:paraId="6D9EE586" w14:textId="77777777" w:rsidR="002D7370" w:rsidRPr="00B93027" w:rsidRDefault="002D7370" w:rsidP="002D7370">
      <w:pPr>
        <w:pStyle w:val="Listepuces"/>
        <w:keepNext/>
        <w:numPr>
          <w:ilvl w:val="0"/>
          <w:numId w:val="0"/>
        </w:numPr>
      </w:pPr>
      <w:r w:rsidRPr="00B93027">
        <w:t>Les contraintes environnementales identifiées pour ce secteur sont :</w:t>
      </w:r>
    </w:p>
    <w:p w14:paraId="03D82F55" w14:textId="77777777" w:rsidR="002D7370" w:rsidRPr="00B93027" w:rsidRDefault="002D7370" w:rsidP="002D7370">
      <w:pPr>
        <w:pStyle w:val="Listepuces"/>
        <w:keepNext/>
      </w:pPr>
      <w:r>
        <w:t xml:space="preserve">Un </w:t>
      </w:r>
      <w:r w:rsidRPr="00B93027">
        <w:t>aléa d’effondrement lié aux carrières souterraines</w:t>
      </w:r>
      <w:r>
        <w:t xml:space="preserve"> fort</w:t>
      </w:r>
      <w:r w:rsidRPr="00B93027">
        <w:t> ;</w:t>
      </w:r>
    </w:p>
    <w:p w14:paraId="179C87DA" w14:textId="77777777" w:rsidR="002D7370" w:rsidRPr="00B93027" w:rsidRDefault="002D7370" w:rsidP="002D7370">
      <w:pPr>
        <w:pStyle w:val="Listepuces"/>
      </w:pPr>
      <w:r w:rsidRPr="00B93027">
        <w:t>Un</w:t>
      </w:r>
      <w:r>
        <w:t>e absence d’</w:t>
      </w:r>
      <w:r w:rsidRPr="00B93027">
        <w:t>aléa retrait-gonflement des argiles ;</w:t>
      </w:r>
    </w:p>
    <w:p w14:paraId="6B1483F8" w14:textId="77777777" w:rsidR="002D7370" w:rsidRPr="00B93027" w:rsidRDefault="002D7370" w:rsidP="002D7370">
      <w:pPr>
        <w:pStyle w:val="Listepuces"/>
      </w:pPr>
      <w:r w:rsidRPr="00B93027">
        <w:t>L’absence de périmètre de protection de captage.</w:t>
      </w:r>
    </w:p>
    <w:p w14:paraId="0D17AFC4" w14:textId="77777777" w:rsidR="002D7370" w:rsidRDefault="002D7370" w:rsidP="002D7370">
      <w:pPr>
        <w:pStyle w:val="Listepuces"/>
        <w:numPr>
          <w:ilvl w:val="0"/>
          <w:numId w:val="0"/>
        </w:numPr>
      </w:pPr>
    </w:p>
    <w:p w14:paraId="60BEB09E" w14:textId="77777777" w:rsidR="002D7370" w:rsidRDefault="002D7370" w:rsidP="002D7370">
      <w:pPr>
        <w:pStyle w:val="Corpsdetexte"/>
      </w:pPr>
      <w:r w:rsidRPr="004C3338">
        <w:t>Le linéaire de réseau à poser serait de</w:t>
      </w:r>
      <w:r>
        <w:t> :</w:t>
      </w:r>
    </w:p>
    <w:p w14:paraId="0E8A8301" w14:textId="77777777" w:rsidR="002D7370" w:rsidRDefault="002D7370" w:rsidP="002D7370">
      <w:pPr>
        <w:pStyle w:val="Listepuces"/>
      </w:pPr>
      <w:r>
        <w:t>60 ml de réseau en gravitaire ;</w:t>
      </w:r>
    </w:p>
    <w:p w14:paraId="72D07C86" w14:textId="77777777" w:rsidR="002D7370" w:rsidRDefault="002D7370" w:rsidP="002D7370">
      <w:pPr>
        <w:pStyle w:val="Listepuces"/>
      </w:pPr>
      <w:r>
        <w:t>1 poste de refoulement ;</w:t>
      </w:r>
    </w:p>
    <w:p w14:paraId="4346259A" w14:textId="77777777" w:rsidR="002D7370" w:rsidRDefault="002D7370" w:rsidP="002D7370">
      <w:pPr>
        <w:pStyle w:val="Listepuces"/>
      </w:pPr>
      <w:r>
        <w:t>75 ml de réseau en refoulement.</w:t>
      </w:r>
    </w:p>
    <w:p w14:paraId="751D67C6" w14:textId="77777777" w:rsidR="002D7370" w:rsidRDefault="002D7370" w:rsidP="002D7370">
      <w:pPr>
        <w:pStyle w:val="Corpsdetexte"/>
      </w:pPr>
      <w:r>
        <w:t>L</w:t>
      </w:r>
      <w:r w:rsidRPr="004C3338">
        <w:t>e profil altimétrique</w:t>
      </w:r>
      <w:r>
        <w:t xml:space="preserve"> est présenté ci-après</w:t>
      </w:r>
      <w:r w:rsidRPr="004C3338">
        <w:t>.</w:t>
      </w:r>
    </w:p>
    <w:p w14:paraId="0423072D" w14:textId="77777777" w:rsidR="002D7370" w:rsidRDefault="002D7370" w:rsidP="002D7370">
      <w:pPr>
        <w:pStyle w:val="Corpsdetexte"/>
      </w:pPr>
    </w:p>
    <w:tbl>
      <w:tblPr>
        <w:tblStyle w:val="Standard1"/>
        <w:tblW w:w="0" w:type="auto"/>
        <w:tblLook w:val="04A0" w:firstRow="1" w:lastRow="0" w:firstColumn="1" w:lastColumn="0" w:noHBand="0" w:noVBand="1"/>
      </w:tblPr>
      <w:tblGrid>
        <w:gridCol w:w="4277"/>
        <w:gridCol w:w="4228"/>
      </w:tblGrid>
      <w:tr w:rsidR="002D7370" w14:paraId="1C0357DC" w14:textId="77777777" w:rsidTr="00561C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2" w:type="dxa"/>
            <w:shd w:val="clear" w:color="auto" w:fill="auto"/>
          </w:tcPr>
          <w:p w14:paraId="4ED700B8" w14:textId="77777777" w:rsidR="002D7370" w:rsidRDefault="002D7370" w:rsidP="00561C8A">
            <w:pPr>
              <w:pStyle w:val="Corpsdetexte"/>
              <w:jc w:val="center"/>
            </w:pPr>
            <w:r>
              <w:rPr>
                <w:noProof/>
              </w:rPr>
              <w:drawing>
                <wp:inline distT="0" distB="0" distL="0" distR="0" wp14:anchorId="020F20CC" wp14:editId="1969DCE5">
                  <wp:extent cx="2605226" cy="1800225"/>
                  <wp:effectExtent l="0" t="0" r="5080" b="0"/>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612285" cy="1805103"/>
                          </a:xfrm>
                          <a:prstGeom prst="rect">
                            <a:avLst/>
                          </a:prstGeom>
                        </pic:spPr>
                      </pic:pic>
                    </a:graphicData>
                  </a:graphic>
                </wp:inline>
              </w:drawing>
            </w:r>
          </w:p>
        </w:tc>
        <w:tc>
          <w:tcPr>
            <w:tcW w:w="4253" w:type="dxa"/>
            <w:shd w:val="clear" w:color="auto" w:fill="auto"/>
          </w:tcPr>
          <w:p w14:paraId="2943759A" w14:textId="77777777" w:rsidR="002D7370" w:rsidRDefault="002D7370" w:rsidP="00561C8A">
            <w:pPr>
              <w:pStyle w:val="Corpsdetexte"/>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0D4C0C2C" wp14:editId="397BA956">
                  <wp:extent cx="2578826" cy="1752600"/>
                  <wp:effectExtent l="0" t="0" r="0" b="0"/>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588363" cy="1759082"/>
                          </a:xfrm>
                          <a:prstGeom prst="rect">
                            <a:avLst/>
                          </a:prstGeom>
                        </pic:spPr>
                      </pic:pic>
                    </a:graphicData>
                  </a:graphic>
                </wp:inline>
              </w:drawing>
            </w:r>
          </w:p>
        </w:tc>
      </w:tr>
    </w:tbl>
    <w:p w14:paraId="474E4E44" w14:textId="056E76EC" w:rsidR="009E32F7" w:rsidRDefault="009E32F7" w:rsidP="002D7370">
      <w:pPr>
        <w:pStyle w:val="Corpsdetexte"/>
      </w:pPr>
    </w:p>
    <w:p w14:paraId="221D5B26" w14:textId="77777777" w:rsidR="002D7370" w:rsidRDefault="002D7370" w:rsidP="00FE3225">
      <w:pPr>
        <w:pStyle w:val="Titre4"/>
      </w:pPr>
      <w:bookmarkStart w:id="122" w:name="_Toc92793094"/>
      <w:r>
        <w:t>Sentier des Fontaines</w:t>
      </w:r>
      <w:bookmarkEnd w:id="122"/>
    </w:p>
    <w:p w14:paraId="5B3E8F7A" w14:textId="77777777" w:rsidR="002D7370" w:rsidRDefault="002D7370" w:rsidP="00FE3225">
      <w:pPr>
        <w:pStyle w:val="Listepuces"/>
        <w:keepNext/>
        <w:numPr>
          <w:ilvl w:val="0"/>
          <w:numId w:val="0"/>
        </w:numPr>
      </w:pPr>
      <w:r>
        <w:t>Le raccordement du Sentier des Fontaines concerne 4 particuliers identifiés en ANC. Tous ces particuliers sont situés en contre-bas de la voirie et ne seraient donc raccordables que via des pompes individuelles.</w:t>
      </w:r>
    </w:p>
    <w:p w14:paraId="0A1330E3" w14:textId="77777777" w:rsidR="002D7370" w:rsidRPr="00EA1192" w:rsidRDefault="002D7370" w:rsidP="00EA1192">
      <w:pPr>
        <w:pStyle w:val="Corpsdetexte"/>
      </w:pPr>
    </w:p>
    <w:p w14:paraId="1D4727B8" w14:textId="77777777" w:rsidR="002D7370" w:rsidRDefault="002D7370" w:rsidP="00FE3225">
      <w:pPr>
        <w:pStyle w:val="Listepuces"/>
        <w:keepNext/>
        <w:numPr>
          <w:ilvl w:val="0"/>
          <w:numId w:val="0"/>
        </w:numPr>
        <w:jc w:val="center"/>
      </w:pPr>
      <w:r>
        <w:rPr>
          <w:noProof/>
        </w:rPr>
        <w:drawing>
          <wp:inline distT="0" distB="0" distL="0" distR="0" wp14:anchorId="581C084E" wp14:editId="46777DCA">
            <wp:extent cx="5400675" cy="3813175"/>
            <wp:effectExtent l="0" t="0" r="9525" b="0"/>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hase2_Sentier des Fontaines_CLV.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00675" cy="3813175"/>
                    </a:xfrm>
                    <a:prstGeom prst="rect">
                      <a:avLst/>
                    </a:prstGeom>
                  </pic:spPr>
                </pic:pic>
              </a:graphicData>
            </a:graphic>
          </wp:inline>
        </w:drawing>
      </w:r>
    </w:p>
    <w:p w14:paraId="4DCB7A9C" w14:textId="72416CC1" w:rsidR="002D7370" w:rsidRDefault="002D7370" w:rsidP="00FE3225">
      <w:pPr>
        <w:pStyle w:val="Lgende"/>
      </w:pPr>
      <w:bookmarkStart w:id="123" w:name="_Toc70949114"/>
      <w:bookmarkStart w:id="124" w:name="_Toc92793126"/>
      <w:r>
        <w:t xml:space="preserve">Figure </w:t>
      </w:r>
      <w:r w:rsidR="001C6113">
        <w:fldChar w:fldCharType="begin"/>
      </w:r>
      <w:r w:rsidR="001C6113">
        <w:instrText xml:space="preserve"> SEQ Figure \* ARABIC \s 1 </w:instrText>
      </w:r>
      <w:r w:rsidR="001C6113">
        <w:fldChar w:fldCharType="separate"/>
      </w:r>
      <w:r w:rsidR="001C6113">
        <w:rPr>
          <w:noProof/>
        </w:rPr>
        <w:t>15</w:t>
      </w:r>
      <w:r w:rsidR="001C6113">
        <w:rPr>
          <w:noProof/>
        </w:rPr>
        <w:fldChar w:fldCharType="end"/>
      </w:r>
      <w:r>
        <w:t xml:space="preserve"> : Scenario de raccordement du Sentier des Fontaines</w:t>
      </w:r>
      <w:bookmarkEnd w:id="123"/>
      <w:bookmarkEnd w:id="124"/>
    </w:p>
    <w:p w14:paraId="122B986D" w14:textId="77777777" w:rsidR="002D7370" w:rsidRDefault="002D7370" w:rsidP="002D7370">
      <w:pPr>
        <w:pStyle w:val="Listepuces"/>
        <w:numPr>
          <w:ilvl w:val="0"/>
          <w:numId w:val="0"/>
        </w:numPr>
      </w:pPr>
    </w:p>
    <w:p w14:paraId="2D835AB3" w14:textId="77777777" w:rsidR="002D7370" w:rsidRPr="00B93027" w:rsidRDefault="002D7370" w:rsidP="002D7370">
      <w:pPr>
        <w:pStyle w:val="Listepuces"/>
        <w:keepNext/>
        <w:numPr>
          <w:ilvl w:val="0"/>
          <w:numId w:val="0"/>
        </w:numPr>
      </w:pPr>
      <w:r w:rsidRPr="00B93027">
        <w:t>Les contraintes environnementales identifiées pour ce secteur sont :</w:t>
      </w:r>
    </w:p>
    <w:p w14:paraId="233B5B59" w14:textId="77777777" w:rsidR="002D7370" w:rsidRPr="00B93027" w:rsidRDefault="002D7370" w:rsidP="002D7370">
      <w:pPr>
        <w:pStyle w:val="Listepuces"/>
        <w:keepNext/>
      </w:pPr>
      <w:r>
        <w:t>Une absence d’</w:t>
      </w:r>
      <w:r w:rsidRPr="00B93027">
        <w:t>aléa d’effondrement lié aux carrières souterraines ;</w:t>
      </w:r>
    </w:p>
    <w:p w14:paraId="372C2266" w14:textId="77777777" w:rsidR="002D7370" w:rsidRPr="00B93027" w:rsidRDefault="002D7370" w:rsidP="002D7370">
      <w:pPr>
        <w:pStyle w:val="Listepuces"/>
      </w:pPr>
      <w:r w:rsidRPr="00B93027">
        <w:t>Un</w:t>
      </w:r>
      <w:r>
        <w:t xml:space="preserve"> a</w:t>
      </w:r>
      <w:r w:rsidRPr="00B93027">
        <w:t>léa retrait-gonflement des argiles</w:t>
      </w:r>
      <w:r>
        <w:t xml:space="preserve"> fort</w:t>
      </w:r>
      <w:r w:rsidRPr="00B93027">
        <w:t> ;</w:t>
      </w:r>
    </w:p>
    <w:p w14:paraId="33307E52" w14:textId="77777777" w:rsidR="002D7370" w:rsidRPr="00B93027" w:rsidRDefault="002D7370" w:rsidP="002D7370">
      <w:pPr>
        <w:pStyle w:val="Listepuces"/>
      </w:pPr>
      <w:r w:rsidRPr="00B93027">
        <w:t>L’absence de périmètre de protection de captage.</w:t>
      </w:r>
    </w:p>
    <w:p w14:paraId="666ACC67" w14:textId="77777777" w:rsidR="002D7370" w:rsidRDefault="002D7370" w:rsidP="002D7370">
      <w:pPr>
        <w:pStyle w:val="Listepuces"/>
        <w:numPr>
          <w:ilvl w:val="0"/>
          <w:numId w:val="0"/>
        </w:numPr>
      </w:pPr>
    </w:p>
    <w:p w14:paraId="2A308999" w14:textId="77777777" w:rsidR="002D7370" w:rsidRDefault="002D7370" w:rsidP="002D7370">
      <w:pPr>
        <w:pStyle w:val="Corpsdetexte"/>
      </w:pPr>
      <w:r w:rsidRPr="004C3338">
        <w:t>Le linéaire de réseau à poser serait de</w:t>
      </w:r>
      <w:r>
        <w:t xml:space="preserve"> 50 ml de réseau en gravitaire. L</w:t>
      </w:r>
      <w:r w:rsidRPr="004C3338">
        <w:t>e profil altimétrique</w:t>
      </w:r>
      <w:r>
        <w:t xml:space="preserve"> est présenté ci-après</w:t>
      </w:r>
      <w:r w:rsidRPr="004C3338">
        <w:t>.</w:t>
      </w:r>
    </w:p>
    <w:p w14:paraId="231B87ED" w14:textId="77777777" w:rsidR="002D7370" w:rsidRDefault="002D7370" w:rsidP="002D7370">
      <w:pPr>
        <w:pStyle w:val="Corpsdetexte"/>
      </w:pPr>
    </w:p>
    <w:tbl>
      <w:tblPr>
        <w:tblStyle w:val="Standard1"/>
        <w:tblW w:w="0" w:type="auto"/>
        <w:tblLook w:val="04A0" w:firstRow="1" w:lastRow="0" w:firstColumn="1" w:lastColumn="0" w:noHBand="0" w:noVBand="1"/>
      </w:tblPr>
      <w:tblGrid>
        <w:gridCol w:w="4438"/>
        <w:gridCol w:w="4067"/>
      </w:tblGrid>
      <w:tr w:rsidR="002D7370" w14:paraId="128C8D9F" w14:textId="77777777" w:rsidTr="00561C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2" w:type="dxa"/>
            <w:shd w:val="clear" w:color="auto" w:fill="auto"/>
          </w:tcPr>
          <w:p w14:paraId="723A64AA" w14:textId="77777777" w:rsidR="002D7370" w:rsidRDefault="002D7370" w:rsidP="00561C8A">
            <w:pPr>
              <w:pStyle w:val="Corpsdetexte"/>
              <w:jc w:val="center"/>
            </w:pPr>
            <w:r>
              <w:rPr>
                <w:noProof/>
              </w:rPr>
              <w:drawing>
                <wp:inline distT="0" distB="0" distL="0" distR="0" wp14:anchorId="712185F9" wp14:editId="2E1D8843">
                  <wp:extent cx="2705083" cy="2352675"/>
                  <wp:effectExtent l="0" t="0" r="635"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06879" cy="2354237"/>
                          </a:xfrm>
                          <a:prstGeom prst="rect">
                            <a:avLst/>
                          </a:prstGeom>
                        </pic:spPr>
                      </pic:pic>
                    </a:graphicData>
                  </a:graphic>
                </wp:inline>
              </w:drawing>
            </w:r>
          </w:p>
        </w:tc>
        <w:tc>
          <w:tcPr>
            <w:tcW w:w="4253" w:type="dxa"/>
            <w:shd w:val="clear" w:color="auto" w:fill="auto"/>
          </w:tcPr>
          <w:p w14:paraId="4534B83B" w14:textId="77777777" w:rsidR="002D7370" w:rsidRDefault="002D7370" w:rsidP="00561C8A">
            <w:pPr>
              <w:pStyle w:val="Corpsdetexte"/>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3E012DE9" wp14:editId="4E4B06A1">
                  <wp:extent cx="2466975" cy="1670597"/>
                  <wp:effectExtent l="0" t="0" r="0" b="635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475457" cy="1676341"/>
                          </a:xfrm>
                          <a:prstGeom prst="rect">
                            <a:avLst/>
                          </a:prstGeom>
                        </pic:spPr>
                      </pic:pic>
                    </a:graphicData>
                  </a:graphic>
                </wp:inline>
              </w:drawing>
            </w:r>
          </w:p>
        </w:tc>
      </w:tr>
    </w:tbl>
    <w:p w14:paraId="02A083CC" w14:textId="77777777" w:rsidR="00E914F9" w:rsidRDefault="00E914F9" w:rsidP="00E914F9">
      <w:pPr>
        <w:pStyle w:val="Corpsdetexte"/>
      </w:pPr>
    </w:p>
    <w:p w14:paraId="6F85048C" w14:textId="77777777" w:rsidR="00465BB4" w:rsidRDefault="00465BB4" w:rsidP="00465BB4">
      <w:pPr>
        <w:pStyle w:val="Corpsdetexte"/>
      </w:pPr>
    </w:p>
    <w:p w14:paraId="4FF19AF0" w14:textId="59B0D26A" w:rsidR="00EA1192" w:rsidRDefault="00EA1192" w:rsidP="00465BB4">
      <w:pPr>
        <w:pStyle w:val="Corpsdetexte"/>
        <w:sectPr w:rsidR="00EA1192" w:rsidSect="00E914F9">
          <w:footerReference w:type="default" r:id="rId49"/>
          <w:type w:val="oddPage"/>
          <w:pgSz w:w="11907" w:h="16840"/>
          <w:pgMar w:top="1985" w:right="1701" w:bottom="1701" w:left="1134" w:header="567" w:footer="851" w:gutter="567"/>
          <w:cols w:space="720"/>
        </w:sectPr>
      </w:pPr>
    </w:p>
    <w:p w14:paraId="72B41457" w14:textId="6D094A80" w:rsidR="009E32F7" w:rsidRDefault="009E32F7" w:rsidP="00181153">
      <w:pPr>
        <w:pStyle w:val="Lgende"/>
      </w:pPr>
      <w:bookmarkStart w:id="125" w:name="_Toc92793134"/>
      <w:r>
        <w:t xml:space="preserve">Tableau </w:t>
      </w:r>
      <w:r w:rsidR="001C6113">
        <w:fldChar w:fldCharType="begin"/>
      </w:r>
      <w:r w:rsidR="001C6113">
        <w:instrText xml:space="preserve"> SEQ Tableau \* ARABIC </w:instrText>
      </w:r>
      <w:r w:rsidR="001C6113">
        <w:fldChar w:fldCharType="separate"/>
      </w:r>
      <w:r w:rsidR="001C6113">
        <w:rPr>
          <w:noProof/>
        </w:rPr>
        <w:t>4</w:t>
      </w:r>
      <w:r w:rsidR="001C6113">
        <w:rPr>
          <w:noProof/>
        </w:rPr>
        <w:fldChar w:fldCharType="end"/>
      </w:r>
      <w:r>
        <w:t xml:space="preserve"> : </w:t>
      </w:r>
      <w:r w:rsidRPr="00D80882">
        <w:t>Chiffrage des scénarios de raccordement à l'assainissement collectif des secteurs en ANC</w:t>
      </w:r>
      <w:bookmarkEnd w:id="125"/>
    </w:p>
    <w:tbl>
      <w:tblPr>
        <w:tblW w:w="506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460"/>
        <w:gridCol w:w="622"/>
        <w:gridCol w:w="622"/>
        <w:gridCol w:w="779"/>
        <w:gridCol w:w="622"/>
        <w:gridCol w:w="622"/>
        <w:gridCol w:w="622"/>
        <w:gridCol w:w="622"/>
        <w:gridCol w:w="675"/>
        <w:gridCol w:w="675"/>
        <w:gridCol w:w="800"/>
        <w:gridCol w:w="676"/>
        <w:gridCol w:w="676"/>
        <w:gridCol w:w="676"/>
        <w:gridCol w:w="779"/>
        <w:gridCol w:w="639"/>
        <w:gridCol w:w="735"/>
      </w:tblGrid>
      <w:tr w:rsidR="00442D6C" w:rsidRPr="00FD79D4" w14:paraId="35C25A72" w14:textId="77777777" w:rsidTr="00FE3225">
        <w:trPr>
          <w:cantSplit/>
          <w:trHeight w:val="3394"/>
          <w:jc w:val="center"/>
        </w:trPr>
        <w:tc>
          <w:tcPr>
            <w:tcW w:w="930" w:type="pct"/>
            <w:shd w:val="clear" w:color="000000" w:fill="AADC14"/>
            <w:noWrap/>
            <w:textDirection w:val="btLr"/>
            <w:vAlign w:val="center"/>
            <w:hideMark/>
          </w:tcPr>
          <w:p w14:paraId="112E2DA6" w14:textId="77777777" w:rsidR="00442D6C" w:rsidRPr="00465BB4" w:rsidRDefault="00442D6C" w:rsidP="00442D6C">
            <w:pPr>
              <w:spacing w:after="0" w:line="240" w:lineRule="auto"/>
              <w:ind w:left="113" w:right="113"/>
              <w:jc w:val="center"/>
              <w:rPr>
                <w:rFonts w:asciiTheme="minorHAnsi" w:eastAsia="Times New Roman" w:hAnsiTheme="minorHAnsi" w:cstheme="minorHAnsi"/>
                <w:b/>
                <w:bCs/>
                <w:sz w:val="20"/>
                <w:szCs w:val="20"/>
                <w:lang w:eastAsia="fr-FR"/>
              </w:rPr>
            </w:pPr>
            <w:r w:rsidRPr="00465BB4">
              <w:rPr>
                <w:rFonts w:asciiTheme="minorHAnsi" w:eastAsia="Times New Roman" w:hAnsiTheme="minorHAnsi" w:cstheme="minorHAnsi"/>
                <w:b/>
                <w:bCs/>
                <w:sz w:val="20"/>
                <w:szCs w:val="20"/>
                <w:lang w:eastAsia="fr-FR"/>
              </w:rPr>
              <w:t>Rue</w:t>
            </w:r>
          </w:p>
        </w:tc>
        <w:tc>
          <w:tcPr>
            <w:tcW w:w="239" w:type="pct"/>
            <w:shd w:val="clear" w:color="000000" w:fill="AADC14"/>
            <w:textDirection w:val="btLr"/>
            <w:vAlign w:val="center"/>
            <w:hideMark/>
          </w:tcPr>
          <w:p w14:paraId="339A01C3" w14:textId="77777777" w:rsidR="00442D6C" w:rsidRPr="00465BB4" w:rsidRDefault="00442D6C" w:rsidP="00442D6C">
            <w:pPr>
              <w:spacing w:after="0" w:line="240" w:lineRule="auto"/>
              <w:ind w:left="113" w:right="113"/>
              <w:jc w:val="center"/>
              <w:rPr>
                <w:rFonts w:asciiTheme="minorHAnsi" w:eastAsia="Times New Roman" w:hAnsiTheme="minorHAnsi" w:cstheme="minorHAnsi"/>
                <w:b/>
                <w:bCs/>
                <w:sz w:val="20"/>
                <w:szCs w:val="20"/>
                <w:lang w:eastAsia="fr-FR"/>
              </w:rPr>
            </w:pPr>
            <w:r w:rsidRPr="00465BB4">
              <w:rPr>
                <w:rFonts w:asciiTheme="minorHAnsi" w:eastAsia="Times New Roman" w:hAnsiTheme="minorHAnsi" w:cstheme="minorHAnsi"/>
                <w:b/>
                <w:bCs/>
                <w:sz w:val="20"/>
                <w:szCs w:val="20"/>
                <w:lang w:eastAsia="fr-FR"/>
              </w:rPr>
              <w:t>Nombre d'abonnés</w:t>
            </w:r>
          </w:p>
        </w:tc>
        <w:tc>
          <w:tcPr>
            <w:tcW w:w="239" w:type="pct"/>
            <w:shd w:val="clear" w:color="000000" w:fill="AADC14"/>
            <w:textDirection w:val="btLr"/>
            <w:vAlign w:val="center"/>
            <w:hideMark/>
          </w:tcPr>
          <w:p w14:paraId="3642621E" w14:textId="77777777" w:rsidR="00442D6C" w:rsidRPr="00465BB4" w:rsidRDefault="00442D6C" w:rsidP="00442D6C">
            <w:pPr>
              <w:spacing w:after="0" w:line="240" w:lineRule="auto"/>
              <w:ind w:left="113" w:right="113"/>
              <w:jc w:val="center"/>
              <w:rPr>
                <w:rFonts w:asciiTheme="minorHAnsi" w:eastAsia="Times New Roman" w:hAnsiTheme="minorHAnsi" w:cstheme="minorHAnsi"/>
                <w:b/>
                <w:bCs/>
                <w:sz w:val="20"/>
                <w:szCs w:val="20"/>
                <w:lang w:eastAsia="fr-FR"/>
              </w:rPr>
            </w:pPr>
            <w:r w:rsidRPr="00465BB4">
              <w:rPr>
                <w:rFonts w:asciiTheme="minorHAnsi" w:eastAsia="Times New Roman" w:hAnsiTheme="minorHAnsi" w:cstheme="minorHAnsi"/>
                <w:b/>
                <w:bCs/>
                <w:sz w:val="20"/>
                <w:szCs w:val="20"/>
                <w:lang w:eastAsia="fr-FR"/>
              </w:rPr>
              <w:t>Nombre de branchements gravitairement raccordables</w:t>
            </w:r>
          </w:p>
        </w:tc>
        <w:tc>
          <w:tcPr>
            <w:tcW w:w="298" w:type="pct"/>
            <w:shd w:val="clear" w:color="000000" w:fill="AADC14"/>
            <w:textDirection w:val="btLr"/>
            <w:vAlign w:val="center"/>
            <w:hideMark/>
          </w:tcPr>
          <w:p w14:paraId="2BBAEF4B" w14:textId="77777777" w:rsidR="00442D6C" w:rsidRPr="00465BB4" w:rsidRDefault="00442D6C" w:rsidP="00442D6C">
            <w:pPr>
              <w:spacing w:after="0" w:line="240" w:lineRule="auto"/>
              <w:ind w:left="113" w:right="113"/>
              <w:jc w:val="center"/>
              <w:rPr>
                <w:rFonts w:asciiTheme="minorHAnsi" w:eastAsia="Times New Roman" w:hAnsiTheme="minorHAnsi" w:cstheme="minorHAnsi"/>
                <w:b/>
                <w:bCs/>
                <w:sz w:val="20"/>
                <w:szCs w:val="20"/>
                <w:lang w:eastAsia="fr-FR"/>
              </w:rPr>
            </w:pPr>
            <w:r w:rsidRPr="00465BB4">
              <w:rPr>
                <w:rFonts w:asciiTheme="minorHAnsi" w:eastAsia="Times New Roman" w:hAnsiTheme="minorHAnsi" w:cstheme="minorHAnsi"/>
                <w:b/>
                <w:bCs/>
                <w:sz w:val="20"/>
                <w:szCs w:val="20"/>
                <w:lang w:eastAsia="fr-FR"/>
              </w:rPr>
              <w:t>Nombre de branchements raccordables via une pompe individuelle</w:t>
            </w:r>
          </w:p>
        </w:tc>
        <w:tc>
          <w:tcPr>
            <w:tcW w:w="239" w:type="pct"/>
            <w:shd w:val="clear" w:color="000000" w:fill="AADC14"/>
            <w:textDirection w:val="btLr"/>
            <w:vAlign w:val="center"/>
            <w:hideMark/>
          </w:tcPr>
          <w:p w14:paraId="3D7AD448" w14:textId="77777777" w:rsidR="00442D6C" w:rsidRPr="00465BB4" w:rsidRDefault="00442D6C" w:rsidP="00442D6C">
            <w:pPr>
              <w:spacing w:after="0" w:line="240" w:lineRule="auto"/>
              <w:ind w:left="113" w:right="113"/>
              <w:jc w:val="center"/>
              <w:rPr>
                <w:rFonts w:asciiTheme="minorHAnsi" w:eastAsia="Times New Roman" w:hAnsiTheme="minorHAnsi" w:cstheme="minorHAnsi"/>
                <w:b/>
                <w:bCs/>
                <w:sz w:val="20"/>
                <w:szCs w:val="20"/>
                <w:lang w:eastAsia="fr-FR"/>
              </w:rPr>
            </w:pPr>
            <w:r w:rsidRPr="00465BB4">
              <w:rPr>
                <w:rFonts w:asciiTheme="minorHAnsi" w:eastAsia="Times New Roman" w:hAnsiTheme="minorHAnsi" w:cstheme="minorHAnsi"/>
                <w:b/>
                <w:bCs/>
                <w:sz w:val="20"/>
                <w:szCs w:val="20"/>
                <w:lang w:eastAsia="fr-FR"/>
              </w:rPr>
              <w:t>Linéaire de réseau gravitaire sans contrainte</w:t>
            </w:r>
          </w:p>
        </w:tc>
        <w:tc>
          <w:tcPr>
            <w:tcW w:w="239" w:type="pct"/>
            <w:shd w:val="clear" w:color="000000" w:fill="AADC14"/>
            <w:textDirection w:val="btLr"/>
            <w:vAlign w:val="center"/>
            <w:hideMark/>
          </w:tcPr>
          <w:p w14:paraId="2C2EA54D" w14:textId="77777777" w:rsidR="00442D6C" w:rsidRPr="00465BB4" w:rsidRDefault="00442D6C" w:rsidP="00442D6C">
            <w:pPr>
              <w:spacing w:after="0" w:line="240" w:lineRule="auto"/>
              <w:ind w:left="113" w:right="113"/>
              <w:jc w:val="center"/>
              <w:rPr>
                <w:rFonts w:asciiTheme="minorHAnsi" w:eastAsia="Times New Roman" w:hAnsiTheme="minorHAnsi" w:cstheme="minorHAnsi"/>
                <w:b/>
                <w:bCs/>
                <w:sz w:val="20"/>
                <w:szCs w:val="20"/>
                <w:lang w:eastAsia="fr-FR"/>
              </w:rPr>
            </w:pPr>
            <w:r w:rsidRPr="00465BB4">
              <w:rPr>
                <w:rFonts w:asciiTheme="minorHAnsi" w:eastAsia="Times New Roman" w:hAnsiTheme="minorHAnsi" w:cstheme="minorHAnsi"/>
                <w:b/>
                <w:bCs/>
                <w:sz w:val="20"/>
                <w:szCs w:val="20"/>
                <w:lang w:eastAsia="fr-FR"/>
              </w:rPr>
              <w:t>Linéaire de réseau gravitaire avec forte contrainte</w:t>
            </w:r>
          </w:p>
        </w:tc>
        <w:tc>
          <w:tcPr>
            <w:tcW w:w="239" w:type="pct"/>
            <w:shd w:val="clear" w:color="000000" w:fill="AADC14"/>
            <w:textDirection w:val="btLr"/>
            <w:vAlign w:val="center"/>
            <w:hideMark/>
          </w:tcPr>
          <w:p w14:paraId="148837F8" w14:textId="77777777" w:rsidR="00442D6C" w:rsidRPr="00465BB4" w:rsidRDefault="00442D6C" w:rsidP="00442D6C">
            <w:pPr>
              <w:spacing w:after="0" w:line="240" w:lineRule="auto"/>
              <w:ind w:left="113" w:right="113"/>
              <w:jc w:val="center"/>
              <w:rPr>
                <w:rFonts w:asciiTheme="minorHAnsi" w:eastAsia="Times New Roman" w:hAnsiTheme="minorHAnsi" w:cstheme="minorHAnsi"/>
                <w:b/>
                <w:bCs/>
                <w:sz w:val="20"/>
                <w:szCs w:val="20"/>
                <w:lang w:eastAsia="fr-FR"/>
              </w:rPr>
            </w:pPr>
            <w:r w:rsidRPr="00465BB4">
              <w:rPr>
                <w:rFonts w:asciiTheme="minorHAnsi" w:eastAsia="Times New Roman" w:hAnsiTheme="minorHAnsi" w:cstheme="minorHAnsi"/>
                <w:b/>
                <w:bCs/>
                <w:sz w:val="20"/>
                <w:szCs w:val="20"/>
                <w:lang w:eastAsia="fr-FR"/>
              </w:rPr>
              <w:t>Poste de refoulement</w:t>
            </w:r>
          </w:p>
        </w:tc>
        <w:tc>
          <w:tcPr>
            <w:tcW w:w="239" w:type="pct"/>
            <w:shd w:val="clear" w:color="000000" w:fill="AADC14"/>
            <w:textDirection w:val="btLr"/>
            <w:vAlign w:val="center"/>
            <w:hideMark/>
          </w:tcPr>
          <w:p w14:paraId="48D7D306" w14:textId="77777777" w:rsidR="00442D6C" w:rsidRPr="00465BB4" w:rsidRDefault="00442D6C" w:rsidP="00442D6C">
            <w:pPr>
              <w:spacing w:after="0" w:line="240" w:lineRule="auto"/>
              <w:ind w:left="113" w:right="113"/>
              <w:jc w:val="center"/>
              <w:rPr>
                <w:rFonts w:asciiTheme="minorHAnsi" w:eastAsia="Times New Roman" w:hAnsiTheme="minorHAnsi" w:cstheme="minorHAnsi"/>
                <w:b/>
                <w:bCs/>
                <w:sz w:val="20"/>
                <w:szCs w:val="20"/>
                <w:lang w:eastAsia="fr-FR"/>
              </w:rPr>
            </w:pPr>
            <w:r w:rsidRPr="00465BB4">
              <w:rPr>
                <w:rFonts w:asciiTheme="minorHAnsi" w:eastAsia="Times New Roman" w:hAnsiTheme="minorHAnsi" w:cstheme="minorHAnsi"/>
                <w:b/>
                <w:bCs/>
                <w:sz w:val="20"/>
                <w:szCs w:val="20"/>
                <w:lang w:eastAsia="fr-FR"/>
              </w:rPr>
              <w:t>Linéaire de réseau de refoulement</w:t>
            </w:r>
          </w:p>
        </w:tc>
        <w:tc>
          <w:tcPr>
            <w:tcW w:w="259" w:type="pct"/>
            <w:shd w:val="clear" w:color="000000" w:fill="AADC14"/>
            <w:textDirection w:val="btLr"/>
            <w:vAlign w:val="center"/>
            <w:hideMark/>
          </w:tcPr>
          <w:p w14:paraId="1AC77449" w14:textId="77777777" w:rsidR="00442D6C" w:rsidRPr="00465BB4" w:rsidRDefault="00442D6C" w:rsidP="00442D6C">
            <w:pPr>
              <w:spacing w:after="0" w:line="240" w:lineRule="auto"/>
              <w:ind w:left="113" w:right="113"/>
              <w:jc w:val="center"/>
              <w:rPr>
                <w:rFonts w:asciiTheme="minorHAnsi" w:eastAsia="Times New Roman" w:hAnsiTheme="minorHAnsi" w:cstheme="minorHAnsi"/>
                <w:b/>
                <w:bCs/>
                <w:sz w:val="20"/>
                <w:szCs w:val="20"/>
                <w:lang w:eastAsia="fr-FR"/>
              </w:rPr>
            </w:pPr>
            <w:r w:rsidRPr="00465BB4">
              <w:rPr>
                <w:rFonts w:asciiTheme="minorHAnsi" w:eastAsia="Times New Roman" w:hAnsiTheme="minorHAnsi" w:cstheme="minorHAnsi"/>
                <w:b/>
                <w:bCs/>
                <w:sz w:val="20"/>
                <w:szCs w:val="20"/>
                <w:lang w:eastAsia="fr-FR"/>
              </w:rPr>
              <w:t>Coût du (des) branchement(s) gravitaire(s)</w:t>
            </w:r>
          </w:p>
        </w:tc>
        <w:tc>
          <w:tcPr>
            <w:tcW w:w="259" w:type="pct"/>
            <w:shd w:val="clear" w:color="000000" w:fill="AADC14"/>
            <w:textDirection w:val="btLr"/>
            <w:vAlign w:val="center"/>
            <w:hideMark/>
          </w:tcPr>
          <w:p w14:paraId="70C4C598" w14:textId="77777777" w:rsidR="00442D6C" w:rsidRPr="00465BB4" w:rsidRDefault="00442D6C" w:rsidP="00442D6C">
            <w:pPr>
              <w:spacing w:after="0" w:line="240" w:lineRule="auto"/>
              <w:ind w:left="113" w:right="113"/>
              <w:jc w:val="center"/>
              <w:rPr>
                <w:rFonts w:asciiTheme="minorHAnsi" w:eastAsia="Times New Roman" w:hAnsiTheme="minorHAnsi" w:cstheme="minorHAnsi"/>
                <w:b/>
                <w:bCs/>
                <w:sz w:val="20"/>
                <w:szCs w:val="20"/>
                <w:lang w:eastAsia="fr-FR"/>
              </w:rPr>
            </w:pPr>
            <w:r w:rsidRPr="00465BB4">
              <w:rPr>
                <w:rFonts w:asciiTheme="minorHAnsi" w:eastAsia="Times New Roman" w:hAnsiTheme="minorHAnsi" w:cstheme="minorHAnsi"/>
                <w:b/>
                <w:bCs/>
                <w:sz w:val="20"/>
                <w:szCs w:val="20"/>
                <w:lang w:eastAsia="fr-FR"/>
              </w:rPr>
              <w:t>Coût du (des) branchement(s) avec pompes individuelles</w:t>
            </w:r>
          </w:p>
        </w:tc>
        <w:tc>
          <w:tcPr>
            <w:tcW w:w="306" w:type="pct"/>
            <w:shd w:val="clear" w:color="000000" w:fill="AADC14"/>
            <w:textDirection w:val="btLr"/>
            <w:vAlign w:val="center"/>
            <w:hideMark/>
          </w:tcPr>
          <w:p w14:paraId="47DD5772" w14:textId="77777777" w:rsidR="00442D6C" w:rsidRPr="00465BB4" w:rsidRDefault="00442D6C" w:rsidP="00442D6C">
            <w:pPr>
              <w:spacing w:after="0" w:line="240" w:lineRule="auto"/>
              <w:ind w:left="113" w:right="113"/>
              <w:jc w:val="center"/>
              <w:rPr>
                <w:rFonts w:asciiTheme="minorHAnsi" w:eastAsia="Times New Roman" w:hAnsiTheme="minorHAnsi" w:cstheme="minorHAnsi"/>
                <w:b/>
                <w:bCs/>
                <w:sz w:val="20"/>
                <w:szCs w:val="20"/>
                <w:lang w:eastAsia="fr-FR"/>
              </w:rPr>
            </w:pPr>
            <w:r w:rsidRPr="00465BB4">
              <w:rPr>
                <w:rFonts w:asciiTheme="minorHAnsi" w:eastAsia="Times New Roman" w:hAnsiTheme="minorHAnsi" w:cstheme="minorHAnsi"/>
                <w:b/>
                <w:bCs/>
                <w:sz w:val="20"/>
                <w:szCs w:val="20"/>
                <w:lang w:eastAsia="fr-FR"/>
              </w:rPr>
              <w:t>Coût du réseau gravitaire sans contrainte</w:t>
            </w:r>
          </w:p>
        </w:tc>
        <w:tc>
          <w:tcPr>
            <w:tcW w:w="259" w:type="pct"/>
            <w:shd w:val="clear" w:color="000000" w:fill="AADC14"/>
            <w:textDirection w:val="btLr"/>
            <w:vAlign w:val="center"/>
            <w:hideMark/>
          </w:tcPr>
          <w:p w14:paraId="11709ABE" w14:textId="77777777" w:rsidR="00442D6C" w:rsidRPr="00465BB4" w:rsidRDefault="00442D6C" w:rsidP="00442D6C">
            <w:pPr>
              <w:spacing w:after="0" w:line="240" w:lineRule="auto"/>
              <w:ind w:left="113" w:right="113"/>
              <w:jc w:val="center"/>
              <w:rPr>
                <w:rFonts w:asciiTheme="minorHAnsi" w:eastAsia="Times New Roman" w:hAnsiTheme="minorHAnsi" w:cstheme="minorHAnsi"/>
                <w:b/>
                <w:bCs/>
                <w:sz w:val="20"/>
                <w:szCs w:val="20"/>
                <w:lang w:eastAsia="fr-FR"/>
              </w:rPr>
            </w:pPr>
            <w:r w:rsidRPr="00465BB4">
              <w:rPr>
                <w:rFonts w:asciiTheme="minorHAnsi" w:eastAsia="Times New Roman" w:hAnsiTheme="minorHAnsi" w:cstheme="minorHAnsi"/>
                <w:b/>
                <w:bCs/>
                <w:sz w:val="20"/>
                <w:szCs w:val="20"/>
                <w:lang w:eastAsia="fr-FR"/>
              </w:rPr>
              <w:t>Coût du réseau gravitaire avec contrainte</w:t>
            </w:r>
          </w:p>
        </w:tc>
        <w:tc>
          <w:tcPr>
            <w:tcW w:w="259" w:type="pct"/>
            <w:shd w:val="clear" w:color="000000" w:fill="AADC14"/>
            <w:textDirection w:val="btLr"/>
            <w:vAlign w:val="center"/>
            <w:hideMark/>
          </w:tcPr>
          <w:p w14:paraId="27ED14D6" w14:textId="77777777" w:rsidR="00442D6C" w:rsidRPr="00465BB4" w:rsidRDefault="00442D6C" w:rsidP="00442D6C">
            <w:pPr>
              <w:spacing w:after="0" w:line="240" w:lineRule="auto"/>
              <w:ind w:left="113" w:right="113"/>
              <w:jc w:val="center"/>
              <w:rPr>
                <w:rFonts w:asciiTheme="minorHAnsi" w:eastAsia="Times New Roman" w:hAnsiTheme="minorHAnsi" w:cstheme="minorHAnsi"/>
                <w:b/>
                <w:bCs/>
                <w:sz w:val="20"/>
                <w:szCs w:val="20"/>
                <w:lang w:eastAsia="fr-FR"/>
              </w:rPr>
            </w:pPr>
            <w:r w:rsidRPr="00465BB4">
              <w:rPr>
                <w:rFonts w:asciiTheme="minorHAnsi" w:eastAsia="Times New Roman" w:hAnsiTheme="minorHAnsi" w:cstheme="minorHAnsi"/>
                <w:b/>
                <w:bCs/>
                <w:sz w:val="20"/>
                <w:szCs w:val="20"/>
                <w:lang w:eastAsia="fr-FR"/>
              </w:rPr>
              <w:t>Coût du poste de refoulement</w:t>
            </w:r>
          </w:p>
        </w:tc>
        <w:tc>
          <w:tcPr>
            <w:tcW w:w="259" w:type="pct"/>
            <w:shd w:val="clear" w:color="000000" w:fill="AADC14"/>
            <w:textDirection w:val="btLr"/>
            <w:vAlign w:val="center"/>
            <w:hideMark/>
          </w:tcPr>
          <w:p w14:paraId="4D4516DB" w14:textId="77777777" w:rsidR="00442D6C" w:rsidRPr="00465BB4" w:rsidRDefault="00442D6C" w:rsidP="00442D6C">
            <w:pPr>
              <w:spacing w:after="0" w:line="240" w:lineRule="auto"/>
              <w:ind w:left="113" w:right="113"/>
              <w:jc w:val="center"/>
              <w:rPr>
                <w:rFonts w:asciiTheme="minorHAnsi" w:eastAsia="Times New Roman" w:hAnsiTheme="minorHAnsi" w:cstheme="minorHAnsi"/>
                <w:b/>
                <w:bCs/>
                <w:sz w:val="20"/>
                <w:szCs w:val="20"/>
                <w:lang w:eastAsia="fr-FR"/>
              </w:rPr>
            </w:pPr>
            <w:r w:rsidRPr="00465BB4">
              <w:rPr>
                <w:rFonts w:asciiTheme="minorHAnsi" w:eastAsia="Times New Roman" w:hAnsiTheme="minorHAnsi" w:cstheme="minorHAnsi"/>
                <w:b/>
                <w:bCs/>
                <w:sz w:val="20"/>
                <w:szCs w:val="20"/>
                <w:lang w:eastAsia="fr-FR"/>
              </w:rPr>
              <w:t>Coût du réseau de refoulement</w:t>
            </w:r>
          </w:p>
        </w:tc>
        <w:tc>
          <w:tcPr>
            <w:tcW w:w="211" w:type="pct"/>
            <w:shd w:val="clear" w:color="000000" w:fill="AADC14"/>
            <w:textDirection w:val="btLr"/>
            <w:vAlign w:val="center"/>
            <w:hideMark/>
          </w:tcPr>
          <w:p w14:paraId="6E8AA37A" w14:textId="77777777" w:rsidR="00442D6C" w:rsidRPr="00465BB4" w:rsidRDefault="00442D6C" w:rsidP="00442D6C">
            <w:pPr>
              <w:spacing w:after="0" w:line="240" w:lineRule="auto"/>
              <w:ind w:left="113" w:right="113"/>
              <w:jc w:val="center"/>
              <w:rPr>
                <w:rFonts w:asciiTheme="minorHAnsi" w:eastAsia="Times New Roman" w:hAnsiTheme="minorHAnsi" w:cstheme="minorHAnsi"/>
                <w:b/>
                <w:bCs/>
                <w:sz w:val="20"/>
                <w:szCs w:val="20"/>
                <w:lang w:eastAsia="fr-FR"/>
              </w:rPr>
            </w:pPr>
            <w:r w:rsidRPr="00465BB4">
              <w:rPr>
                <w:rFonts w:asciiTheme="minorHAnsi" w:eastAsia="Times New Roman" w:hAnsiTheme="minorHAnsi" w:cstheme="minorHAnsi"/>
                <w:b/>
                <w:bCs/>
                <w:sz w:val="20"/>
                <w:szCs w:val="20"/>
                <w:lang w:eastAsia="fr-FR"/>
              </w:rPr>
              <w:t xml:space="preserve">Coût total </w:t>
            </w:r>
          </w:p>
        </w:tc>
        <w:tc>
          <w:tcPr>
            <w:tcW w:w="245" w:type="pct"/>
            <w:shd w:val="clear" w:color="000000" w:fill="AADC14"/>
            <w:textDirection w:val="btLr"/>
            <w:vAlign w:val="center"/>
            <w:hideMark/>
          </w:tcPr>
          <w:p w14:paraId="57AE69F1" w14:textId="77777777" w:rsidR="00442D6C" w:rsidRPr="00465BB4" w:rsidRDefault="00442D6C" w:rsidP="00442D6C">
            <w:pPr>
              <w:spacing w:after="0" w:line="240" w:lineRule="auto"/>
              <w:ind w:left="113" w:right="113"/>
              <w:jc w:val="center"/>
              <w:rPr>
                <w:rFonts w:asciiTheme="minorHAnsi" w:eastAsia="Times New Roman" w:hAnsiTheme="minorHAnsi" w:cstheme="minorHAnsi"/>
                <w:b/>
                <w:bCs/>
                <w:sz w:val="20"/>
                <w:szCs w:val="20"/>
                <w:lang w:eastAsia="fr-FR"/>
              </w:rPr>
            </w:pPr>
            <w:r w:rsidRPr="00465BB4">
              <w:rPr>
                <w:rFonts w:asciiTheme="minorHAnsi" w:eastAsia="Times New Roman" w:hAnsiTheme="minorHAnsi" w:cstheme="minorHAnsi"/>
                <w:b/>
                <w:bCs/>
                <w:sz w:val="20"/>
                <w:szCs w:val="20"/>
                <w:lang w:eastAsia="fr-FR"/>
              </w:rPr>
              <w:t>Distance moyenne entre 2 branchements</w:t>
            </w:r>
          </w:p>
        </w:tc>
        <w:tc>
          <w:tcPr>
            <w:tcW w:w="281" w:type="pct"/>
            <w:shd w:val="clear" w:color="000000" w:fill="AADC14"/>
            <w:textDirection w:val="btLr"/>
            <w:vAlign w:val="center"/>
            <w:hideMark/>
          </w:tcPr>
          <w:p w14:paraId="59232EAC" w14:textId="77777777" w:rsidR="00442D6C" w:rsidRPr="00465BB4" w:rsidRDefault="00442D6C" w:rsidP="00442D6C">
            <w:pPr>
              <w:spacing w:after="0" w:line="240" w:lineRule="auto"/>
              <w:ind w:left="113" w:right="113"/>
              <w:jc w:val="center"/>
              <w:rPr>
                <w:rFonts w:asciiTheme="minorHAnsi" w:eastAsia="Times New Roman" w:hAnsiTheme="minorHAnsi" w:cstheme="minorHAnsi"/>
                <w:b/>
                <w:bCs/>
                <w:sz w:val="20"/>
                <w:szCs w:val="20"/>
                <w:lang w:eastAsia="fr-FR"/>
              </w:rPr>
            </w:pPr>
            <w:r w:rsidRPr="00465BB4">
              <w:rPr>
                <w:rFonts w:asciiTheme="minorHAnsi" w:eastAsia="Times New Roman" w:hAnsiTheme="minorHAnsi" w:cstheme="minorHAnsi"/>
                <w:b/>
                <w:bCs/>
                <w:sz w:val="20"/>
                <w:szCs w:val="20"/>
                <w:lang w:eastAsia="fr-FR"/>
              </w:rPr>
              <w:t xml:space="preserve"> Coût en par abonné pour le raccordement à l'AC </w:t>
            </w:r>
          </w:p>
        </w:tc>
      </w:tr>
      <w:tr w:rsidR="00442D6C" w:rsidRPr="00FD79D4" w14:paraId="73B58057" w14:textId="77777777" w:rsidTr="00FE3225">
        <w:trPr>
          <w:trHeight w:val="397"/>
          <w:jc w:val="center"/>
        </w:trPr>
        <w:tc>
          <w:tcPr>
            <w:tcW w:w="930" w:type="pct"/>
            <w:shd w:val="clear" w:color="auto" w:fill="auto"/>
            <w:noWrap/>
            <w:vAlign w:val="center"/>
            <w:hideMark/>
          </w:tcPr>
          <w:p w14:paraId="7B92E5A6" w14:textId="77777777" w:rsidR="00442D6C" w:rsidRPr="00465BB4" w:rsidRDefault="00442D6C" w:rsidP="00442D6C">
            <w:pPr>
              <w:spacing w:after="0" w:line="240" w:lineRule="auto"/>
              <w:jc w:val="center"/>
              <w:rPr>
                <w:rFonts w:asciiTheme="minorHAnsi" w:eastAsia="Times New Roman" w:hAnsiTheme="minorHAnsi" w:cstheme="minorHAnsi"/>
                <w:bCs/>
                <w:color w:val="000000"/>
                <w:sz w:val="20"/>
                <w:szCs w:val="20"/>
                <w:lang w:eastAsia="fr-FR"/>
              </w:rPr>
            </w:pPr>
            <w:r w:rsidRPr="00465BB4">
              <w:rPr>
                <w:rFonts w:asciiTheme="minorHAnsi" w:eastAsia="Times New Roman" w:hAnsiTheme="minorHAnsi" w:cstheme="minorHAnsi"/>
                <w:bCs/>
                <w:color w:val="000000"/>
                <w:sz w:val="20"/>
                <w:szCs w:val="20"/>
                <w:lang w:eastAsia="fr-FR"/>
              </w:rPr>
              <w:t xml:space="preserve">Sentier des </w:t>
            </w:r>
            <w:proofErr w:type="spellStart"/>
            <w:r w:rsidRPr="00465BB4">
              <w:rPr>
                <w:rFonts w:asciiTheme="minorHAnsi" w:eastAsia="Times New Roman" w:hAnsiTheme="minorHAnsi" w:cstheme="minorHAnsi"/>
                <w:bCs/>
                <w:color w:val="000000"/>
                <w:sz w:val="20"/>
                <w:szCs w:val="20"/>
                <w:lang w:eastAsia="fr-FR"/>
              </w:rPr>
              <w:t>Argencourts</w:t>
            </w:r>
            <w:proofErr w:type="spellEnd"/>
          </w:p>
        </w:tc>
        <w:tc>
          <w:tcPr>
            <w:tcW w:w="239" w:type="pct"/>
            <w:shd w:val="clear" w:color="auto" w:fill="auto"/>
            <w:noWrap/>
            <w:vAlign w:val="center"/>
            <w:hideMark/>
          </w:tcPr>
          <w:p w14:paraId="4D810DC3"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3</w:t>
            </w:r>
          </w:p>
        </w:tc>
        <w:tc>
          <w:tcPr>
            <w:tcW w:w="239" w:type="pct"/>
            <w:shd w:val="clear" w:color="auto" w:fill="auto"/>
            <w:noWrap/>
            <w:vAlign w:val="center"/>
            <w:hideMark/>
          </w:tcPr>
          <w:p w14:paraId="6AF9C070"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 </w:t>
            </w:r>
          </w:p>
        </w:tc>
        <w:tc>
          <w:tcPr>
            <w:tcW w:w="298" w:type="pct"/>
            <w:shd w:val="clear" w:color="auto" w:fill="auto"/>
            <w:noWrap/>
            <w:vAlign w:val="center"/>
            <w:hideMark/>
          </w:tcPr>
          <w:p w14:paraId="0A587749"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3</w:t>
            </w:r>
          </w:p>
        </w:tc>
        <w:tc>
          <w:tcPr>
            <w:tcW w:w="239" w:type="pct"/>
            <w:shd w:val="clear" w:color="auto" w:fill="auto"/>
            <w:noWrap/>
            <w:vAlign w:val="center"/>
            <w:hideMark/>
          </w:tcPr>
          <w:p w14:paraId="7EE4E2E3"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160</w:t>
            </w:r>
          </w:p>
        </w:tc>
        <w:tc>
          <w:tcPr>
            <w:tcW w:w="239" w:type="pct"/>
            <w:shd w:val="clear" w:color="auto" w:fill="auto"/>
            <w:noWrap/>
            <w:vAlign w:val="center"/>
            <w:hideMark/>
          </w:tcPr>
          <w:p w14:paraId="2DE12796"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 </w:t>
            </w:r>
          </w:p>
        </w:tc>
        <w:tc>
          <w:tcPr>
            <w:tcW w:w="239" w:type="pct"/>
            <w:shd w:val="clear" w:color="auto" w:fill="auto"/>
            <w:noWrap/>
            <w:vAlign w:val="center"/>
            <w:hideMark/>
          </w:tcPr>
          <w:p w14:paraId="31B8688E"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 </w:t>
            </w:r>
          </w:p>
        </w:tc>
        <w:tc>
          <w:tcPr>
            <w:tcW w:w="239" w:type="pct"/>
            <w:shd w:val="clear" w:color="auto" w:fill="auto"/>
            <w:noWrap/>
            <w:vAlign w:val="center"/>
            <w:hideMark/>
          </w:tcPr>
          <w:p w14:paraId="0A8FD8DF"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 </w:t>
            </w:r>
          </w:p>
        </w:tc>
        <w:tc>
          <w:tcPr>
            <w:tcW w:w="259" w:type="pct"/>
            <w:shd w:val="clear" w:color="auto" w:fill="auto"/>
            <w:noWrap/>
            <w:vAlign w:val="center"/>
            <w:hideMark/>
          </w:tcPr>
          <w:p w14:paraId="4B7F88DA"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0</w:t>
            </w:r>
          </w:p>
        </w:tc>
        <w:tc>
          <w:tcPr>
            <w:tcW w:w="259" w:type="pct"/>
            <w:shd w:val="clear" w:color="auto" w:fill="auto"/>
            <w:noWrap/>
            <w:vAlign w:val="center"/>
            <w:hideMark/>
          </w:tcPr>
          <w:p w14:paraId="76B1E29E"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21000</w:t>
            </w:r>
          </w:p>
        </w:tc>
        <w:tc>
          <w:tcPr>
            <w:tcW w:w="306" w:type="pct"/>
            <w:shd w:val="clear" w:color="auto" w:fill="auto"/>
            <w:noWrap/>
            <w:vAlign w:val="center"/>
            <w:hideMark/>
          </w:tcPr>
          <w:p w14:paraId="214FB5EB"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128000</w:t>
            </w:r>
          </w:p>
        </w:tc>
        <w:tc>
          <w:tcPr>
            <w:tcW w:w="259" w:type="pct"/>
            <w:shd w:val="clear" w:color="auto" w:fill="auto"/>
            <w:noWrap/>
            <w:vAlign w:val="center"/>
            <w:hideMark/>
          </w:tcPr>
          <w:p w14:paraId="0A02CF37"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0</w:t>
            </w:r>
          </w:p>
        </w:tc>
        <w:tc>
          <w:tcPr>
            <w:tcW w:w="259" w:type="pct"/>
            <w:shd w:val="clear" w:color="auto" w:fill="auto"/>
            <w:noWrap/>
            <w:vAlign w:val="center"/>
            <w:hideMark/>
          </w:tcPr>
          <w:p w14:paraId="28D43877"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0</w:t>
            </w:r>
          </w:p>
        </w:tc>
        <w:tc>
          <w:tcPr>
            <w:tcW w:w="259" w:type="pct"/>
            <w:shd w:val="clear" w:color="auto" w:fill="auto"/>
            <w:noWrap/>
            <w:vAlign w:val="center"/>
            <w:hideMark/>
          </w:tcPr>
          <w:p w14:paraId="7086EBA5"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0</w:t>
            </w:r>
          </w:p>
        </w:tc>
        <w:tc>
          <w:tcPr>
            <w:tcW w:w="211" w:type="pct"/>
            <w:shd w:val="clear" w:color="auto" w:fill="auto"/>
            <w:noWrap/>
            <w:vAlign w:val="center"/>
            <w:hideMark/>
          </w:tcPr>
          <w:p w14:paraId="030AFE8C" w14:textId="77777777" w:rsidR="00442D6C" w:rsidRPr="00465BB4" w:rsidRDefault="00442D6C" w:rsidP="00442D6C">
            <w:pPr>
              <w:spacing w:after="0" w:line="240" w:lineRule="auto"/>
              <w:jc w:val="center"/>
              <w:rPr>
                <w:rFonts w:asciiTheme="minorHAnsi" w:eastAsia="Times New Roman" w:hAnsiTheme="minorHAnsi" w:cstheme="minorHAnsi"/>
                <w:b/>
                <w:bCs/>
                <w:color w:val="000000"/>
                <w:sz w:val="20"/>
                <w:szCs w:val="20"/>
                <w:lang w:eastAsia="fr-FR"/>
              </w:rPr>
            </w:pPr>
            <w:r w:rsidRPr="00465BB4">
              <w:rPr>
                <w:rFonts w:asciiTheme="minorHAnsi" w:eastAsia="Times New Roman" w:hAnsiTheme="minorHAnsi" w:cstheme="minorHAnsi"/>
                <w:b/>
                <w:bCs/>
                <w:color w:val="000000"/>
                <w:sz w:val="20"/>
                <w:szCs w:val="20"/>
                <w:lang w:eastAsia="fr-FR"/>
              </w:rPr>
              <w:t>149 000</w:t>
            </w:r>
          </w:p>
        </w:tc>
        <w:tc>
          <w:tcPr>
            <w:tcW w:w="245" w:type="pct"/>
            <w:shd w:val="clear" w:color="auto" w:fill="auto"/>
            <w:noWrap/>
            <w:vAlign w:val="center"/>
            <w:hideMark/>
          </w:tcPr>
          <w:p w14:paraId="57D40006"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53</w:t>
            </w:r>
          </w:p>
        </w:tc>
        <w:tc>
          <w:tcPr>
            <w:tcW w:w="281" w:type="pct"/>
            <w:shd w:val="clear" w:color="auto" w:fill="auto"/>
            <w:noWrap/>
            <w:vAlign w:val="center"/>
            <w:hideMark/>
          </w:tcPr>
          <w:p w14:paraId="7B11C4BD" w14:textId="77777777" w:rsidR="00442D6C" w:rsidRPr="00465BB4" w:rsidRDefault="00442D6C" w:rsidP="00442D6C">
            <w:pPr>
              <w:spacing w:after="0" w:line="240" w:lineRule="auto"/>
              <w:jc w:val="center"/>
              <w:rPr>
                <w:rFonts w:asciiTheme="minorHAnsi" w:eastAsia="Times New Roman" w:hAnsiTheme="minorHAnsi" w:cstheme="minorHAnsi"/>
                <w:b/>
                <w:bCs/>
                <w:color w:val="000000"/>
                <w:sz w:val="20"/>
                <w:szCs w:val="20"/>
                <w:lang w:eastAsia="fr-FR"/>
              </w:rPr>
            </w:pPr>
            <w:r w:rsidRPr="00465BB4">
              <w:rPr>
                <w:rFonts w:asciiTheme="minorHAnsi" w:eastAsia="Times New Roman" w:hAnsiTheme="minorHAnsi" w:cstheme="minorHAnsi"/>
                <w:b/>
                <w:bCs/>
                <w:color w:val="000000"/>
                <w:sz w:val="20"/>
                <w:szCs w:val="20"/>
                <w:lang w:eastAsia="fr-FR"/>
              </w:rPr>
              <w:t>49 667</w:t>
            </w:r>
          </w:p>
        </w:tc>
      </w:tr>
      <w:tr w:rsidR="00442D6C" w:rsidRPr="00FD79D4" w14:paraId="0B97EAA7" w14:textId="77777777" w:rsidTr="00FE3225">
        <w:trPr>
          <w:trHeight w:val="397"/>
          <w:jc w:val="center"/>
        </w:trPr>
        <w:tc>
          <w:tcPr>
            <w:tcW w:w="930" w:type="pct"/>
            <w:shd w:val="clear" w:color="auto" w:fill="auto"/>
            <w:noWrap/>
            <w:vAlign w:val="center"/>
            <w:hideMark/>
          </w:tcPr>
          <w:p w14:paraId="29E19CFB" w14:textId="77777777" w:rsidR="00442D6C" w:rsidRPr="00465BB4" w:rsidRDefault="00442D6C" w:rsidP="00442D6C">
            <w:pPr>
              <w:spacing w:after="0" w:line="240" w:lineRule="auto"/>
              <w:jc w:val="center"/>
              <w:rPr>
                <w:rFonts w:asciiTheme="minorHAnsi" w:eastAsia="Times New Roman" w:hAnsiTheme="minorHAnsi" w:cstheme="minorHAnsi"/>
                <w:bCs/>
                <w:color w:val="000000"/>
                <w:sz w:val="20"/>
                <w:szCs w:val="20"/>
                <w:lang w:eastAsia="fr-FR"/>
              </w:rPr>
            </w:pPr>
            <w:r w:rsidRPr="00465BB4">
              <w:rPr>
                <w:rFonts w:asciiTheme="minorHAnsi" w:eastAsia="Times New Roman" w:hAnsiTheme="minorHAnsi" w:cstheme="minorHAnsi"/>
                <w:bCs/>
                <w:color w:val="000000"/>
                <w:sz w:val="20"/>
                <w:szCs w:val="20"/>
                <w:lang w:eastAsia="fr-FR"/>
              </w:rPr>
              <w:t>Sente des Aubaines</w:t>
            </w:r>
          </w:p>
        </w:tc>
        <w:tc>
          <w:tcPr>
            <w:tcW w:w="239" w:type="pct"/>
            <w:shd w:val="clear" w:color="auto" w:fill="auto"/>
            <w:noWrap/>
            <w:vAlign w:val="center"/>
            <w:hideMark/>
          </w:tcPr>
          <w:p w14:paraId="4F502425"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5</w:t>
            </w:r>
          </w:p>
        </w:tc>
        <w:tc>
          <w:tcPr>
            <w:tcW w:w="239" w:type="pct"/>
            <w:shd w:val="clear" w:color="auto" w:fill="auto"/>
            <w:noWrap/>
            <w:vAlign w:val="center"/>
            <w:hideMark/>
          </w:tcPr>
          <w:p w14:paraId="50878CE9"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4</w:t>
            </w:r>
          </w:p>
        </w:tc>
        <w:tc>
          <w:tcPr>
            <w:tcW w:w="298" w:type="pct"/>
            <w:shd w:val="clear" w:color="auto" w:fill="auto"/>
            <w:noWrap/>
            <w:vAlign w:val="center"/>
            <w:hideMark/>
          </w:tcPr>
          <w:p w14:paraId="7B35AEF1"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1</w:t>
            </w:r>
          </w:p>
        </w:tc>
        <w:tc>
          <w:tcPr>
            <w:tcW w:w="239" w:type="pct"/>
            <w:shd w:val="clear" w:color="auto" w:fill="auto"/>
            <w:noWrap/>
            <w:vAlign w:val="center"/>
            <w:hideMark/>
          </w:tcPr>
          <w:p w14:paraId="55854DC2"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170</w:t>
            </w:r>
          </w:p>
        </w:tc>
        <w:tc>
          <w:tcPr>
            <w:tcW w:w="239" w:type="pct"/>
            <w:shd w:val="clear" w:color="auto" w:fill="auto"/>
            <w:noWrap/>
            <w:vAlign w:val="center"/>
            <w:hideMark/>
          </w:tcPr>
          <w:p w14:paraId="7604EF34"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 </w:t>
            </w:r>
          </w:p>
        </w:tc>
        <w:tc>
          <w:tcPr>
            <w:tcW w:w="239" w:type="pct"/>
            <w:shd w:val="clear" w:color="auto" w:fill="auto"/>
            <w:noWrap/>
            <w:vAlign w:val="center"/>
            <w:hideMark/>
          </w:tcPr>
          <w:p w14:paraId="36599507"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 </w:t>
            </w:r>
          </w:p>
        </w:tc>
        <w:tc>
          <w:tcPr>
            <w:tcW w:w="239" w:type="pct"/>
            <w:shd w:val="clear" w:color="auto" w:fill="auto"/>
            <w:noWrap/>
            <w:vAlign w:val="center"/>
            <w:hideMark/>
          </w:tcPr>
          <w:p w14:paraId="25B70031"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 </w:t>
            </w:r>
          </w:p>
        </w:tc>
        <w:tc>
          <w:tcPr>
            <w:tcW w:w="259" w:type="pct"/>
            <w:shd w:val="clear" w:color="auto" w:fill="auto"/>
            <w:noWrap/>
            <w:vAlign w:val="center"/>
            <w:hideMark/>
          </w:tcPr>
          <w:p w14:paraId="788F18B0"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20000</w:t>
            </w:r>
          </w:p>
        </w:tc>
        <w:tc>
          <w:tcPr>
            <w:tcW w:w="259" w:type="pct"/>
            <w:shd w:val="clear" w:color="auto" w:fill="auto"/>
            <w:noWrap/>
            <w:vAlign w:val="center"/>
            <w:hideMark/>
          </w:tcPr>
          <w:p w14:paraId="24B2FD51"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7000</w:t>
            </w:r>
          </w:p>
        </w:tc>
        <w:tc>
          <w:tcPr>
            <w:tcW w:w="306" w:type="pct"/>
            <w:shd w:val="clear" w:color="auto" w:fill="auto"/>
            <w:noWrap/>
            <w:vAlign w:val="center"/>
            <w:hideMark/>
          </w:tcPr>
          <w:p w14:paraId="01ACDD21"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136000</w:t>
            </w:r>
          </w:p>
        </w:tc>
        <w:tc>
          <w:tcPr>
            <w:tcW w:w="259" w:type="pct"/>
            <w:shd w:val="clear" w:color="auto" w:fill="auto"/>
            <w:noWrap/>
            <w:vAlign w:val="center"/>
            <w:hideMark/>
          </w:tcPr>
          <w:p w14:paraId="5FABE027"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0</w:t>
            </w:r>
          </w:p>
        </w:tc>
        <w:tc>
          <w:tcPr>
            <w:tcW w:w="259" w:type="pct"/>
            <w:shd w:val="clear" w:color="auto" w:fill="auto"/>
            <w:noWrap/>
            <w:vAlign w:val="center"/>
            <w:hideMark/>
          </w:tcPr>
          <w:p w14:paraId="5FC3159B"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0</w:t>
            </w:r>
          </w:p>
        </w:tc>
        <w:tc>
          <w:tcPr>
            <w:tcW w:w="259" w:type="pct"/>
            <w:shd w:val="clear" w:color="auto" w:fill="auto"/>
            <w:noWrap/>
            <w:vAlign w:val="center"/>
            <w:hideMark/>
          </w:tcPr>
          <w:p w14:paraId="5A20B931"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0</w:t>
            </w:r>
          </w:p>
        </w:tc>
        <w:tc>
          <w:tcPr>
            <w:tcW w:w="211" w:type="pct"/>
            <w:shd w:val="clear" w:color="auto" w:fill="auto"/>
            <w:noWrap/>
            <w:vAlign w:val="center"/>
            <w:hideMark/>
          </w:tcPr>
          <w:p w14:paraId="346D7D7E" w14:textId="77777777" w:rsidR="00442D6C" w:rsidRPr="00465BB4" w:rsidRDefault="00442D6C" w:rsidP="00442D6C">
            <w:pPr>
              <w:spacing w:after="0" w:line="240" w:lineRule="auto"/>
              <w:jc w:val="center"/>
              <w:rPr>
                <w:rFonts w:asciiTheme="minorHAnsi" w:eastAsia="Times New Roman" w:hAnsiTheme="minorHAnsi" w:cstheme="minorHAnsi"/>
                <w:b/>
                <w:bCs/>
                <w:color w:val="000000"/>
                <w:sz w:val="20"/>
                <w:szCs w:val="20"/>
                <w:lang w:eastAsia="fr-FR"/>
              </w:rPr>
            </w:pPr>
            <w:r w:rsidRPr="00465BB4">
              <w:rPr>
                <w:rFonts w:asciiTheme="minorHAnsi" w:eastAsia="Times New Roman" w:hAnsiTheme="minorHAnsi" w:cstheme="minorHAnsi"/>
                <w:b/>
                <w:bCs/>
                <w:color w:val="000000"/>
                <w:sz w:val="20"/>
                <w:szCs w:val="20"/>
                <w:lang w:eastAsia="fr-FR"/>
              </w:rPr>
              <w:t>163 000</w:t>
            </w:r>
          </w:p>
        </w:tc>
        <w:tc>
          <w:tcPr>
            <w:tcW w:w="245" w:type="pct"/>
            <w:shd w:val="clear" w:color="auto" w:fill="auto"/>
            <w:noWrap/>
            <w:vAlign w:val="center"/>
            <w:hideMark/>
          </w:tcPr>
          <w:p w14:paraId="67742BCE"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34</w:t>
            </w:r>
          </w:p>
        </w:tc>
        <w:tc>
          <w:tcPr>
            <w:tcW w:w="281" w:type="pct"/>
            <w:shd w:val="clear" w:color="auto" w:fill="auto"/>
            <w:noWrap/>
            <w:vAlign w:val="center"/>
            <w:hideMark/>
          </w:tcPr>
          <w:p w14:paraId="6EC1604A" w14:textId="77777777" w:rsidR="00442D6C" w:rsidRPr="00465BB4" w:rsidRDefault="00442D6C" w:rsidP="00442D6C">
            <w:pPr>
              <w:spacing w:after="0" w:line="240" w:lineRule="auto"/>
              <w:jc w:val="center"/>
              <w:rPr>
                <w:rFonts w:asciiTheme="minorHAnsi" w:eastAsia="Times New Roman" w:hAnsiTheme="minorHAnsi" w:cstheme="minorHAnsi"/>
                <w:b/>
                <w:bCs/>
                <w:color w:val="000000"/>
                <w:sz w:val="20"/>
                <w:szCs w:val="20"/>
                <w:lang w:eastAsia="fr-FR"/>
              </w:rPr>
            </w:pPr>
            <w:r w:rsidRPr="00465BB4">
              <w:rPr>
                <w:rFonts w:asciiTheme="minorHAnsi" w:eastAsia="Times New Roman" w:hAnsiTheme="minorHAnsi" w:cstheme="minorHAnsi"/>
                <w:b/>
                <w:bCs/>
                <w:color w:val="000000"/>
                <w:sz w:val="20"/>
                <w:szCs w:val="20"/>
                <w:lang w:eastAsia="fr-FR"/>
              </w:rPr>
              <w:t>32 600</w:t>
            </w:r>
          </w:p>
        </w:tc>
      </w:tr>
      <w:tr w:rsidR="00442D6C" w:rsidRPr="00FD79D4" w14:paraId="12EA8F0F" w14:textId="77777777" w:rsidTr="00FE3225">
        <w:trPr>
          <w:trHeight w:val="397"/>
          <w:jc w:val="center"/>
        </w:trPr>
        <w:tc>
          <w:tcPr>
            <w:tcW w:w="930" w:type="pct"/>
            <w:shd w:val="clear" w:color="auto" w:fill="auto"/>
            <w:noWrap/>
            <w:vAlign w:val="center"/>
            <w:hideMark/>
          </w:tcPr>
          <w:p w14:paraId="6755012A" w14:textId="77777777" w:rsidR="00442D6C" w:rsidRPr="00465BB4" w:rsidRDefault="00442D6C" w:rsidP="00442D6C">
            <w:pPr>
              <w:spacing w:after="0" w:line="240" w:lineRule="auto"/>
              <w:jc w:val="center"/>
              <w:rPr>
                <w:rFonts w:asciiTheme="minorHAnsi" w:eastAsia="Times New Roman" w:hAnsiTheme="minorHAnsi" w:cstheme="minorHAnsi"/>
                <w:bCs/>
                <w:color w:val="000000"/>
                <w:sz w:val="20"/>
                <w:szCs w:val="20"/>
                <w:lang w:eastAsia="fr-FR"/>
              </w:rPr>
            </w:pPr>
            <w:r w:rsidRPr="00465BB4">
              <w:rPr>
                <w:rFonts w:asciiTheme="minorHAnsi" w:eastAsia="Times New Roman" w:hAnsiTheme="minorHAnsi" w:cstheme="minorHAnsi"/>
                <w:bCs/>
                <w:color w:val="000000"/>
                <w:sz w:val="20"/>
                <w:szCs w:val="20"/>
                <w:lang w:eastAsia="fr-FR"/>
              </w:rPr>
              <w:t>Impasse du Bois</w:t>
            </w:r>
          </w:p>
        </w:tc>
        <w:tc>
          <w:tcPr>
            <w:tcW w:w="239" w:type="pct"/>
            <w:shd w:val="clear" w:color="auto" w:fill="auto"/>
            <w:noWrap/>
            <w:vAlign w:val="center"/>
            <w:hideMark/>
          </w:tcPr>
          <w:p w14:paraId="431AA743"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2</w:t>
            </w:r>
          </w:p>
        </w:tc>
        <w:tc>
          <w:tcPr>
            <w:tcW w:w="239" w:type="pct"/>
            <w:shd w:val="clear" w:color="auto" w:fill="auto"/>
            <w:noWrap/>
            <w:vAlign w:val="center"/>
            <w:hideMark/>
          </w:tcPr>
          <w:p w14:paraId="708F8A9B"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 </w:t>
            </w:r>
          </w:p>
        </w:tc>
        <w:tc>
          <w:tcPr>
            <w:tcW w:w="298" w:type="pct"/>
            <w:shd w:val="clear" w:color="auto" w:fill="auto"/>
            <w:noWrap/>
            <w:vAlign w:val="center"/>
            <w:hideMark/>
          </w:tcPr>
          <w:p w14:paraId="4DC55145"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2</w:t>
            </w:r>
          </w:p>
        </w:tc>
        <w:tc>
          <w:tcPr>
            <w:tcW w:w="239" w:type="pct"/>
            <w:shd w:val="clear" w:color="auto" w:fill="auto"/>
            <w:noWrap/>
            <w:vAlign w:val="center"/>
            <w:hideMark/>
          </w:tcPr>
          <w:p w14:paraId="25CBB2BD"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 </w:t>
            </w:r>
          </w:p>
        </w:tc>
        <w:tc>
          <w:tcPr>
            <w:tcW w:w="239" w:type="pct"/>
            <w:shd w:val="clear" w:color="auto" w:fill="auto"/>
            <w:noWrap/>
            <w:vAlign w:val="center"/>
            <w:hideMark/>
          </w:tcPr>
          <w:p w14:paraId="1294BB01"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20</w:t>
            </w:r>
          </w:p>
        </w:tc>
        <w:tc>
          <w:tcPr>
            <w:tcW w:w="239" w:type="pct"/>
            <w:shd w:val="clear" w:color="auto" w:fill="auto"/>
            <w:noWrap/>
            <w:vAlign w:val="center"/>
            <w:hideMark/>
          </w:tcPr>
          <w:p w14:paraId="6ED6CDA2"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1</w:t>
            </w:r>
          </w:p>
        </w:tc>
        <w:tc>
          <w:tcPr>
            <w:tcW w:w="239" w:type="pct"/>
            <w:shd w:val="clear" w:color="auto" w:fill="auto"/>
            <w:noWrap/>
            <w:vAlign w:val="center"/>
            <w:hideMark/>
          </w:tcPr>
          <w:p w14:paraId="419BA980"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60</w:t>
            </w:r>
          </w:p>
        </w:tc>
        <w:tc>
          <w:tcPr>
            <w:tcW w:w="259" w:type="pct"/>
            <w:shd w:val="clear" w:color="auto" w:fill="auto"/>
            <w:noWrap/>
            <w:vAlign w:val="center"/>
            <w:hideMark/>
          </w:tcPr>
          <w:p w14:paraId="0BC271D7"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0</w:t>
            </w:r>
          </w:p>
        </w:tc>
        <w:tc>
          <w:tcPr>
            <w:tcW w:w="259" w:type="pct"/>
            <w:shd w:val="clear" w:color="auto" w:fill="auto"/>
            <w:noWrap/>
            <w:vAlign w:val="center"/>
            <w:hideMark/>
          </w:tcPr>
          <w:p w14:paraId="3D95EC85"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14000</w:t>
            </w:r>
          </w:p>
        </w:tc>
        <w:tc>
          <w:tcPr>
            <w:tcW w:w="306" w:type="pct"/>
            <w:shd w:val="clear" w:color="auto" w:fill="auto"/>
            <w:noWrap/>
            <w:vAlign w:val="center"/>
            <w:hideMark/>
          </w:tcPr>
          <w:p w14:paraId="3B9F729F"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0</w:t>
            </w:r>
          </w:p>
        </w:tc>
        <w:tc>
          <w:tcPr>
            <w:tcW w:w="259" w:type="pct"/>
            <w:shd w:val="clear" w:color="auto" w:fill="auto"/>
            <w:noWrap/>
            <w:vAlign w:val="center"/>
            <w:hideMark/>
          </w:tcPr>
          <w:p w14:paraId="6EFD2276"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20000</w:t>
            </w:r>
          </w:p>
        </w:tc>
        <w:tc>
          <w:tcPr>
            <w:tcW w:w="259" w:type="pct"/>
            <w:shd w:val="clear" w:color="auto" w:fill="auto"/>
            <w:noWrap/>
            <w:vAlign w:val="center"/>
            <w:hideMark/>
          </w:tcPr>
          <w:p w14:paraId="00200DDE"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40000</w:t>
            </w:r>
          </w:p>
        </w:tc>
        <w:tc>
          <w:tcPr>
            <w:tcW w:w="259" w:type="pct"/>
            <w:shd w:val="clear" w:color="auto" w:fill="auto"/>
            <w:noWrap/>
            <w:vAlign w:val="center"/>
            <w:hideMark/>
          </w:tcPr>
          <w:p w14:paraId="68C0C102"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24000</w:t>
            </w:r>
          </w:p>
        </w:tc>
        <w:tc>
          <w:tcPr>
            <w:tcW w:w="211" w:type="pct"/>
            <w:shd w:val="clear" w:color="auto" w:fill="auto"/>
            <w:noWrap/>
            <w:vAlign w:val="center"/>
            <w:hideMark/>
          </w:tcPr>
          <w:p w14:paraId="45B94EE2" w14:textId="77777777" w:rsidR="00442D6C" w:rsidRPr="00465BB4" w:rsidRDefault="00442D6C" w:rsidP="00442D6C">
            <w:pPr>
              <w:spacing w:after="0" w:line="240" w:lineRule="auto"/>
              <w:jc w:val="center"/>
              <w:rPr>
                <w:rFonts w:asciiTheme="minorHAnsi" w:eastAsia="Times New Roman" w:hAnsiTheme="minorHAnsi" w:cstheme="minorHAnsi"/>
                <w:b/>
                <w:bCs/>
                <w:color w:val="000000"/>
                <w:sz w:val="20"/>
                <w:szCs w:val="20"/>
                <w:lang w:eastAsia="fr-FR"/>
              </w:rPr>
            </w:pPr>
            <w:r w:rsidRPr="00465BB4">
              <w:rPr>
                <w:rFonts w:asciiTheme="minorHAnsi" w:eastAsia="Times New Roman" w:hAnsiTheme="minorHAnsi" w:cstheme="minorHAnsi"/>
                <w:b/>
                <w:bCs/>
                <w:color w:val="000000"/>
                <w:sz w:val="20"/>
                <w:szCs w:val="20"/>
                <w:lang w:eastAsia="fr-FR"/>
              </w:rPr>
              <w:t>98 000</w:t>
            </w:r>
          </w:p>
        </w:tc>
        <w:tc>
          <w:tcPr>
            <w:tcW w:w="245" w:type="pct"/>
            <w:shd w:val="clear" w:color="auto" w:fill="auto"/>
            <w:noWrap/>
            <w:vAlign w:val="center"/>
            <w:hideMark/>
          </w:tcPr>
          <w:p w14:paraId="7113FE34"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10</w:t>
            </w:r>
          </w:p>
        </w:tc>
        <w:tc>
          <w:tcPr>
            <w:tcW w:w="281" w:type="pct"/>
            <w:shd w:val="clear" w:color="auto" w:fill="auto"/>
            <w:noWrap/>
            <w:vAlign w:val="center"/>
            <w:hideMark/>
          </w:tcPr>
          <w:p w14:paraId="270C0362" w14:textId="77777777" w:rsidR="00442D6C" w:rsidRPr="00465BB4" w:rsidRDefault="00442D6C" w:rsidP="00442D6C">
            <w:pPr>
              <w:spacing w:after="0" w:line="240" w:lineRule="auto"/>
              <w:jc w:val="center"/>
              <w:rPr>
                <w:rFonts w:asciiTheme="minorHAnsi" w:eastAsia="Times New Roman" w:hAnsiTheme="minorHAnsi" w:cstheme="minorHAnsi"/>
                <w:b/>
                <w:bCs/>
                <w:color w:val="000000"/>
                <w:sz w:val="20"/>
                <w:szCs w:val="20"/>
                <w:lang w:eastAsia="fr-FR"/>
              </w:rPr>
            </w:pPr>
            <w:r w:rsidRPr="00465BB4">
              <w:rPr>
                <w:rFonts w:asciiTheme="minorHAnsi" w:eastAsia="Times New Roman" w:hAnsiTheme="minorHAnsi" w:cstheme="minorHAnsi"/>
                <w:b/>
                <w:bCs/>
                <w:color w:val="000000"/>
                <w:sz w:val="20"/>
                <w:szCs w:val="20"/>
                <w:lang w:eastAsia="fr-FR"/>
              </w:rPr>
              <w:t>49 000</w:t>
            </w:r>
          </w:p>
        </w:tc>
      </w:tr>
      <w:tr w:rsidR="00442D6C" w:rsidRPr="00FD79D4" w14:paraId="59AE88A0" w14:textId="77777777" w:rsidTr="00FE3225">
        <w:trPr>
          <w:trHeight w:val="397"/>
          <w:jc w:val="center"/>
        </w:trPr>
        <w:tc>
          <w:tcPr>
            <w:tcW w:w="930" w:type="pct"/>
            <w:shd w:val="clear" w:color="auto" w:fill="auto"/>
            <w:noWrap/>
            <w:vAlign w:val="center"/>
            <w:hideMark/>
          </w:tcPr>
          <w:p w14:paraId="61FEFBF6" w14:textId="77777777" w:rsidR="00442D6C" w:rsidRPr="00465BB4" w:rsidRDefault="00442D6C" w:rsidP="00442D6C">
            <w:pPr>
              <w:spacing w:after="0" w:line="240" w:lineRule="auto"/>
              <w:jc w:val="center"/>
              <w:rPr>
                <w:rFonts w:asciiTheme="minorHAnsi" w:eastAsia="Times New Roman" w:hAnsiTheme="minorHAnsi" w:cstheme="minorHAnsi"/>
                <w:bCs/>
                <w:color w:val="000000"/>
                <w:sz w:val="20"/>
                <w:szCs w:val="20"/>
                <w:lang w:eastAsia="fr-FR"/>
              </w:rPr>
            </w:pPr>
            <w:r w:rsidRPr="00465BB4">
              <w:rPr>
                <w:rFonts w:asciiTheme="minorHAnsi" w:eastAsia="Times New Roman" w:hAnsiTheme="minorHAnsi" w:cstheme="minorHAnsi"/>
                <w:bCs/>
                <w:color w:val="000000"/>
                <w:sz w:val="20"/>
                <w:szCs w:val="20"/>
                <w:lang w:eastAsia="fr-FR"/>
              </w:rPr>
              <w:t>Impasse des Iris</w:t>
            </w:r>
          </w:p>
        </w:tc>
        <w:tc>
          <w:tcPr>
            <w:tcW w:w="239" w:type="pct"/>
            <w:shd w:val="clear" w:color="auto" w:fill="auto"/>
            <w:noWrap/>
            <w:vAlign w:val="center"/>
            <w:hideMark/>
          </w:tcPr>
          <w:p w14:paraId="0E14F6C5"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3</w:t>
            </w:r>
          </w:p>
        </w:tc>
        <w:tc>
          <w:tcPr>
            <w:tcW w:w="239" w:type="pct"/>
            <w:shd w:val="clear" w:color="auto" w:fill="auto"/>
            <w:noWrap/>
            <w:vAlign w:val="center"/>
            <w:hideMark/>
          </w:tcPr>
          <w:p w14:paraId="554B9458"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 </w:t>
            </w:r>
          </w:p>
        </w:tc>
        <w:tc>
          <w:tcPr>
            <w:tcW w:w="298" w:type="pct"/>
            <w:shd w:val="clear" w:color="auto" w:fill="auto"/>
            <w:noWrap/>
            <w:vAlign w:val="center"/>
            <w:hideMark/>
          </w:tcPr>
          <w:p w14:paraId="4F86D753"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3</w:t>
            </w:r>
          </w:p>
        </w:tc>
        <w:tc>
          <w:tcPr>
            <w:tcW w:w="239" w:type="pct"/>
            <w:shd w:val="clear" w:color="auto" w:fill="auto"/>
            <w:noWrap/>
            <w:vAlign w:val="center"/>
            <w:hideMark/>
          </w:tcPr>
          <w:p w14:paraId="02FF5F73"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60</w:t>
            </w:r>
          </w:p>
        </w:tc>
        <w:tc>
          <w:tcPr>
            <w:tcW w:w="239" w:type="pct"/>
            <w:shd w:val="clear" w:color="auto" w:fill="auto"/>
            <w:noWrap/>
            <w:vAlign w:val="center"/>
            <w:hideMark/>
          </w:tcPr>
          <w:p w14:paraId="19FD7F85"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 </w:t>
            </w:r>
          </w:p>
        </w:tc>
        <w:tc>
          <w:tcPr>
            <w:tcW w:w="239" w:type="pct"/>
            <w:shd w:val="clear" w:color="auto" w:fill="auto"/>
            <w:noWrap/>
            <w:vAlign w:val="center"/>
            <w:hideMark/>
          </w:tcPr>
          <w:p w14:paraId="2D11C266"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1</w:t>
            </w:r>
          </w:p>
        </w:tc>
        <w:tc>
          <w:tcPr>
            <w:tcW w:w="239" w:type="pct"/>
            <w:shd w:val="clear" w:color="auto" w:fill="auto"/>
            <w:noWrap/>
            <w:vAlign w:val="center"/>
            <w:hideMark/>
          </w:tcPr>
          <w:p w14:paraId="1D5B8C90"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75</w:t>
            </w:r>
          </w:p>
        </w:tc>
        <w:tc>
          <w:tcPr>
            <w:tcW w:w="259" w:type="pct"/>
            <w:shd w:val="clear" w:color="auto" w:fill="auto"/>
            <w:noWrap/>
            <w:vAlign w:val="center"/>
            <w:hideMark/>
          </w:tcPr>
          <w:p w14:paraId="5C2C2B0E"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0</w:t>
            </w:r>
          </w:p>
        </w:tc>
        <w:tc>
          <w:tcPr>
            <w:tcW w:w="259" w:type="pct"/>
            <w:shd w:val="clear" w:color="auto" w:fill="auto"/>
            <w:noWrap/>
            <w:vAlign w:val="center"/>
            <w:hideMark/>
          </w:tcPr>
          <w:p w14:paraId="257CA183"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21000</w:t>
            </w:r>
          </w:p>
        </w:tc>
        <w:tc>
          <w:tcPr>
            <w:tcW w:w="306" w:type="pct"/>
            <w:shd w:val="clear" w:color="auto" w:fill="auto"/>
            <w:noWrap/>
            <w:vAlign w:val="center"/>
            <w:hideMark/>
          </w:tcPr>
          <w:p w14:paraId="394CE7DF"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48000</w:t>
            </w:r>
          </w:p>
        </w:tc>
        <w:tc>
          <w:tcPr>
            <w:tcW w:w="259" w:type="pct"/>
            <w:shd w:val="clear" w:color="auto" w:fill="auto"/>
            <w:noWrap/>
            <w:vAlign w:val="center"/>
            <w:hideMark/>
          </w:tcPr>
          <w:p w14:paraId="56682236"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0</w:t>
            </w:r>
          </w:p>
        </w:tc>
        <w:tc>
          <w:tcPr>
            <w:tcW w:w="259" w:type="pct"/>
            <w:shd w:val="clear" w:color="auto" w:fill="auto"/>
            <w:noWrap/>
            <w:vAlign w:val="center"/>
            <w:hideMark/>
          </w:tcPr>
          <w:p w14:paraId="73F56767"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40000</w:t>
            </w:r>
          </w:p>
        </w:tc>
        <w:tc>
          <w:tcPr>
            <w:tcW w:w="259" w:type="pct"/>
            <w:shd w:val="clear" w:color="auto" w:fill="auto"/>
            <w:noWrap/>
            <w:vAlign w:val="center"/>
            <w:hideMark/>
          </w:tcPr>
          <w:p w14:paraId="288CC8F0"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30000</w:t>
            </w:r>
          </w:p>
        </w:tc>
        <w:tc>
          <w:tcPr>
            <w:tcW w:w="211" w:type="pct"/>
            <w:shd w:val="clear" w:color="auto" w:fill="auto"/>
            <w:noWrap/>
            <w:vAlign w:val="center"/>
            <w:hideMark/>
          </w:tcPr>
          <w:p w14:paraId="3C057608" w14:textId="77777777" w:rsidR="00442D6C" w:rsidRPr="00465BB4" w:rsidRDefault="00442D6C" w:rsidP="00442D6C">
            <w:pPr>
              <w:spacing w:after="0" w:line="240" w:lineRule="auto"/>
              <w:jc w:val="center"/>
              <w:rPr>
                <w:rFonts w:asciiTheme="minorHAnsi" w:eastAsia="Times New Roman" w:hAnsiTheme="minorHAnsi" w:cstheme="minorHAnsi"/>
                <w:b/>
                <w:bCs/>
                <w:color w:val="000000"/>
                <w:sz w:val="20"/>
                <w:szCs w:val="20"/>
                <w:lang w:eastAsia="fr-FR"/>
              </w:rPr>
            </w:pPr>
            <w:r w:rsidRPr="00465BB4">
              <w:rPr>
                <w:rFonts w:asciiTheme="minorHAnsi" w:eastAsia="Times New Roman" w:hAnsiTheme="minorHAnsi" w:cstheme="minorHAnsi"/>
                <w:b/>
                <w:bCs/>
                <w:color w:val="000000"/>
                <w:sz w:val="20"/>
                <w:szCs w:val="20"/>
                <w:lang w:eastAsia="fr-FR"/>
              </w:rPr>
              <w:t>139 000</w:t>
            </w:r>
          </w:p>
        </w:tc>
        <w:tc>
          <w:tcPr>
            <w:tcW w:w="245" w:type="pct"/>
            <w:shd w:val="clear" w:color="auto" w:fill="auto"/>
            <w:noWrap/>
            <w:vAlign w:val="center"/>
            <w:hideMark/>
          </w:tcPr>
          <w:p w14:paraId="388DD863"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20</w:t>
            </w:r>
          </w:p>
        </w:tc>
        <w:tc>
          <w:tcPr>
            <w:tcW w:w="281" w:type="pct"/>
            <w:shd w:val="clear" w:color="auto" w:fill="auto"/>
            <w:noWrap/>
            <w:vAlign w:val="center"/>
            <w:hideMark/>
          </w:tcPr>
          <w:p w14:paraId="34B332BF" w14:textId="77777777" w:rsidR="00442D6C" w:rsidRPr="00465BB4" w:rsidRDefault="00442D6C" w:rsidP="00442D6C">
            <w:pPr>
              <w:spacing w:after="0" w:line="240" w:lineRule="auto"/>
              <w:jc w:val="center"/>
              <w:rPr>
                <w:rFonts w:asciiTheme="minorHAnsi" w:eastAsia="Times New Roman" w:hAnsiTheme="minorHAnsi" w:cstheme="minorHAnsi"/>
                <w:b/>
                <w:bCs/>
                <w:color w:val="000000"/>
                <w:sz w:val="20"/>
                <w:szCs w:val="20"/>
                <w:lang w:eastAsia="fr-FR"/>
              </w:rPr>
            </w:pPr>
            <w:r w:rsidRPr="00465BB4">
              <w:rPr>
                <w:rFonts w:asciiTheme="minorHAnsi" w:eastAsia="Times New Roman" w:hAnsiTheme="minorHAnsi" w:cstheme="minorHAnsi"/>
                <w:b/>
                <w:bCs/>
                <w:color w:val="000000"/>
                <w:sz w:val="20"/>
                <w:szCs w:val="20"/>
                <w:lang w:eastAsia="fr-FR"/>
              </w:rPr>
              <w:t>46 333</w:t>
            </w:r>
          </w:p>
        </w:tc>
      </w:tr>
      <w:tr w:rsidR="00442D6C" w:rsidRPr="00FD79D4" w14:paraId="471B5BA1" w14:textId="77777777" w:rsidTr="00FE3225">
        <w:trPr>
          <w:trHeight w:val="397"/>
          <w:jc w:val="center"/>
        </w:trPr>
        <w:tc>
          <w:tcPr>
            <w:tcW w:w="930" w:type="pct"/>
            <w:shd w:val="clear" w:color="auto" w:fill="auto"/>
            <w:noWrap/>
            <w:vAlign w:val="center"/>
            <w:hideMark/>
          </w:tcPr>
          <w:p w14:paraId="2D15B03B" w14:textId="77777777" w:rsidR="00442D6C" w:rsidRPr="00465BB4" w:rsidRDefault="00442D6C" w:rsidP="00442D6C">
            <w:pPr>
              <w:spacing w:after="0" w:line="240" w:lineRule="auto"/>
              <w:jc w:val="center"/>
              <w:rPr>
                <w:rFonts w:asciiTheme="minorHAnsi" w:eastAsia="Times New Roman" w:hAnsiTheme="minorHAnsi" w:cstheme="minorHAnsi"/>
                <w:bCs/>
                <w:color w:val="000000"/>
                <w:sz w:val="20"/>
                <w:szCs w:val="20"/>
                <w:lang w:eastAsia="fr-FR"/>
              </w:rPr>
            </w:pPr>
            <w:r w:rsidRPr="00465BB4">
              <w:rPr>
                <w:rFonts w:asciiTheme="minorHAnsi" w:eastAsia="Times New Roman" w:hAnsiTheme="minorHAnsi" w:cstheme="minorHAnsi"/>
                <w:bCs/>
                <w:color w:val="000000"/>
                <w:sz w:val="20"/>
                <w:szCs w:val="20"/>
                <w:lang w:eastAsia="fr-FR"/>
              </w:rPr>
              <w:t>Sentier des Fontaines</w:t>
            </w:r>
          </w:p>
        </w:tc>
        <w:tc>
          <w:tcPr>
            <w:tcW w:w="239" w:type="pct"/>
            <w:shd w:val="clear" w:color="auto" w:fill="auto"/>
            <w:noWrap/>
            <w:vAlign w:val="center"/>
            <w:hideMark/>
          </w:tcPr>
          <w:p w14:paraId="341683C0"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4</w:t>
            </w:r>
          </w:p>
        </w:tc>
        <w:tc>
          <w:tcPr>
            <w:tcW w:w="239" w:type="pct"/>
            <w:shd w:val="clear" w:color="auto" w:fill="auto"/>
            <w:noWrap/>
            <w:vAlign w:val="center"/>
            <w:hideMark/>
          </w:tcPr>
          <w:p w14:paraId="5EC93F0E"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 </w:t>
            </w:r>
          </w:p>
        </w:tc>
        <w:tc>
          <w:tcPr>
            <w:tcW w:w="298" w:type="pct"/>
            <w:shd w:val="clear" w:color="auto" w:fill="auto"/>
            <w:noWrap/>
            <w:vAlign w:val="center"/>
            <w:hideMark/>
          </w:tcPr>
          <w:p w14:paraId="6984E1E9"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4</w:t>
            </w:r>
          </w:p>
        </w:tc>
        <w:tc>
          <w:tcPr>
            <w:tcW w:w="239" w:type="pct"/>
            <w:shd w:val="clear" w:color="auto" w:fill="auto"/>
            <w:noWrap/>
            <w:vAlign w:val="center"/>
            <w:hideMark/>
          </w:tcPr>
          <w:p w14:paraId="29DBA214"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 </w:t>
            </w:r>
          </w:p>
        </w:tc>
        <w:tc>
          <w:tcPr>
            <w:tcW w:w="239" w:type="pct"/>
            <w:shd w:val="clear" w:color="auto" w:fill="auto"/>
            <w:noWrap/>
            <w:vAlign w:val="center"/>
            <w:hideMark/>
          </w:tcPr>
          <w:p w14:paraId="69E5AB76"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50</w:t>
            </w:r>
          </w:p>
        </w:tc>
        <w:tc>
          <w:tcPr>
            <w:tcW w:w="239" w:type="pct"/>
            <w:shd w:val="clear" w:color="auto" w:fill="auto"/>
            <w:noWrap/>
            <w:vAlign w:val="center"/>
            <w:hideMark/>
          </w:tcPr>
          <w:p w14:paraId="2AEFB1AC"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 </w:t>
            </w:r>
          </w:p>
        </w:tc>
        <w:tc>
          <w:tcPr>
            <w:tcW w:w="239" w:type="pct"/>
            <w:shd w:val="clear" w:color="auto" w:fill="auto"/>
            <w:noWrap/>
            <w:vAlign w:val="center"/>
            <w:hideMark/>
          </w:tcPr>
          <w:p w14:paraId="487FEB3A"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 </w:t>
            </w:r>
          </w:p>
        </w:tc>
        <w:tc>
          <w:tcPr>
            <w:tcW w:w="259" w:type="pct"/>
            <w:shd w:val="clear" w:color="auto" w:fill="auto"/>
            <w:noWrap/>
            <w:vAlign w:val="center"/>
            <w:hideMark/>
          </w:tcPr>
          <w:p w14:paraId="6E6FDE71"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0</w:t>
            </w:r>
          </w:p>
        </w:tc>
        <w:tc>
          <w:tcPr>
            <w:tcW w:w="259" w:type="pct"/>
            <w:shd w:val="clear" w:color="auto" w:fill="auto"/>
            <w:noWrap/>
            <w:vAlign w:val="center"/>
            <w:hideMark/>
          </w:tcPr>
          <w:p w14:paraId="54B5951A"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28000</w:t>
            </w:r>
          </w:p>
        </w:tc>
        <w:tc>
          <w:tcPr>
            <w:tcW w:w="306" w:type="pct"/>
            <w:shd w:val="clear" w:color="auto" w:fill="auto"/>
            <w:noWrap/>
            <w:vAlign w:val="center"/>
            <w:hideMark/>
          </w:tcPr>
          <w:p w14:paraId="5525F09E"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0</w:t>
            </w:r>
          </w:p>
        </w:tc>
        <w:tc>
          <w:tcPr>
            <w:tcW w:w="259" w:type="pct"/>
            <w:shd w:val="clear" w:color="auto" w:fill="auto"/>
            <w:noWrap/>
            <w:vAlign w:val="center"/>
            <w:hideMark/>
          </w:tcPr>
          <w:p w14:paraId="2B8CC600"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50000</w:t>
            </w:r>
          </w:p>
        </w:tc>
        <w:tc>
          <w:tcPr>
            <w:tcW w:w="259" w:type="pct"/>
            <w:shd w:val="clear" w:color="auto" w:fill="auto"/>
            <w:noWrap/>
            <w:vAlign w:val="center"/>
            <w:hideMark/>
          </w:tcPr>
          <w:p w14:paraId="5294B75B"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0</w:t>
            </w:r>
          </w:p>
        </w:tc>
        <w:tc>
          <w:tcPr>
            <w:tcW w:w="259" w:type="pct"/>
            <w:shd w:val="clear" w:color="auto" w:fill="auto"/>
            <w:noWrap/>
            <w:vAlign w:val="center"/>
            <w:hideMark/>
          </w:tcPr>
          <w:p w14:paraId="2E4AF13B"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0</w:t>
            </w:r>
          </w:p>
        </w:tc>
        <w:tc>
          <w:tcPr>
            <w:tcW w:w="211" w:type="pct"/>
            <w:shd w:val="clear" w:color="auto" w:fill="auto"/>
            <w:noWrap/>
            <w:vAlign w:val="center"/>
            <w:hideMark/>
          </w:tcPr>
          <w:p w14:paraId="0C152FBD" w14:textId="77777777" w:rsidR="00442D6C" w:rsidRPr="00465BB4" w:rsidRDefault="00442D6C" w:rsidP="00442D6C">
            <w:pPr>
              <w:spacing w:after="0" w:line="240" w:lineRule="auto"/>
              <w:jc w:val="center"/>
              <w:rPr>
                <w:rFonts w:asciiTheme="minorHAnsi" w:eastAsia="Times New Roman" w:hAnsiTheme="minorHAnsi" w:cstheme="minorHAnsi"/>
                <w:b/>
                <w:bCs/>
                <w:color w:val="000000"/>
                <w:sz w:val="20"/>
                <w:szCs w:val="20"/>
                <w:lang w:eastAsia="fr-FR"/>
              </w:rPr>
            </w:pPr>
            <w:r w:rsidRPr="00465BB4">
              <w:rPr>
                <w:rFonts w:asciiTheme="minorHAnsi" w:eastAsia="Times New Roman" w:hAnsiTheme="minorHAnsi" w:cstheme="minorHAnsi"/>
                <w:b/>
                <w:bCs/>
                <w:color w:val="000000"/>
                <w:sz w:val="20"/>
                <w:szCs w:val="20"/>
                <w:lang w:eastAsia="fr-FR"/>
              </w:rPr>
              <w:t>78 000</w:t>
            </w:r>
          </w:p>
        </w:tc>
        <w:tc>
          <w:tcPr>
            <w:tcW w:w="245" w:type="pct"/>
            <w:shd w:val="clear" w:color="auto" w:fill="auto"/>
            <w:noWrap/>
            <w:vAlign w:val="center"/>
            <w:hideMark/>
          </w:tcPr>
          <w:p w14:paraId="23D52E31" w14:textId="77777777" w:rsidR="00442D6C" w:rsidRPr="00465BB4" w:rsidRDefault="00442D6C" w:rsidP="00442D6C">
            <w:pPr>
              <w:spacing w:after="0" w:line="240" w:lineRule="auto"/>
              <w:jc w:val="center"/>
              <w:rPr>
                <w:rFonts w:asciiTheme="minorHAnsi" w:eastAsia="Times New Roman" w:hAnsiTheme="minorHAnsi" w:cstheme="minorHAnsi"/>
                <w:color w:val="000000"/>
                <w:sz w:val="20"/>
                <w:szCs w:val="20"/>
                <w:lang w:eastAsia="fr-FR"/>
              </w:rPr>
            </w:pPr>
            <w:r w:rsidRPr="00465BB4">
              <w:rPr>
                <w:rFonts w:asciiTheme="minorHAnsi" w:eastAsia="Times New Roman" w:hAnsiTheme="minorHAnsi" w:cstheme="minorHAnsi"/>
                <w:color w:val="000000"/>
                <w:sz w:val="20"/>
                <w:szCs w:val="20"/>
                <w:lang w:eastAsia="fr-FR"/>
              </w:rPr>
              <w:t>13</w:t>
            </w:r>
          </w:p>
        </w:tc>
        <w:tc>
          <w:tcPr>
            <w:tcW w:w="281" w:type="pct"/>
            <w:shd w:val="clear" w:color="auto" w:fill="auto"/>
            <w:noWrap/>
            <w:vAlign w:val="center"/>
            <w:hideMark/>
          </w:tcPr>
          <w:p w14:paraId="4459E10C" w14:textId="77777777" w:rsidR="00442D6C" w:rsidRPr="00465BB4" w:rsidRDefault="00442D6C" w:rsidP="00442D6C">
            <w:pPr>
              <w:spacing w:after="0" w:line="240" w:lineRule="auto"/>
              <w:jc w:val="center"/>
              <w:rPr>
                <w:rFonts w:asciiTheme="minorHAnsi" w:eastAsia="Times New Roman" w:hAnsiTheme="minorHAnsi" w:cstheme="minorHAnsi"/>
                <w:b/>
                <w:bCs/>
                <w:color w:val="000000"/>
                <w:sz w:val="20"/>
                <w:szCs w:val="20"/>
                <w:lang w:eastAsia="fr-FR"/>
              </w:rPr>
            </w:pPr>
            <w:r w:rsidRPr="00465BB4">
              <w:rPr>
                <w:rFonts w:asciiTheme="minorHAnsi" w:eastAsia="Times New Roman" w:hAnsiTheme="minorHAnsi" w:cstheme="minorHAnsi"/>
                <w:b/>
                <w:bCs/>
                <w:color w:val="000000"/>
                <w:sz w:val="20"/>
                <w:szCs w:val="20"/>
                <w:lang w:eastAsia="fr-FR"/>
              </w:rPr>
              <w:t>19 500</w:t>
            </w:r>
          </w:p>
        </w:tc>
      </w:tr>
    </w:tbl>
    <w:p w14:paraId="4D0A73F1" w14:textId="77777777" w:rsidR="00465BB4" w:rsidRDefault="00465BB4" w:rsidP="00E914F9">
      <w:pPr>
        <w:pStyle w:val="Corpsdetexte"/>
        <w:sectPr w:rsidR="00465BB4" w:rsidSect="00465BB4">
          <w:headerReference w:type="default" r:id="rId50"/>
          <w:footerReference w:type="default" r:id="rId51"/>
          <w:pgSz w:w="16840" w:h="11907" w:orient="landscape"/>
          <w:pgMar w:top="1134" w:right="1985" w:bottom="1701" w:left="1701" w:header="567" w:footer="851" w:gutter="567"/>
          <w:cols w:space="720"/>
          <w:docGrid w:linePitch="299"/>
        </w:sectPr>
      </w:pPr>
    </w:p>
    <w:p w14:paraId="15CFB111" w14:textId="6E963D70" w:rsidR="00E914F9" w:rsidRDefault="00E914F9" w:rsidP="009E32F7">
      <w:pPr>
        <w:pStyle w:val="Titre3"/>
      </w:pPr>
      <w:bookmarkStart w:id="126" w:name="_Toc92793095"/>
      <w:r w:rsidRPr="004C3DE1">
        <w:t>Etude de réhabilitation des ANC</w:t>
      </w:r>
      <w:bookmarkEnd w:id="126"/>
    </w:p>
    <w:p w14:paraId="1C07AF21" w14:textId="77777777" w:rsidR="009E32F7" w:rsidRPr="009E32F7" w:rsidRDefault="009E32F7" w:rsidP="009E32F7">
      <w:pPr>
        <w:pStyle w:val="Corpsdetexte"/>
      </w:pPr>
    </w:p>
    <w:p w14:paraId="5C3ADA44" w14:textId="77777777" w:rsidR="009E32F7" w:rsidRDefault="009E32F7" w:rsidP="009E32F7">
      <w:pPr>
        <w:pStyle w:val="Corpsdetexte"/>
      </w:pPr>
      <w:bookmarkStart w:id="127" w:name="_Hlk77321442"/>
      <w:r>
        <w:t>En vue de réaliser une comparaison technico – économique des solutions d’extension du réseau d’assainissement collectif, il a été chiffré la remise en état des installations d’ANC étudiées.</w:t>
      </w:r>
    </w:p>
    <w:p w14:paraId="58D452A5" w14:textId="77777777" w:rsidR="009E32F7" w:rsidRPr="00DA1FF3" w:rsidRDefault="009E32F7" w:rsidP="009E32F7">
      <w:pPr>
        <w:pStyle w:val="Corpsdetexte"/>
      </w:pPr>
    </w:p>
    <w:p w14:paraId="64736C04" w14:textId="77777777" w:rsidR="009E32F7" w:rsidRPr="008E2183" w:rsidRDefault="009E32F7" w:rsidP="009E32F7">
      <w:pPr>
        <w:pStyle w:val="Corpsdetexte"/>
      </w:pPr>
      <w:r w:rsidRPr="008E2183">
        <w:t>Pour information, le taux de conformité des installations contrôlées sur le territoire GPS&amp;O est de l’ordre de 19%. Le taux de non-conformité a donc été pris à 80% sur les communes à l’étude.</w:t>
      </w:r>
    </w:p>
    <w:p w14:paraId="3B03BAC2" w14:textId="77777777" w:rsidR="009E32F7" w:rsidRDefault="009E32F7" w:rsidP="009E32F7">
      <w:pPr>
        <w:pStyle w:val="Corpsdetexte"/>
      </w:pPr>
    </w:p>
    <w:p w14:paraId="19206E22" w14:textId="77777777" w:rsidR="009E32F7" w:rsidRDefault="009E32F7" w:rsidP="009E32F7">
      <w:pPr>
        <w:pStyle w:val="Corpsdetexte"/>
      </w:pPr>
      <w:r>
        <w:t xml:space="preserve">Les coûts de réhabilitation ont été estimés sur la base d’un taux de 80% de non-conformité des installations d’ANC et d’un coût moyen de réhabilitation estimé à </w:t>
      </w:r>
      <w:r w:rsidRPr="00245564">
        <w:rPr>
          <w:b/>
        </w:rPr>
        <w:t>14 880 € HT</w:t>
      </w:r>
      <w:r>
        <w:t>.</w:t>
      </w:r>
    </w:p>
    <w:bookmarkEnd w:id="127"/>
    <w:p w14:paraId="556E73D2" w14:textId="77777777" w:rsidR="009E32F7" w:rsidRPr="009E32F7" w:rsidRDefault="009E32F7" w:rsidP="009E32F7">
      <w:pPr>
        <w:pStyle w:val="Corpsdetexte"/>
      </w:pPr>
    </w:p>
    <w:p w14:paraId="7D44B948" w14:textId="69E82DC0" w:rsidR="009E32F7" w:rsidRDefault="009E32F7" w:rsidP="00181153">
      <w:pPr>
        <w:pStyle w:val="Lgende"/>
      </w:pPr>
      <w:bookmarkStart w:id="128" w:name="_Toc92793135"/>
      <w:r>
        <w:t xml:space="preserve">Tableau </w:t>
      </w:r>
      <w:r w:rsidR="001C6113">
        <w:fldChar w:fldCharType="begin"/>
      </w:r>
      <w:r w:rsidR="001C6113">
        <w:instrText xml:space="preserve"> SEQ Tableau \</w:instrText>
      </w:r>
      <w:r w:rsidR="001C6113">
        <w:instrText xml:space="preserve">* ARABIC </w:instrText>
      </w:r>
      <w:r w:rsidR="001C6113">
        <w:fldChar w:fldCharType="separate"/>
      </w:r>
      <w:r w:rsidR="001C6113">
        <w:rPr>
          <w:noProof/>
        </w:rPr>
        <w:t>5</w:t>
      </w:r>
      <w:r w:rsidR="001C6113">
        <w:rPr>
          <w:noProof/>
        </w:rPr>
        <w:fldChar w:fldCharType="end"/>
      </w:r>
      <w:r>
        <w:t xml:space="preserve"> : </w:t>
      </w:r>
      <w:r w:rsidRPr="00C53DEB">
        <w:t>Solutions de réhabilitations ANC étudiées</w:t>
      </w:r>
      <w:bookmarkEnd w:id="128"/>
    </w:p>
    <w:tbl>
      <w:tblPr>
        <w:tblStyle w:val="Grilledutableau"/>
        <w:tblW w:w="8634" w:type="dxa"/>
        <w:jc w:val="center"/>
        <w:tblLayout w:type="fixed"/>
        <w:tblLook w:val="04A0" w:firstRow="1" w:lastRow="0" w:firstColumn="1" w:lastColumn="0" w:noHBand="0" w:noVBand="1"/>
      </w:tblPr>
      <w:tblGrid>
        <w:gridCol w:w="3118"/>
        <w:gridCol w:w="1831"/>
        <w:gridCol w:w="1559"/>
        <w:gridCol w:w="2126"/>
      </w:tblGrid>
      <w:tr w:rsidR="004C3DE1" w:rsidRPr="009F2ED5" w14:paraId="7DBEE287" w14:textId="77777777" w:rsidTr="00442D6C">
        <w:trPr>
          <w:trHeight w:val="827"/>
          <w:jc w:val="center"/>
        </w:trPr>
        <w:tc>
          <w:tcPr>
            <w:tcW w:w="3118" w:type="dxa"/>
            <w:shd w:val="clear" w:color="auto" w:fill="AADC14" w:themeFill="text2"/>
            <w:noWrap/>
            <w:vAlign w:val="center"/>
            <w:hideMark/>
          </w:tcPr>
          <w:p w14:paraId="001DA48B" w14:textId="77777777" w:rsidR="004C3DE1" w:rsidRPr="00107333" w:rsidRDefault="004C3DE1" w:rsidP="00CC3AD9">
            <w:pPr>
              <w:spacing w:after="0" w:line="240" w:lineRule="auto"/>
              <w:jc w:val="center"/>
              <w:rPr>
                <w:rFonts w:asciiTheme="minorHAnsi" w:hAnsiTheme="minorHAnsi" w:cstheme="minorHAnsi"/>
                <w:b/>
                <w:bCs/>
                <w:sz w:val="19"/>
                <w:szCs w:val="19"/>
                <w:lang w:eastAsia="fr-FR"/>
              </w:rPr>
            </w:pPr>
            <w:r w:rsidRPr="00107333">
              <w:rPr>
                <w:rFonts w:asciiTheme="minorHAnsi" w:hAnsiTheme="minorHAnsi" w:cstheme="minorHAnsi"/>
                <w:b/>
                <w:bCs/>
                <w:sz w:val="19"/>
                <w:szCs w:val="19"/>
                <w:lang w:eastAsia="fr-FR"/>
              </w:rPr>
              <w:t>Rue</w:t>
            </w:r>
          </w:p>
        </w:tc>
        <w:tc>
          <w:tcPr>
            <w:tcW w:w="1831" w:type="dxa"/>
            <w:shd w:val="clear" w:color="auto" w:fill="AADC14" w:themeFill="text2"/>
            <w:vAlign w:val="center"/>
            <w:hideMark/>
          </w:tcPr>
          <w:p w14:paraId="0C3E28B7" w14:textId="77777777" w:rsidR="004C3DE1" w:rsidRPr="00107333" w:rsidRDefault="004C3DE1" w:rsidP="00442D6C">
            <w:pPr>
              <w:spacing w:after="0" w:line="240" w:lineRule="auto"/>
              <w:ind w:left="0" w:right="20"/>
              <w:jc w:val="center"/>
              <w:rPr>
                <w:rFonts w:asciiTheme="minorHAnsi" w:hAnsiTheme="minorHAnsi" w:cstheme="minorHAnsi"/>
                <w:b/>
                <w:bCs/>
                <w:sz w:val="19"/>
                <w:szCs w:val="19"/>
                <w:lang w:eastAsia="fr-FR"/>
              </w:rPr>
            </w:pPr>
            <w:r w:rsidRPr="00107333">
              <w:rPr>
                <w:rFonts w:asciiTheme="minorHAnsi" w:hAnsiTheme="minorHAnsi" w:cstheme="minorHAnsi"/>
                <w:b/>
                <w:bCs/>
                <w:sz w:val="19"/>
                <w:szCs w:val="19"/>
                <w:lang w:eastAsia="fr-FR"/>
              </w:rPr>
              <w:t>Nombre d'abonnés</w:t>
            </w:r>
          </w:p>
        </w:tc>
        <w:tc>
          <w:tcPr>
            <w:tcW w:w="1559" w:type="dxa"/>
            <w:shd w:val="clear" w:color="auto" w:fill="AADC14" w:themeFill="text2"/>
            <w:vAlign w:val="center"/>
            <w:hideMark/>
          </w:tcPr>
          <w:p w14:paraId="4748484E" w14:textId="77777777" w:rsidR="00442D6C" w:rsidRDefault="004C3DE1" w:rsidP="00442D6C">
            <w:pPr>
              <w:spacing w:after="0" w:line="240" w:lineRule="auto"/>
              <w:ind w:left="0" w:right="21"/>
              <w:jc w:val="center"/>
              <w:rPr>
                <w:rFonts w:asciiTheme="minorHAnsi" w:hAnsiTheme="minorHAnsi" w:cstheme="minorHAnsi"/>
                <w:b/>
                <w:bCs/>
                <w:sz w:val="19"/>
                <w:szCs w:val="19"/>
                <w:lang w:eastAsia="fr-FR"/>
              </w:rPr>
            </w:pPr>
            <w:r w:rsidRPr="004C3DE1">
              <w:rPr>
                <w:rFonts w:asciiTheme="minorHAnsi" w:hAnsiTheme="minorHAnsi" w:cstheme="minorHAnsi"/>
                <w:b/>
                <w:bCs/>
                <w:sz w:val="19"/>
                <w:szCs w:val="19"/>
                <w:lang w:eastAsia="fr-FR"/>
              </w:rPr>
              <w:t>Coût total</w:t>
            </w:r>
          </w:p>
          <w:p w14:paraId="47AC9B25" w14:textId="39DBFB66" w:rsidR="004C3DE1" w:rsidRPr="004C3DE1" w:rsidRDefault="004C3DE1" w:rsidP="00442D6C">
            <w:pPr>
              <w:spacing w:after="0" w:line="240" w:lineRule="auto"/>
              <w:ind w:left="0" w:right="21"/>
              <w:jc w:val="center"/>
              <w:rPr>
                <w:rFonts w:asciiTheme="minorHAnsi" w:hAnsiTheme="minorHAnsi" w:cstheme="minorHAnsi"/>
                <w:b/>
                <w:bCs/>
                <w:sz w:val="19"/>
                <w:szCs w:val="19"/>
                <w:lang w:eastAsia="fr-FR"/>
              </w:rPr>
            </w:pPr>
            <w:r w:rsidRPr="004C3DE1">
              <w:rPr>
                <w:rFonts w:asciiTheme="minorHAnsi" w:hAnsiTheme="minorHAnsi" w:cstheme="minorHAnsi"/>
                <w:b/>
                <w:bCs/>
                <w:sz w:val="19"/>
                <w:szCs w:val="19"/>
                <w:lang w:eastAsia="fr-FR"/>
              </w:rPr>
              <w:t>(</w:t>
            </w:r>
            <w:r w:rsidR="00442D6C">
              <w:rPr>
                <w:rFonts w:asciiTheme="minorHAnsi" w:hAnsiTheme="minorHAnsi" w:cstheme="minorHAnsi"/>
                <w:b/>
                <w:bCs/>
                <w:sz w:val="19"/>
                <w:szCs w:val="19"/>
                <w:lang w:eastAsia="fr-FR"/>
              </w:rPr>
              <w:t xml:space="preserve">€ </w:t>
            </w:r>
            <w:r w:rsidRPr="004C3DE1">
              <w:rPr>
                <w:rFonts w:asciiTheme="minorHAnsi" w:hAnsiTheme="minorHAnsi" w:cstheme="minorHAnsi"/>
                <w:b/>
                <w:bCs/>
                <w:sz w:val="19"/>
                <w:szCs w:val="19"/>
                <w:lang w:eastAsia="fr-FR"/>
              </w:rPr>
              <w:t>HT)</w:t>
            </w:r>
          </w:p>
        </w:tc>
        <w:tc>
          <w:tcPr>
            <w:tcW w:w="2126" w:type="dxa"/>
            <w:shd w:val="clear" w:color="auto" w:fill="AADC14" w:themeFill="text2"/>
            <w:vAlign w:val="center"/>
            <w:hideMark/>
          </w:tcPr>
          <w:p w14:paraId="064E1D18" w14:textId="5122D22A" w:rsidR="004C3DE1" w:rsidRPr="004C3DE1" w:rsidRDefault="004C3DE1" w:rsidP="00442D6C">
            <w:pPr>
              <w:spacing w:after="0" w:line="240" w:lineRule="auto"/>
              <w:ind w:left="0" w:right="25"/>
              <w:jc w:val="center"/>
              <w:rPr>
                <w:rFonts w:asciiTheme="minorHAnsi" w:hAnsiTheme="minorHAnsi" w:cstheme="minorHAnsi"/>
                <w:b/>
                <w:bCs/>
                <w:sz w:val="19"/>
                <w:szCs w:val="19"/>
                <w:lang w:eastAsia="fr-FR"/>
              </w:rPr>
            </w:pPr>
            <w:r w:rsidRPr="004C3DE1">
              <w:rPr>
                <w:rFonts w:asciiTheme="minorHAnsi" w:hAnsiTheme="minorHAnsi" w:cstheme="minorHAnsi"/>
                <w:b/>
                <w:bCs/>
                <w:sz w:val="19"/>
                <w:szCs w:val="19"/>
                <w:lang w:eastAsia="fr-FR"/>
              </w:rPr>
              <w:t xml:space="preserve">Coût </w:t>
            </w:r>
            <w:r w:rsidR="00442D6C">
              <w:rPr>
                <w:rFonts w:asciiTheme="minorHAnsi" w:hAnsiTheme="minorHAnsi" w:cstheme="minorHAnsi"/>
                <w:b/>
                <w:bCs/>
                <w:sz w:val="19"/>
                <w:szCs w:val="19"/>
                <w:lang w:eastAsia="fr-FR"/>
              </w:rPr>
              <w:br/>
            </w:r>
            <w:r w:rsidRPr="004C3DE1">
              <w:rPr>
                <w:rFonts w:asciiTheme="minorHAnsi" w:hAnsiTheme="minorHAnsi" w:cstheme="minorHAnsi"/>
                <w:b/>
                <w:bCs/>
                <w:sz w:val="19"/>
                <w:szCs w:val="19"/>
                <w:lang w:eastAsia="fr-FR"/>
              </w:rPr>
              <w:t>(€</w:t>
            </w:r>
            <w:r w:rsidR="00442D6C">
              <w:rPr>
                <w:rFonts w:asciiTheme="minorHAnsi" w:hAnsiTheme="minorHAnsi" w:cstheme="minorHAnsi"/>
                <w:b/>
                <w:bCs/>
                <w:sz w:val="19"/>
                <w:szCs w:val="19"/>
                <w:lang w:eastAsia="fr-FR"/>
              </w:rPr>
              <w:t xml:space="preserve"> HT</w:t>
            </w:r>
            <w:r w:rsidRPr="004C3DE1">
              <w:rPr>
                <w:rFonts w:asciiTheme="minorHAnsi" w:hAnsiTheme="minorHAnsi" w:cstheme="minorHAnsi"/>
                <w:b/>
                <w:bCs/>
                <w:sz w:val="19"/>
                <w:szCs w:val="19"/>
                <w:lang w:eastAsia="fr-FR"/>
              </w:rPr>
              <w:t>/habitation</w:t>
            </w:r>
            <w:r w:rsidR="00442D6C">
              <w:rPr>
                <w:rFonts w:asciiTheme="minorHAnsi" w:hAnsiTheme="minorHAnsi" w:cstheme="minorHAnsi"/>
                <w:b/>
                <w:bCs/>
                <w:sz w:val="19"/>
                <w:szCs w:val="19"/>
                <w:lang w:eastAsia="fr-FR"/>
              </w:rPr>
              <w:t>)</w:t>
            </w:r>
          </w:p>
        </w:tc>
      </w:tr>
      <w:tr w:rsidR="004C3DE1" w:rsidRPr="009F2ED5" w14:paraId="0BD999D1" w14:textId="77777777" w:rsidTr="00442D6C">
        <w:trPr>
          <w:trHeight w:val="375"/>
          <w:jc w:val="center"/>
        </w:trPr>
        <w:tc>
          <w:tcPr>
            <w:tcW w:w="3118" w:type="dxa"/>
            <w:noWrap/>
            <w:vAlign w:val="center"/>
            <w:hideMark/>
          </w:tcPr>
          <w:p w14:paraId="5A4854D2" w14:textId="7C358F1D" w:rsidR="004C3DE1" w:rsidRPr="00EA47DA" w:rsidRDefault="004C3DE1" w:rsidP="00465BB4">
            <w:pPr>
              <w:spacing w:after="0" w:line="240" w:lineRule="auto"/>
              <w:jc w:val="center"/>
              <w:rPr>
                <w:rFonts w:asciiTheme="minorHAnsi" w:hAnsiTheme="minorHAnsi" w:cstheme="minorHAnsi"/>
                <w:bCs/>
                <w:color w:val="000000"/>
                <w:sz w:val="19"/>
                <w:szCs w:val="19"/>
                <w:lang w:eastAsia="fr-FR"/>
              </w:rPr>
            </w:pPr>
            <w:r w:rsidRPr="00465BB4">
              <w:rPr>
                <w:rFonts w:asciiTheme="minorHAnsi" w:hAnsiTheme="minorHAnsi" w:cstheme="minorHAnsi"/>
                <w:bCs/>
                <w:color w:val="000000"/>
                <w:sz w:val="20"/>
                <w:szCs w:val="20"/>
                <w:lang w:eastAsia="fr-FR"/>
              </w:rPr>
              <w:t xml:space="preserve">Sentier des </w:t>
            </w:r>
            <w:proofErr w:type="spellStart"/>
            <w:r w:rsidRPr="00465BB4">
              <w:rPr>
                <w:rFonts w:asciiTheme="minorHAnsi" w:hAnsiTheme="minorHAnsi" w:cstheme="minorHAnsi"/>
                <w:bCs/>
                <w:color w:val="000000"/>
                <w:sz w:val="20"/>
                <w:szCs w:val="20"/>
                <w:lang w:eastAsia="fr-FR"/>
              </w:rPr>
              <w:t>Argencourts</w:t>
            </w:r>
            <w:proofErr w:type="spellEnd"/>
          </w:p>
        </w:tc>
        <w:tc>
          <w:tcPr>
            <w:tcW w:w="1831" w:type="dxa"/>
            <w:noWrap/>
            <w:vAlign w:val="center"/>
            <w:hideMark/>
          </w:tcPr>
          <w:p w14:paraId="23EAD0E3" w14:textId="77777777" w:rsidR="004C3DE1" w:rsidRPr="00EA47DA" w:rsidRDefault="004C3DE1" w:rsidP="00442D6C">
            <w:pPr>
              <w:spacing w:after="0" w:line="240" w:lineRule="auto"/>
              <w:jc w:val="center"/>
              <w:rPr>
                <w:rFonts w:asciiTheme="minorHAnsi" w:hAnsiTheme="minorHAnsi" w:cstheme="minorHAnsi"/>
                <w:color w:val="000000"/>
                <w:sz w:val="19"/>
                <w:szCs w:val="19"/>
                <w:lang w:eastAsia="fr-FR"/>
              </w:rPr>
            </w:pPr>
            <w:r w:rsidRPr="00EA47DA">
              <w:rPr>
                <w:rFonts w:asciiTheme="minorHAnsi" w:hAnsiTheme="minorHAnsi" w:cstheme="minorHAnsi"/>
                <w:color w:val="000000"/>
                <w:sz w:val="19"/>
                <w:szCs w:val="19"/>
                <w:lang w:eastAsia="fr-FR"/>
              </w:rPr>
              <w:t>3</w:t>
            </w:r>
          </w:p>
        </w:tc>
        <w:tc>
          <w:tcPr>
            <w:tcW w:w="1559" w:type="dxa"/>
            <w:noWrap/>
            <w:vAlign w:val="center"/>
            <w:hideMark/>
          </w:tcPr>
          <w:p w14:paraId="025C4AB8" w14:textId="45984683" w:rsidR="004C3DE1" w:rsidRPr="004C3DE1" w:rsidRDefault="004C3DE1" w:rsidP="00442D6C">
            <w:pPr>
              <w:spacing w:after="0" w:line="240" w:lineRule="auto"/>
              <w:jc w:val="center"/>
              <w:rPr>
                <w:rFonts w:asciiTheme="minorHAnsi" w:hAnsiTheme="minorHAnsi" w:cstheme="minorHAnsi"/>
                <w:b/>
                <w:bCs/>
                <w:color w:val="000000"/>
                <w:sz w:val="19"/>
                <w:szCs w:val="19"/>
                <w:lang w:eastAsia="fr-FR"/>
              </w:rPr>
            </w:pPr>
            <w:r w:rsidRPr="004C3DE1">
              <w:rPr>
                <w:rFonts w:asciiTheme="minorHAnsi" w:hAnsiTheme="minorHAnsi" w:cstheme="minorHAnsi"/>
                <w:b/>
                <w:bCs/>
                <w:color w:val="000000"/>
                <w:sz w:val="19"/>
                <w:szCs w:val="19"/>
                <w:lang w:eastAsia="fr-FR"/>
              </w:rPr>
              <w:t>44</w:t>
            </w:r>
            <w:r w:rsidR="00AB2743">
              <w:rPr>
                <w:rFonts w:asciiTheme="minorHAnsi" w:hAnsiTheme="minorHAnsi" w:cstheme="minorHAnsi"/>
                <w:b/>
                <w:bCs/>
                <w:color w:val="000000"/>
                <w:sz w:val="19"/>
                <w:szCs w:val="19"/>
                <w:lang w:eastAsia="fr-FR"/>
              </w:rPr>
              <w:t xml:space="preserve"> </w:t>
            </w:r>
            <w:r w:rsidRPr="004C3DE1">
              <w:rPr>
                <w:rFonts w:asciiTheme="minorHAnsi" w:hAnsiTheme="minorHAnsi" w:cstheme="minorHAnsi"/>
                <w:b/>
                <w:bCs/>
                <w:color w:val="000000"/>
                <w:sz w:val="19"/>
                <w:szCs w:val="19"/>
                <w:lang w:eastAsia="fr-FR"/>
              </w:rPr>
              <w:t>640</w:t>
            </w:r>
          </w:p>
        </w:tc>
        <w:tc>
          <w:tcPr>
            <w:tcW w:w="2126" w:type="dxa"/>
            <w:noWrap/>
            <w:vAlign w:val="center"/>
            <w:hideMark/>
          </w:tcPr>
          <w:p w14:paraId="2362440E" w14:textId="0928B4AC" w:rsidR="004C3DE1" w:rsidRPr="004C3DE1" w:rsidRDefault="004C3DE1" w:rsidP="00442D6C">
            <w:pPr>
              <w:spacing w:after="0" w:line="240" w:lineRule="auto"/>
              <w:jc w:val="center"/>
              <w:rPr>
                <w:rFonts w:asciiTheme="minorHAnsi" w:hAnsiTheme="minorHAnsi" w:cstheme="minorHAnsi"/>
                <w:b/>
                <w:bCs/>
                <w:color w:val="000000"/>
                <w:sz w:val="19"/>
                <w:szCs w:val="19"/>
                <w:lang w:eastAsia="fr-FR"/>
              </w:rPr>
            </w:pPr>
            <w:r w:rsidRPr="004C3DE1">
              <w:rPr>
                <w:rFonts w:asciiTheme="minorHAnsi" w:hAnsiTheme="minorHAnsi" w:cstheme="minorHAnsi"/>
                <w:b/>
                <w:bCs/>
                <w:color w:val="000000"/>
                <w:sz w:val="19"/>
                <w:szCs w:val="19"/>
                <w:lang w:eastAsia="fr-FR"/>
              </w:rPr>
              <w:t>14</w:t>
            </w:r>
            <w:r w:rsidR="00AB2743">
              <w:rPr>
                <w:rFonts w:asciiTheme="minorHAnsi" w:hAnsiTheme="minorHAnsi" w:cstheme="minorHAnsi"/>
                <w:b/>
                <w:bCs/>
                <w:color w:val="000000"/>
                <w:sz w:val="19"/>
                <w:szCs w:val="19"/>
                <w:lang w:eastAsia="fr-FR"/>
              </w:rPr>
              <w:t xml:space="preserve"> </w:t>
            </w:r>
            <w:r w:rsidRPr="004C3DE1">
              <w:rPr>
                <w:rFonts w:asciiTheme="minorHAnsi" w:hAnsiTheme="minorHAnsi" w:cstheme="minorHAnsi"/>
                <w:b/>
                <w:bCs/>
                <w:color w:val="000000"/>
                <w:sz w:val="19"/>
                <w:szCs w:val="19"/>
                <w:lang w:eastAsia="fr-FR"/>
              </w:rPr>
              <w:t>880</w:t>
            </w:r>
          </w:p>
        </w:tc>
      </w:tr>
      <w:tr w:rsidR="004C3DE1" w:rsidRPr="009F2ED5" w14:paraId="1DA68A5D" w14:textId="77777777" w:rsidTr="00442D6C">
        <w:trPr>
          <w:trHeight w:val="375"/>
          <w:jc w:val="center"/>
        </w:trPr>
        <w:tc>
          <w:tcPr>
            <w:tcW w:w="3118" w:type="dxa"/>
            <w:noWrap/>
            <w:vAlign w:val="center"/>
            <w:hideMark/>
          </w:tcPr>
          <w:p w14:paraId="35EE9A67" w14:textId="4562C09E" w:rsidR="004C3DE1" w:rsidRPr="00EA47DA" w:rsidRDefault="004C3DE1" w:rsidP="00465BB4">
            <w:pPr>
              <w:spacing w:after="0" w:line="240" w:lineRule="auto"/>
              <w:jc w:val="center"/>
              <w:rPr>
                <w:rFonts w:asciiTheme="minorHAnsi" w:hAnsiTheme="minorHAnsi" w:cstheme="minorHAnsi"/>
                <w:bCs/>
                <w:color w:val="000000"/>
                <w:sz w:val="19"/>
                <w:szCs w:val="19"/>
                <w:lang w:eastAsia="fr-FR"/>
              </w:rPr>
            </w:pPr>
            <w:r w:rsidRPr="00465BB4">
              <w:rPr>
                <w:rFonts w:asciiTheme="minorHAnsi" w:hAnsiTheme="minorHAnsi" w:cstheme="minorHAnsi"/>
                <w:bCs/>
                <w:color w:val="000000"/>
                <w:sz w:val="20"/>
                <w:szCs w:val="20"/>
                <w:lang w:eastAsia="fr-FR"/>
              </w:rPr>
              <w:t>Sente des Aubaines</w:t>
            </w:r>
          </w:p>
        </w:tc>
        <w:tc>
          <w:tcPr>
            <w:tcW w:w="1831" w:type="dxa"/>
            <w:noWrap/>
            <w:vAlign w:val="center"/>
            <w:hideMark/>
          </w:tcPr>
          <w:p w14:paraId="1DA63318" w14:textId="77777777" w:rsidR="004C3DE1" w:rsidRPr="00EA47DA" w:rsidRDefault="004C3DE1" w:rsidP="00442D6C">
            <w:pPr>
              <w:spacing w:after="0" w:line="240" w:lineRule="auto"/>
              <w:jc w:val="center"/>
              <w:rPr>
                <w:rFonts w:asciiTheme="minorHAnsi" w:hAnsiTheme="minorHAnsi" w:cstheme="minorHAnsi"/>
                <w:color w:val="000000"/>
                <w:sz w:val="19"/>
                <w:szCs w:val="19"/>
                <w:lang w:eastAsia="fr-FR"/>
              </w:rPr>
            </w:pPr>
            <w:r w:rsidRPr="00EA47DA">
              <w:rPr>
                <w:rFonts w:asciiTheme="minorHAnsi" w:hAnsiTheme="minorHAnsi" w:cstheme="minorHAnsi"/>
                <w:color w:val="000000"/>
                <w:sz w:val="19"/>
                <w:szCs w:val="19"/>
                <w:lang w:eastAsia="fr-FR"/>
              </w:rPr>
              <w:t>5</w:t>
            </w:r>
          </w:p>
        </w:tc>
        <w:tc>
          <w:tcPr>
            <w:tcW w:w="1559" w:type="dxa"/>
            <w:noWrap/>
            <w:vAlign w:val="center"/>
            <w:hideMark/>
          </w:tcPr>
          <w:p w14:paraId="0C02D2C0" w14:textId="09EEE5A1" w:rsidR="004C3DE1" w:rsidRPr="004C3DE1" w:rsidRDefault="004C3DE1" w:rsidP="00442D6C">
            <w:pPr>
              <w:spacing w:after="0" w:line="240" w:lineRule="auto"/>
              <w:jc w:val="center"/>
              <w:rPr>
                <w:rFonts w:asciiTheme="minorHAnsi" w:hAnsiTheme="minorHAnsi" w:cstheme="minorHAnsi"/>
                <w:b/>
                <w:bCs/>
                <w:color w:val="000000"/>
                <w:sz w:val="19"/>
                <w:szCs w:val="19"/>
                <w:lang w:eastAsia="fr-FR"/>
              </w:rPr>
            </w:pPr>
            <w:r w:rsidRPr="004C3DE1">
              <w:rPr>
                <w:rFonts w:asciiTheme="minorHAnsi" w:hAnsiTheme="minorHAnsi" w:cstheme="minorHAnsi"/>
                <w:b/>
                <w:bCs/>
                <w:color w:val="000000"/>
                <w:sz w:val="19"/>
                <w:szCs w:val="19"/>
                <w:lang w:eastAsia="fr-FR"/>
              </w:rPr>
              <w:t>74</w:t>
            </w:r>
            <w:r w:rsidR="00AB2743">
              <w:rPr>
                <w:rFonts w:asciiTheme="minorHAnsi" w:hAnsiTheme="minorHAnsi" w:cstheme="minorHAnsi"/>
                <w:b/>
                <w:bCs/>
                <w:color w:val="000000"/>
                <w:sz w:val="19"/>
                <w:szCs w:val="19"/>
                <w:lang w:eastAsia="fr-FR"/>
              </w:rPr>
              <w:t xml:space="preserve"> </w:t>
            </w:r>
            <w:r w:rsidRPr="004C3DE1">
              <w:rPr>
                <w:rFonts w:asciiTheme="minorHAnsi" w:hAnsiTheme="minorHAnsi" w:cstheme="minorHAnsi"/>
                <w:b/>
                <w:bCs/>
                <w:color w:val="000000"/>
                <w:sz w:val="19"/>
                <w:szCs w:val="19"/>
                <w:lang w:eastAsia="fr-FR"/>
              </w:rPr>
              <w:t>400</w:t>
            </w:r>
          </w:p>
        </w:tc>
        <w:tc>
          <w:tcPr>
            <w:tcW w:w="2126" w:type="dxa"/>
            <w:noWrap/>
            <w:vAlign w:val="center"/>
            <w:hideMark/>
          </w:tcPr>
          <w:p w14:paraId="509FCDC9" w14:textId="03565EC5" w:rsidR="004C3DE1" w:rsidRPr="004C3DE1" w:rsidRDefault="004C3DE1" w:rsidP="00442D6C">
            <w:pPr>
              <w:spacing w:after="0" w:line="240" w:lineRule="auto"/>
              <w:jc w:val="center"/>
              <w:rPr>
                <w:rFonts w:asciiTheme="minorHAnsi" w:hAnsiTheme="minorHAnsi" w:cstheme="minorHAnsi"/>
                <w:b/>
                <w:bCs/>
                <w:color w:val="000000"/>
                <w:sz w:val="19"/>
                <w:szCs w:val="19"/>
                <w:lang w:eastAsia="fr-FR"/>
              </w:rPr>
            </w:pPr>
            <w:r w:rsidRPr="004C3DE1">
              <w:rPr>
                <w:rFonts w:asciiTheme="minorHAnsi" w:hAnsiTheme="minorHAnsi" w:cstheme="minorHAnsi"/>
                <w:b/>
                <w:bCs/>
                <w:color w:val="000000"/>
                <w:sz w:val="19"/>
                <w:szCs w:val="19"/>
                <w:lang w:eastAsia="fr-FR"/>
              </w:rPr>
              <w:t>14</w:t>
            </w:r>
            <w:r w:rsidR="00AB2743">
              <w:rPr>
                <w:rFonts w:asciiTheme="minorHAnsi" w:hAnsiTheme="minorHAnsi" w:cstheme="minorHAnsi"/>
                <w:b/>
                <w:bCs/>
                <w:color w:val="000000"/>
                <w:sz w:val="19"/>
                <w:szCs w:val="19"/>
                <w:lang w:eastAsia="fr-FR"/>
              </w:rPr>
              <w:t xml:space="preserve"> </w:t>
            </w:r>
            <w:r w:rsidRPr="004C3DE1">
              <w:rPr>
                <w:rFonts w:asciiTheme="minorHAnsi" w:hAnsiTheme="minorHAnsi" w:cstheme="minorHAnsi"/>
                <w:b/>
                <w:bCs/>
                <w:color w:val="000000"/>
                <w:sz w:val="19"/>
                <w:szCs w:val="19"/>
                <w:lang w:eastAsia="fr-FR"/>
              </w:rPr>
              <w:t>880</w:t>
            </w:r>
          </w:p>
        </w:tc>
      </w:tr>
      <w:tr w:rsidR="004C3DE1" w:rsidRPr="009F2ED5" w14:paraId="7C64593C" w14:textId="77777777" w:rsidTr="00442D6C">
        <w:trPr>
          <w:trHeight w:val="375"/>
          <w:jc w:val="center"/>
        </w:trPr>
        <w:tc>
          <w:tcPr>
            <w:tcW w:w="3118" w:type="dxa"/>
            <w:noWrap/>
            <w:vAlign w:val="center"/>
            <w:hideMark/>
          </w:tcPr>
          <w:p w14:paraId="1916CC4F" w14:textId="0423F28E" w:rsidR="004C3DE1" w:rsidRPr="00EA47DA" w:rsidRDefault="004C3DE1" w:rsidP="00465BB4">
            <w:pPr>
              <w:spacing w:after="0" w:line="240" w:lineRule="auto"/>
              <w:jc w:val="center"/>
              <w:rPr>
                <w:rFonts w:asciiTheme="minorHAnsi" w:hAnsiTheme="minorHAnsi" w:cstheme="minorHAnsi"/>
                <w:bCs/>
                <w:color w:val="000000"/>
                <w:sz w:val="19"/>
                <w:szCs w:val="19"/>
                <w:lang w:eastAsia="fr-FR"/>
              </w:rPr>
            </w:pPr>
            <w:r w:rsidRPr="00465BB4">
              <w:rPr>
                <w:rFonts w:asciiTheme="minorHAnsi" w:hAnsiTheme="minorHAnsi" w:cstheme="minorHAnsi"/>
                <w:bCs/>
                <w:color w:val="000000"/>
                <w:sz w:val="20"/>
                <w:szCs w:val="20"/>
                <w:lang w:eastAsia="fr-FR"/>
              </w:rPr>
              <w:t>Impasse du Bois</w:t>
            </w:r>
          </w:p>
        </w:tc>
        <w:tc>
          <w:tcPr>
            <w:tcW w:w="1831" w:type="dxa"/>
            <w:noWrap/>
            <w:vAlign w:val="center"/>
            <w:hideMark/>
          </w:tcPr>
          <w:p w14:paraId="1AA8A0DC" w14:textId="1DF3ECA2" w:rsidR="004C3DE1" w:rsidRPr="00EA47DA" w:rsidRDefault="004C3DE1" w:rsidP="00442D6C">
            <w:pPr>
              <w:spacing w:after="0" w:line="240" w:lineRule="auto"/>
              <w:jc w:val="center"/>
              <w:rPr>
                <w:rFonts w:asciiTheme="minorHAnsi" w:hAnsiTheme="minorHAnsi" w:cstheme="minorHAnsi"/>
                <w:color w:val="000000"/>
                <w:sz w:val="19"/>
                <w:szCs w:val="19"/>
                <w:lang w:eastAsia="fr-FR"/>
              </w:rPr>
            </w:pPr>
            <w:r>
              <w:rPr>
                <w:rFonts w:asciiTheme="minorHAnsi" w:hAnsiTheme="minorHAnsi" w:cstheme="minorHAnsi"/>
                <w:color w:val="000000"/>
                <w:sz w:val="19"/>
                <w:szCs w:val="19"/>
                <w:lang w:eastAsia="fr-FR"/>
              </w:rPr>
              <w:t>2</w:t>
            </w:r>
          </w:p>
        </w:tc>
        <w:tc>
          <w:tcPr>
            <w:tcW w:w="1559" w:type="dxa"/>
            <w:noWrap/>
            <w:vAlign w:val="center"/>
            <w:hideMark/>
          </w:tcPr>
          <w:p w14:paraId="522FC733" w14:textId="42AABB3A" w:rsidR="004C3DE1" w:rsidRPr="004C3DE1" w:rsidRDefault="004C3DE1" w:rsidP="00442D6C">
            <w:pPr>
              <w:spacing w:after="0" w:line="240" w:lineRule="auto"/>
              <w:jc w:val="center"/>
              <w:rPr>
                <w:rFonts w:asciiTheme="minorHAnsi" w:hAnsiTheme="minorHAnsi" w:cstheme="minorHAnsi"/>
                <w:b/>
                <w:bCs/>
                <w:color w:val="000000"/>
                <w:sz w:val="19"/>
                <w:szCs w:val="19"/>
                <w:lang w:eastAsia="fr-FR"/>
              </w:rPr>
            </w:pPr>
            <w:r w:rsidRPr="004C3DE1">
              <w:rPr>
                <w:rFonts w:asciiTheme="minorHAnsi" w:hAnsiTheme="minorHAnsi" w:cstheme="minorHAnsi"/>
                <w:b/>
                <w:bCs/>
                <w:color w:val="000000"/>
                <w:sz w:val="19"/>
                <w:szCs w:val="19"/>
                <w:lang w:eastAsia="fr-FR"/>
              </w:rPr>
              <w:t>29</w:t>
            </w:r>
            <w:r w:rsidR="00AB2743">
              <w:rPr>
                <w:rFonts w:asciiTheme="minorHAnsi" w:hAnsiTheme="minorHAnsi" w:cstheme="minorHAnsi"/>
                <w:b/>
                <w:bCs/>
                <w:color w:val="000000"/>
                <w:sz w:val="19"/>
                <w:szCs w:val="19"/>
                <w:lang w:eastAsia="fr-FR"/>
              </w:rPr>
              <w:t xml:space="preserve"> </w:t>
            </w:r>
            <w:r w:rsidRPr="004C3DE1">
              <w:rPr>
                <w:rFonts w:asciiTheme="minorHAnsi" w:hAnsiTheme="minorHAnsi" w:cstheme="minorHAnsi"/>
                <w:b/>
                <w:bCs/>
                <w:color w:val="000000"/>
                <w:sz w:val="19"/>
                <w:szCs w:val="19"/>
                <w:lang w:eastAsia="fr-FR"/>
              </w:rPr>
              <w:t>760</w:t>
            </w:r>
          </w:p>
        </w:tc>
        <w:tc>
          <w:tcPr>
            <w:tcW w:w="2126" w:type="dxa"/>
            <w:noWrap/>
            <w:vAlign w:val="center"/>
            <w:hideMark/>
          </w:tcPr>
          <w:p w14:paraId="46386415" w14:textId="425C7629" w:rsidR="004C3DE1" w:rsidRPr="004C3DE1" w:rsidRDefault="004C3DE1" w:rsidP="00442D6C">
            <w:pPr>
              <w:spacing w:after="0" w:line="240" w:lineRule="auto"/>
              <w:jc w:val="center"/>
              <w:rPr>
                <w:rFonts w:asciiTheme="minorHAnsi" w:hAnsiTheme="minorHAnsi" w:cstheme="minorHAnsi"/>
                <w:b/>
                <w:bCs/>
                <w:color w:val="000000"/>
                <w:sz w:val="19"/>
                <w:szCs w:val="19"/>
                <w:lang w:eastAsia="fr-FR"/>
              </w:rPr>
            </w:pPr>
            <w:r w:rsidRPr="004C3DE1">
              <w:rPr>
                <w:rFonts w:asciiTheme="minorHAnsi" w:hAnsiTheme="minorHAnsi" w:cstheme="minorHAnsi"/>
                <w:b/>
                <w:bCs/>
                <w:color w:val="000000"/>
                <w:sz w:val="19"/>
                <w:szCs w:val="19"/>
                <w:lang w:eastAsia="fr-FR"/>
              </w:rPr>
              <w:t>14</w:t>
            </w:r>
            <w:r w:rsidR="00AB2743">
              <w:rPr>
                <w:rFonts w:asciiTheme="minorHAnsi" w:hAnsiTheme="minorHAnsi" w:cstheme="minorHAnsi"/>
                <w:b/>
                <w:bCs/>
                <w:color w:val="000000"/>
                <w:sz w:val="19"/>
                <w:szCs w:val="19"/>
                <w:lang w:eastAsia="fr-FR"/>
              </w:rPr>
              <w:t xml:space="preserve"> </w:t>
            </w:r>
            <w:r w:rsidRPr="004C3DE1">
              <w:rPr>
                <w:rFonts w:asciiTheme="minorHAnsi" w:hAnsiTheme="minorHAnsi" w:cstheme="minorHAnsi"/>
                <w:b/>
                <w:bCs/>
                <w:color w:val="000000"/>
                <w:sz w:val="19"/>
                <w:szCs w:val="19"/>
                <w:lang w:eastAsia="fr-FR"/>
              </w:rPr>
              <w:t>880</w:t>
            </w:r>
          </w:p>
        </w:tc>
      </w:tr>
      <w:tr w:rsidR="004C3DE1" w:rsidRPr="009F2ED5" w14:paraId="5EA7523A" w14:textId="77777777" w:rsidTr="00442D6C">
        <w:trPr>
          <w:trHeight w:val="375"/>
          <w:jc w:val="center"/>
        </w:trPr>
        <w:tc>
          <w:tcPr>
            <w:tcW w:w="3118" w:type="dxa"/>
            <w:noWrap/>
            <w:vAlign w:val="center"/>
            <w:hideMark/>
          </w:tcPr>
          <w:p w14:paraId="30C04A4F" w14:textId="57DD3BE2" w:rsidR="004C3DE1" w:rsidRPr="00EA47DA" w:rsidRDefault="004C3DE1" w:rsidP="00465BB4">
            <w:pPr>
              <w:spacing w:after="0" w:line="240" w:lineRule="auto"/>
              <w:jc w:val="center"/>
              <w:rPr>
                <w:rFonts w:asciiTheme="minorHAnsi" w:hAnsiTheme="minorHAnsi" w:cstheme="minorHAnsi"/>
                <w:bCs/>
                <w:color w:val="000000"/>
                <w:sz w:val="19"/>
                <w:szCs w:val="19"/>
                <w:lang w:eastAsia="fr-FR"/>
              </w:rPr>
            </w:pPr>
            <w:r w:rsidRPr="00465BB4">
              <w:rPr>
                <w:rFonts w:asciiTheme="minorHAnsi" w:hAnsiTheme="minorHAnsi" w:cstheme="minorHAnsi"/>
                <w:bCs/>
                <w:color w:val="000000"/>
                <w:sz w:val="20"/>
                <w:szCs w:val="20"/>
                <w:lang w:eastAsia="fr-FR"/>
              </w:rPr>
              <w:t>Impasse des Iris</w:t>
            </w:r>
          </w:p>
        </w:tc>
        <w:tc>
          <w:tcPr>
            <w:tcW w:w="1831" w:type="dxa"/>
            <w:noWrap/>
            <w:vAlign w:val="center"/>
            <w:hideMark/>
          </w:tcPr>
          <w:p w14:paraId="5BEF87BF" w14:textId="77777777" w:rsidR="004C3DE1" w:rsidRPr="00EA47DA" w:rsidRDefault="004C3DE1" w:rsidP="00442D6C">
            <w:pPr>
              <w:spacing w:after="0" w:line="240" w:lineRule="auto"/>
              <w:jc w:val="center"/>
              <w:rPr>
                <w:rFonts w:asciiTheme="minorHAnsi" w:hAnsiTheme="minorHAnsi" w:cstheme="minorHAnsi"/>
                <w:color w:val="000000"/>
                <w:sz w:val="19"/>
                <w:szCs w:val="19"/>
                <w:lang w:eastAsia="fr-FR"/>
              </w:rPr>
            </w:pPr>
            <w:r w:rsidRPr="00EA47DA">
              <w:rPr>
                <w:rFonts w:asciiTheme="minorHAnsi" w:hAnsiTheme="minorHAnsi" w:cstheme="minorHAnsi"/>
                <w:color w:val="000000"/>
                <w:sz w:val="19"/>
                <w:szCs w:val="19"/>
                <w:lang w:eastAsia="fr-FR"/>
              </w:rPr>
              <w:t>3</w:t>
            </w:r>
          </w:p>
        </w:tc>
        <w:tc>
          <w:tcPr>
            <w:tcW w:w="1559" w:type="dxa"/>
            <w:noWrap/>
            <w:vAlign w:val="center"/>
            <w:hideMark/>
          </w:tcPr>
          <w:p w14:paraId="0F379C6E" w14:textId="2D1C4D52" w:rsidR="004C3DE1" w:rsidRPr="004C3DE1" w:rsidRDefault="004C3DE1" w:rsidP="00442D6C">
            <w:pPr>
              <w:spacing w:after="0" w:line="240" w:lineRule="auto"/>
              <w:jc w:val="center"/>
              <w:rPr>
                <w:rFonts w:asciiTheme="minorHAnsi" w:hAnsiTheme="minorHAnsi" w:cstheme="minorHAnsi"/>
                <w:b/>
                <w:bCs/>
                <w:color w:val="000000"/>
                <w:sz w:val="19"/>
                <w:szCs w:val="19"/>
                <w:lang w:eastAsia="fr-FR"/>
              </w:rPr>
            </w:pPr>
            <w:r w:rsidRPr="004C3DE1">
              <w:rPr>
                <w:rFonts w:asciiTheme="minorHAnsi" w:hAnsiTheme="minorHAnsi" w:cstheme="minorHAnsi"/>
                <w:b/>
                <w:bCs/>
                <w:color w:val="000000"/>
                <w:sz w:val="19"/>
                <w:szCs w:val="19"/>
                <w:lang w:eastAsia="fr-FR"/>
              </w:rPr>
              <w:t>44</w:t>
            </w:r>
            <w:r w:rsidR="00AB2743">
              <w:rPr>
                <w:rFonts w:asciiTheme="minorHAnsi" w:hAnsiTheme="minorHAnsi" w:cstheme="minorHAnsi"/>
                <w:b/>
                <w:bCs/>
                <w:color w:val="000000"/>
                <w:sz w:val="19"/>
                <w:szCs w:val="19"/>
                <w:lang w:eastAsia="fr-FR"/>
              </w:rPr>
              <w:t xml:space="preserve"> </w:t>
            </w:r>
            <w:r w:rsidRPr="004C3DE1">
              <w:rPr>
                <w:rFonts w:asciiTheme="minorHAnsi" w:hAnsiTheme="minorHAnsi" w:cstheme="minorHAnsi"/>
                <w:b/>
                <w:bCs/>
                <w:color w:val="000000"/>
                <w:sz w:val="19"/>
                <w:szCs w:val="19"/>
                <w:lang w:eastAsia="fr-FR"/>
              </w:rPr>
              <w:t>640</w:t>
            </w:r>
          </w:p>
        </w:tc>
        <w:tc>
          <w:tcPr>
            <w:tcW w:w="2126" w:type="dxa"/>
            <w:noWrap/>
            <w:vAlign w:val="center"/>
            <w:hideMark/>
          </w:tcPr>
          <w:p w14:paraId="3127CB19" w14:textId="5674B3B0" w:rsidR="004C3DE1" w:rsidRPr="004C3DE1" w:rsidRDefault="004C3DE1" w:rsidP="00442D6C">
            <w:pPr>
              <w:spacing w:after="0" w:line="240" w:lineRule="auto"/>
              <w:jc w:val="center"/>
              <w:rPr>
                <w:rFonts w:asciiTheme="minorHAnsi" w:hAnsiTheme="minorHAnsi" w:cstheme="minorHAnsi"/>
                <w:b/>
                <w:bCs/>
                <w:color w:val="000000"/>
                <w:sz w:val="19"/>
                <w:szCs w:val="19"/>
                <w:lang w:eastAsia="fr-FR"/>
              </w:rPr>
            </w:pPr>
            <w:r w:rsidRPr="004C3DE1">
              <w:rPr>
                <w:rFonts w:asciiTheme="minorHAnsi" w:hAnsiTheme="minorHAnsi" w:cstheme="minorHAnsi"/>
                <w:b/>
                <w:bCs/>
                <w:color w:val="000000"/>
                <w:sz w:val="19"/>
                <w:szCs w:val="19"/>
                <w:lang w:eastAsia="fr-FR"/>
              </w:rPr>
              <w:t>14</w:t>
            </w:r>
            <w:r w:rsidR="00AB2743">
              <w:rPr>
                <w:rFonts w:asciiTheme="minorHAnsi" w:hAnsiTheme="minorHAnsi" w:cstheme="minorHAnsi"/>
                <w:b/>
                <w:bCs/>
                <w:color w:val="000000"/>
                <w:sz w:val="19"/>
                <w:szCs w:val="19"/>
                <w:lang w:eastAsia="fr-FR"/>
              </w:rPr>
              <w:t xml:space="preserve"> </w:t>
            </w:r>
            <w:r w:rsidRPr="004C3DE1">
              <w:rPr>
                <w:rFonts w:asciiTheme="minorHAnsi" w:hAnsiTheme="minorHAnsi" w:cstheme="minorHAnsi"/>
                <w:b/>
                <w:bCs/>
                <w:color w:val="000000"/>
                <w:sz w:val="19"/>
                <w:szCs w:val="19"/>
                <w:lang w:eastAsia="fr-FR"/>
              </w:rPr>
              <w:t>880</w:t>
            </w:r>
          </w:p>
        </w:tc>
      </w:tr>
      <w:tr w:rsidR="004C3DE1" w:rsidRPr="009F2ED5" w14:paraId="1510326D" w14:textId="77777777" w:rsidTr="00442D6C">
        <w:trPr>
          <w:trHeight w:val="375"/>
          <w:jc w:val="center"/>
        </w:trPr>
        <w:tc>
          <w:tcPr>
            <w:tcW w:w="3118" w:type="dxa"/>
            <w:noWrap/>
            <w:vAlign w:val="center"/>
            <w:hideMark/>
          </w:tcPr>
          <w:p w14:paraId="540A543C" w14:textId="412B367F" w:rsidR="004C3DE1" w:rsidRPr="00EA47DA" w:rsidRDefault="004C3DE1" w:rsidP="00465BB4">
            <w:pPr>
              <w:spacing w:after="0" w:line="240" w:lineRule="auto"/>
              <w:jc w:val="center"/>
              <w:rPr>
                <w:rFonts w:asciiTheme="minorHAnsi" w:hAnsiTheme="minorHAnsi" w:cstheme="minorHAnsi"/>
                <w:bCs/>
                <w:color w:val="000000"/>
                <w:sz w:val="19"/>
                <w:szCs w:val="19"/>
                <w:lang w:eastAsia="fr-FR"/>
              </w:rPr>
            </w:pPr>
            <w:r w:rsidRPr="00465BB4">
              <w:rPr>
                <w:rFonts w:asciiTheme="minorHAnsi" w:hAnsiTheme="minorHAnsi" w:cstheme="minorHAnsi"/>
                <w:bCs/>
                <w:color w:val="000000"/>
                <w:sz w:val="20"/>
                <w:szCs w:val="20"/>
                <w:lang w:eastAsia="fr-FR"/>
              </w:rPr>
              <w:t>Sentier des Fontaines</w:t>
            </w:r>
          </w:p>
        </w:tc>
        <w:tc>
          <w:tcPr>
            <w:tcW w:w="1831" w:type="dxa"/>
            <w:noWrap/>
            <w:vAlign w:val="center"/>
            <w:hideMark/>
          </w:tcPr>
          <w:p w14:paraId="2B4E617B" w14:textId="2B7AE549" w:rsidR="004C3DE1" w:rsidRPr="00EA47DA" w:rsidRDefault="004C3DE1" w:rsidP="00442D6C">
            <w:pPr>
              <w:spacing w:after="0" w:line="240" w:lineRule="auto"/>
              <w:jc w:val="center"/>
              <w:rPr>
                <w:rFonts w:asciiTheme="minorHAnsi" w:hAnsiTheme="minorHAnsi" w:cstheme="minorHAnsi"/>
                <w:color w:val="000000"/>
                <w:sz w:val="19"/>
                <w:szCs w:val="19"/>
                <w:lang w:eastAsia="fr-FR"/>
              </w:rPr>
            </w:pPr>
            <w:r>
              <w:rPr>
                <w:rFonts w:asciiTheme="minorHAnsi" w:hAnsiTheme="minorHAnsi" w:cstheme="minorHAnsi"/>
                <w:color w:val="000000"/>
                <w:sz w:val="19"/>
                <w:szCs w:val="19"/>
                <w:lang w:eastAsia="fr-FR"/>
              </w:rPr>
              <w:t>4</w:t>
            </w:r>
          </w:p>
        </w:tc>
        <w:tc>
          <w:tcPr>
            <w:tcW w:w="1559" w:type="dxa"/>
            <w:noWrap/>
            <w:vAlign w:val="center"/>
            <w:hideMark/>
          </w:tcPr>
          <w:p w14:paraId="78FE83CC" w14:textId="6FE07E42" w:rsidR="004C3DE1" w:rsidRPr="004C3DE1" w:rsidRDefault="004C3DE1" w:rsidP="00442D6C">
            <w:pPr>
              <w:spacing w:after="0" w:line="240" w:lineRule="auto"/>
              <w:jc w:val="center"/>
              <w:rPr>
                <w:rFonts w:asciiTheme="minorHAnsi" w:hAnsiTheme="minorHAnsi" w:cstheme="minorHAnsi"/>
                <w:b/>
                <w:bCs/>
                <w:color w:val="000000"/>
                <w:sz w:val="19"/>
                <w:szCs w:val="19"/>
                <w:lang w:eastAsia="fr-FR"/>
              </w:rPr>
            </w:pPr>
            <w:r w:rsidRPr="004C3DE1">
              <w:rPr>
                <w:rFonts w:asciiTheme="minorHAnsi" w:hAnsiTheme="minorHAnsi" w:cstheme="minorHAnsi"/>
                <w:b/>
                <w:bCs/>
                <w:color w:val="000000"/>
                <w:sz w:val="19"/>
                <w:szCs w:val="19"/>
                <w:lang w:eastAsia="fr-FR"/>
              </w:rPr>
              <w:t>59</w:t>
            </w:r>
            <w:r w:rsidR="00AB2743">
              <w:rPr>
                <w:rFonts w:asciiTheme="minorHAnsi" w:hAnsiTheme="minorHAnsi" w:cstheme="minorHAnsi"/>
                <w:b/>
                <w:bCs/>
                <w:color w:val="000000"/>
                <w:sz w:val="19"/>
                <w:szCs w:val="19"/>
                <w:lang w:eastAsia="fr-FR"/>
              </w:rPr>
              <w:t xml:space="preserve"> </w:t>
            </w:r>
            <w:r w:rsidRPr="004C3DE1">
              <w:rPr>
                <w:rFonts w:asciiTheme="minorHAnsi" w:hAnsiTheme="minorHAnsi" w:cstheme="minorHAnsi"/>
                <w:b/>
                <w:bCs/>
                <w:color w:val="000000"/>
                <w:sz w:val="19"/>
                <w:szCs w:val="19"/>
                <w:lang w:eastAsia="fr-FR"/>
              </w:rPr>
              <w:t>520</w:t>
            </w:r>
          </w:p>
        </w:tc>
        <w:tc>
          <w:tcPr>
            <w:tcW w:w="2126" w:type="dxa"/>
            <w:noWrap/>
            <w:vAlign w:val="center"/>
            <w:hideMark/>
          </w:tcPr>
          <w:p w14:paraId="12E5CDAD" w14:textId="667A45CC" w:rsidR="004C3DE1" w:rsidRPr="004C3DE1" w:rsidRDefault="004C3DE1" w:rsidP="00442D6C">
            <w:pPr>
              <w:spacing w:after="0" w:line="240" w:lineRule="auto"/>
              <w:jc w:val="center"/>
              <w:rPr>
                <w:rFonts w:asciiTheme="minorHAnsi" w:hAnsiTheme="minorHAnsi" w:cstheme="minorHAnsi"/>
                <w:b/>
                <w:bCs/>
                <w:color w:val="000000"/>
                <w:sz w:val="19"/>
                <w:szCs w:val="19"/>
                <w:lang w:eastAsia="fr-FR"/>
              </w:rPr>
            </w:pPr>
            <w:r w:rsidRPr="004C3DE1">
              <w:rPr>
                <w:rFonts w:asciiTheme="minorHAnsi" w:hAnsiTheme="minorHAnsi" w:cstheme="minorHAnsi"/>
                <w:b/>
                <w:bCs/>
                <w:color w:val="000000"/>
                <w:sz w:val="19"/>
                <w:szCs w:val="19"/>
                <w:lang w:eastAsia="fr-FR"/>
              </w:rPr>
              <w:t>14</w:t>
            </w:r>
            <w:r w:rsidR="00AB2743">
              <w:rPr>
                <w:rFonts w:asciiTheme="minorHAnsi" w:hAnsiTheme="minorHAnsi" w:cstheme="minorHAnsi"/>
                <w:b/>
                <w:bCs/>
                <w:color w:val="000000"/>
                <w:sz w:val="19"/>
                <w:szCs w:val="19"/>
                <w:lang w:eastAsia="fr-FR"/>
              </w:rPr>
              <w:t xml:space="preserve"> </w:t>
            </w:r>
            <w:r w:rsidRPr="004C3DE1">
              <w:rPr>
                <w:rFonts w:asciiTheme="minorHAnsi" w:hAnsiTheme="minorHAnsi" w:cstheme="minorHAnsi"/>
                <w:b/>
                <w:bCs/>
                <w:color w:val="000000"/>
                <w:sz w:val="19"/>
                <w:szCs w:val="19"/>
                <w:lang w:eastAsia="fr-FR"/>
              </w:rPr>
              <w:t>880</w:t>
            </w:r>
          </w:p>
        </w:tc>
      </w:tr>
    </w:tbl>
    <w:p w14:paraId="540E3304" w14:textId="77777777" w:rsidR="00E914F9" w:rsidRDefault="00E914F9" w:rsidP="00E914F9"/>
    <w:p w14:paraId="3FC80F59" w14:textId="77777777" w:rsidR="00E914F9" w:rsidRDefault="00E914F9" w:rsidP="00E914F9">
      <w:pPr>
        <w:pStyle w:val="Titre2"/>
      </w:pPr>
      <w:bookmarkStart w:id="129" w:name="_Toc372748873"/>
      <w:bookmarkStart w:id="130" w:name="_Toc92793096"/>
      <w:r>
        <w:t>Comparaison des solutions d’assainissement non collectif/collectif</w:t>
      </w:r>
      <w:bookmarkEnd w:id="129"/>
      <w:bookmarkEnd w:id="130"/>
    </w:p>
    <w:p w14:paraId="20AECC52" w14:textId="2B087F01" w:rsidR="00AB2743" w:rsidRDefault="00AB2743" w:rsidP="00AB2743">
      <w:pPr>
        <w:pStyle w:val="Corpsdetexte"/>
      </w:pPr>
      <w:r>
        <w:t>Le tableau ci-après synthétise les principales contraintes pour la solution assainissement collectif, qui ont dictées une solution plutôt qu’une autre.</w:t>
      </w:r>
    </w:p>
    <w:p w14:paraId="7610DF64" w14:textId="27AF9DBE" w:rsidR="00181153" w:rsidRDefault="00181153" w:rsidP="00E914F9">
      <w:pPr>
        <w:pStyle w:val="Corpsdetexte"/>
      </w:pPr>
    </w:p>
    <w:p w14:paraId="3D780F80" w14:textId="77777777" w:rsidR="00AB2743" w:rsidRPr="00442D6C" w:rsidRDefault="00AB2743" w:rsidP="00442D6C">
      <w:pPr>
        <w:pStyle w:val="Corpsdetexte"/>
      </w:pPr>
      <w:r>
        <w:br w:type="page"/>
      </w:r>
    </w:p>
    <w:p w14:paraId="070CEB80" w14:textId="4D8D41B4" w:rsidR="00181153" w:rsidRDefault="00181153" w:rsidP="00181153">
      <w:pPr>
        <w:pStyle w:val="Lgende"/>
      </w:pPr>
      <w:bookmarkStart w:id="131" w:name="_Toc92793136"/>
      <w:bookmarkStart w:id="132" w:name="_Hlk77871625"/>
      <w:r>
        <w:t>Tableau</w:t>
      </w:r>
      <w:r w:rsidRPr="005D1347">
        <w:t xml:space="preserve"> </w:t>
      </w:r>
      <w:r w:rsidR="001C6113">
        <w:fldChar w:fldCharType="begin"/>
      </w:r>
      <w:r w:rsidR="001C6113">
        <w:instrText xml:space="preserve"> SEQ Tableau \* ARABIC \s 1 </w:instrText>
      </w:r>
      <w:r w:rsidR="001C6113">
        <w:fldChar w:fldCharType="separate"/>
      </w:r>
      <w:r w:rsidR="001C6113">
        <w:rPr>
          <w:noProof/>
        </w:rPr>
        <w:t>6</w:t>
      </w:r>
      <w:r w:rsidR="001C6113">
        <w:rPr>
          <w:noProof/>
        </w:rPr>
        <w:fldChar w:fldCharType="end"/>
      </w:r>
      <w:r w:rsidRPr="00A92B28">
        <w:t xml:space="preserve"> : </w:t>
      </w:r>
      <w:r>
        <w:t xml:space="preserve">Récapitulatif des </w:t>
      </w:r>
      <w:r w:rsidR="00AB2743">
        <w:t xml:space="preserve">contraintes </w:t>
      </w:r>
      <w:r>
        <w:t xml:space="preserve">recensées </w:t>
      </w:r>
      <w:r w:rsidR="00AB2743">
        <w:t>sur les ANC</w:t>
      </w:r>
      <w:bookmarkEnd w:id="131"/>
    </w:p>
    <w:tbl>
      <w:tblPr>
        <w:tblW w:w="10454" w:type="dxa"/>
        <w:jc w:val="center"/>
        <w:tblCellMar>
          <w:left w:w="70" w:type="dxa"/>
          <w:right w:w="70" w:type="dxa"/>
        </w:tblCellMar>
        <w:tblLook w:val="04A0" w:firstRow="1" w:lastRow="0" w:firstColumn="1" w:lastColumn="0" w:noHBand="0" w:noVBand="1"/>
      </w:tblPr>
      <w:tblGrid>
        <w:gridCol w:w="1176"/>
        <w:gridCol w:w="1306"/>
        <w:gridCol w:w="1321"/>
        <w:gridCol w:w="1371"/>
        <w:gridCol w:w="1693"/>
        <w:gridCol w:w="1354"/>
        <w:gridCol w:w="1164"/>
        <w:gridCol w:w="1069"/>
      </w:tblGrid>
      <w:tr w:rsidR="00181153" w:rsidRPr="00AB2743" w14:paraId="75D5183E" w14:textId="77777777" w:rsidTr="00D303F0">
        <w:trPr>
          <w:trHeight w:val="1005"/>
          <w:tblHeader/>
          <w:jc w:val="center"/>
        </w:trPr>
        <w:tc>
          <w:tcPr>
            <w:tcW w:w="1176" w:type="dxa"/>
            <w:tcBorders>
              <w:top w:val="single" w:sz="4" w:space="0" w:color="auto"/>
              <w:left w:val="single" w:sz="4" w:space="0" w:color="auto"/>
              <w:bottom w:val="single" w:sz="4" w:space="0" w:color="auto"/>
              <w:right w:val="single" w:sz="4" w:space="0" w:color="auto"/>
            </w:tcBorders>
            <w:shd w:val="clear" w:color="auto" w:fill="AADC14"/>
            <w:vAlign w:val="center"/>
            <w:hideMark/>
          </w:tcPr>
          <w:bookmarkEnd w:id="132"/>
          <w:p w14:paraId="15B3336B" w14:textId="77777777" w:rsidR="00181153" w:rsidRPr="00AB2743" w:rsidRDefault="00181153" w:rsidP="005A404E">
            <w:pPr>
              <w:spacing w:after="0" w:line="240" w:lineRule="auto"/>
              <w:jc w:val="center"/>
              <w:rPr>
                <w:rFonts w:asciiTheme="minorHAnsi" w:eastAsia="Times New Roman" w:hAnsiTheme="minorHAnsi" w:cstheme="minorHAnsi"/>
                <w:b/>
                <w:bCs/>
                <w:color w:val="000000"/>
                <w:sz w:val="19"/>
                <w:szCs w:val="19"/>
                <w:lang w:eastAsia="fr-FR"/>
              </w:rPr>
            </w:pPr>
            <w:r w:rsidRPr="00AB2743">
              <w:rPr>
                <w:rFonts w:asciiTheme="minorHAnsi" w:eastAsia="Times New Roman" w:hAnsiTheme="minorHAnsi" w:cstheme="minorHAnsi"/>
                <w:b/>
                <w:bCs/>
                <w:color w:val="000000"/>
                <w:sz w:val="19"/>
                <w:szCs w:val="19"/>
                <w:lang w:eastAsia="fr-FR"/>
              </w:rPr>
              <w:t>Commune</w:t>
            </w:r>
          </w:p>
        </w:tc>
        <w:tc>
          <w:tcPr>
            <w:tcW w:w="1387" w:type="dxa"/>
            <w:tcBorders>
              <w:top w:val="single" w:sz="4" w:space="0" w:color="auto"/>
              <w:left w:val="nil"/>
              <w:bottom w:val="single" w:sz="4" w:space="0" w:color="auto"/>
              <w:right w:val="single" w:sz="4" w:space="0" w:color="auto"/>
            </w:tcBorders>
            <w:shd w:val="clear" w:color="auto" w:fill="AADC14"/>
            <w:vAlign w:val="center"/>
            <w:hideMark/>
          </w:tcPr>
          <w:p w14:paraId="16C83FE7" w14:textId="77777777" w:rsidR="00181153" w:rsidRPr="00AB2743" w:rsidRDefault="00181153" w:rsidP="005A404E">
            <w:pPr>
              <w:spacing w:after="0" w:line="240" w:lineRule="auto"/>
              <w:jc w:val="center"/>
              <w:rPr>
                <w:rFonts w:asciiTheme="minorHAnsi" w:eastAsia="Times New Roman" w:hAnsiTheme="minorHAnsi" w:cstheme="minorHAnsi"/>
                <w:b/>
                <w:bCs/>
                <w:color w:val="000000"/>
                <w:sz w:val="19"/>
                <w:szCs w:val="19"/>
                <w:lang w:eastAsia="fr-FR"/>
              </w:rPr>
            </w:pPr>
            <w:r w:rsidRPr="00AB2743">
              <w:rPr>
                <w:rFonts w:asciiTheme="minorHAnsi" w:eastAsia="Times New Roman" w:hAnsiTheme="minorHAnsi" w:cstheme="minorHAnsi"/>
                <w:b/>
                <w:bCs/>
                <w:color w:val="000000"/>
                <w:sz w:val="19"/>
                <w:szCs w:val="19"/>
                <w:lang w:eastAsia="fr-FR"/>
              </w:rPr>
              <w:t>N°</w:t>
            </w:r>
          </w:p>
        </w:tc>
        <w:tc>
          <w:tcPr>
            <w:tcW w:w="1345" w:type="dxa"/>
            <w:tcBorders>
              <w:top w:val="single" w:sz="4" w:space="0" w:color="auto"/>
              <w:left w:val="nil"/>
              <w:bottom w:val="single" w:sz="4" w:space="0" w:color="auto"/>
              <w:right w:val="single" w:sz="4" w:space="0" w:color="auto"/>
            </w:tcBorders>
            <w:shd w:val="clear" w:color="auto" w:fill="AADC14"/>
            <w:vAlign w:val="center"/>
            <w:hideMark/>
          </w:tcPr>
          <w:p w14:paraId="1B4844F5" w14:textId="77777777" w:rsidR="00181153" w:rsidRPr="00AB2743" w:rsidRDefault="00181153" w:rsidP="005A404E">
            <w:pPr>
              <w:spacing w:after="0" w:line="240" w:lineRule="auto"/>
              <w:jc w:val="center"/>
              <w:rPr>
                <w:rFonts w:asciiTheme="minorHAnsi" w:eastAsia="Times New Roman" w:hAnsiTheme="minorHAnsi" w:cstheme="minorHAnsi"/>
                <w:b/>
                <w:bCs/>
                <w:color w:val="000000"/>
                <w:sz w:val="19"/>
                <w:szCs w:val="19"/>
                <w:lang w:eastAsia="fr-FR"/>
              </w:rPr>
            </w:pPr>
            <w:r w:rsidRPr="00AB2743">
              <w:rPr>
                <w:rFonts w:asciiTheme="minorHAnsi" w:eastAsia="Times New Roman" w:hAnsiTheme="minorHAnsi" w:cstheme="minorHAnsi"/>
                <w:b/>
                <w:bCs/>
                <w:color w:val="000000"/>
                <w:sz w:val="19"/>
                <w:szCs w:val="19"/>
                <w:lang w:eastAsia="fr-FR"/>
              </w:rPr>
              <w:t>Rue</w:t>
            </w:r>
          </w:p>
        </w:tc>
        <w:tc>
          <w:tcPr>
            <w:tcW w:w="1408" w:type="dxa"/>
            <w:tcBorders>
              <w:top w:val="single" w:sz="4" w:space="0" w:color="auto"/>
              <w:left w:val="nil"/>
              <w:bottom w:val="single" w:sz="4" w:space="0" w:color="auto"/>
              <w:right w:val="single" w:sz="4" w:space="0" w:color="auto"/>
            </w:tcBorders>
            <w:shd w:val="clear" w:color="auto" w:fill="AADC14"/>
            <w:vAlign w:val="center"/>
            <w:hideMark/>
          </w:tcPr>
          <w:p w14:paraId="3E8A1BC8" w14:textId="77777777" w:rsidR="00181153" w:rsidRPr="00AB2743" w:rsidRDefault="00181153" w:rsidP="005A404E">
            <w:pPr>
              <w:spacing w:after="0" w:line="240" w:lineRule="auto"/>
              <w:jc w:val="center"/>
              <w:rPr>
                <w:rFonts w:asciiTheme="minorHAnsi" w:eastAsia="Times New Roman" w:hAnsiTheme="minorHAnsi" w:cstheme="minorHAnsi"/>
                <w:b/>
                <w:bCs/>
                <w:color w:val="000000"/>
                <w:sz w:val="19"/>
                <w:szCs w:val="19"/>
                <w:lang w:eastAsia="fr-FR"/>
              </w:rPr>
            </w:pPr>
            <w:r w:rsidRPr="00AB2743">
              <w:rPr>
                <w:rFonts w:asciiTheme="minorHAnsi" w:eastAsia="Times New Roman" w:hAnsiTheme="minorHAnsi" w:cstheme="minorHAnsi"/>
                <w:b/>
                <w:bCs/>
                <w:color w:val="000000"/>
                <w:sz w:val="19"/>
                <w:szCs w:val="19"/>
                <w:lang w:eastAsia="fr-FR"/>
              </w:rPr>
              <w:t>Linéaire pour raccorder au réseau public</w:t>
            </w:r>
          </w:p>
        </w:tc>
        <w:tc>
          <w:tcPr>
            <w:tcW w:w="1735" w:type="dxa"/>
            <w:tcBorders>
              <w:top w:val="single" w:sz="4" w:space="0" w:color="auto"/>
              <w:left w:val="nil"/>
              <w:bottom w:val="single" w:sz="4" w:space="0" w:color="auto"/>
              <w:right w:val="single" w:sz="4" w:space="0" w:color="auto"/>
            </w:tcBorders>
            <w:shd w:val="clear" w:color="auto" w:fill="AADC14"/>
            <w:vAlign w:val="center"/>
            <w:hideMark/>
          </w:tcPr>
          <w:p w14:paraId="5358AB03" w14:textId="77777777" w:rsidR="00181153" w:rsidRPr="00AB2743" w:rsidRDefault="00181153" w:rsidP="005A404E">
            <w:pPr>
              <w:spacing w:after="0" w:line="240" w:lineRule="auto"/>
              <w:jc w:val="center"/>
              <w:rPr>
                <w:rFonts w:asciiTheme="minorHAnsi" w:eastAsia="Times New Roman" w:hAnsiTheme="minorHAnsi" w:cstheme="minorHAnsi"/>
                <w:b/>
                <w:bCs/>
                <w:color w:val="000000"/>
                <w:sz w:val="19"/>
                <w:szCs w:val="19"/>
                <w:lang w:eastAsia="fr-FR"/>
              </w:rPr>
            </w:pPr>
            <w:r w:rsidRPr="00AB2743">
              <w:rPr>
                <w:rFonts w:asciiTheme="minorHAnsi" w:eastAsia="Times New Roman" w:hAnsiTheme="minorHAnsi" w:cstheme="minorHAnsi"/>
                <w:b/>
                <w:bCs/>
                <w:color w:val="000000"/>
                <w:sz w:val="19"/>
                <w:szCs w:val="19"/>
                <w:lang w:eastAsia="fr-FR"/>
              </w:rPr>
              <w:t>Facteur(s) défavorable(s)</w:t>
            </w:r>
          </w:p>
        </w:tc>
        <w:tc>
          <w:tcPr>
            <w:tcW w:w="1260" w:type="dxa"/>
            <w:tcBorders>
              <w:top w:val="single" w:sz="4" w:space="0" w:color="auto"/>
              <w:left w:val="nil"/>
              <w:bottom w:val="single" w:sz="4" w:space="0" w:color="auto"/>
              <w:right w:val="single" w:sz="4" w:space="0" w:color="auto"/>
            </w:tcBorders>
            <w:shd w:val="clear" w:color="auto" w:fill="AADC14"/>
            <w:vAlign w:val="center"/>
            <w:hideMark/>
          </w:tcPr>
          <w:p w14:paraId="0BA56663" w14:textId="77777777" w:rsidR="00181153" w:rsidRPr="00AB2743" w:rsidRDefault="00181153" w:rsidP="005A404E">
            <w:pPr>
              <w:spacing w:after="0" w:line="240" w:lineRule="auto"/>
              <w:jc w:val="center"/>
              <w:rPr>
                <w:rFonts w:asciiTheme="minorHAnsi" w:eastAsia="Times New Roman" w:hAnsiTheme="minorHAnsi" w:cstheme="minorHAnsi"/>
                <w:b/>
                <w:bCs/>
                <w:color w:val="000000"/>
                <w:sz w:val="19"/>
                <w:szCs w:val="19"/>
                <w:lang w:eastAsia="fr-FR"/>
              </w:rPr>
            </w:pPr>
            <w:r w:rsidRPr="00AB2743">
              <w:rPr>
                <w:rFonts w:asciiTheme="minorHAnsi" w:eastAsia="Times New Roman" w:hAnsiTheme="minorHAnsi" w:cstheme="minorHAnsi"/>
                <w:b/>
                <w:bCs/>
                <w:color w:val="000000"/>
                <w:sz w:val="19"/>
                <w:szCs w:val="19"/>
                <w:lang w:eastAsia="fr-FR"/>
              </w:rPr>
              <w:t>Aléa effondrement lié aux carrières souterraines</w:t>
            </w:r>
          </w:p>
        </w:tc>
        <w:tc>
          <w:tcPr>
            <w:tcW w:w="1105" w:type="dxa"/>
            <w:tcBorders>
              <w:top w:val="single" w:sz="4" w:space="0" w:color="auto"/>
              <w:left w:val="nil"/>
              <w:bottom w:val="single" w:sz="4" w:space="0" w:color="auto"/>
              <w:right w:val="single" w:sz="4" w:space="0" w:color="auto"/>
            </w:tcBorders>
            <w:shd w:val="clear" w:color="auto" w:fill="AADC14"/>
            <w:vAlign w:val="center"/>
            <w:hideMark/>
          </w:tcPr>
          <w:p w14:paraId="6355A4B3" w14:textId="77777777" w:rsidR="00181153" w:rsidRPr="00AB2743" w:rsidRDefault="00181153" w:rsidP="005A404E">
            <w:pPr>
              <w:spacing w:after="0" w:line="240" w:lineRule="auto"/>
              <w:jc w:val="center"/>
              <w:rPr>
                <w:rFonts w:asciiTheme="minorHAnsi" w:eastAsia="Times New Roman" w:hAnsiTheme="minorHAnsi" w:cstheme="minorHAnsi"/>
                <w:b/>
                <w:bCs/>
                <w:color w:val="000000"/>
                <w:sz w:val="19"/>
                <w:szCs w:val="19"/>
                <w:lang w:eastAsia="fr-FR"/>
              </w:rPr>
            </w:pPr>
            <w:r w:rsidRPr="00AB2743">
              <w:rPr>
                <w:rFonts w:asciiTheme="minorHAnsi" w:eastAsia="Times New Roman" w:hAnsiTheme="minorHAnsi" w:cstheme="minorHAnsi"/>
                <w:b/>
                <w:bCs/>
                <w:color w:val="000000"/>
                <w:sz w:val="19"/>
                <w:szCs w:val="19"/>
                <w:lang w:eastAsia="fr-FR"/>
              </w:rPr>
              <w:t>Aléa retrait gonflement argileux</w:t>
            </w:r>
          </w:p>
        </w:tc>
        <w:tc>
          <w:tcPr>
            <w:tcW w:w="1038" w:type="dxa"/>
            <w:tcBorders>
              <w:top w:val="single" w:sz="4" w:space="0" w:color="auto"/>
              <w:left w:val="nil"/>
              <w:bottom w:val="single" w:sz="4" w:space="0" w:color="auto"/>
              <w:right w:val="single" w:sz="4" w:space="0" w:color="auto"/>
            </w:tcBorders>
            <w:shd w:val="clear" w:color="auto" w:fill="AADC14"/>
            <w:vAlign w:val="center"/>
            <w:hideMark/>
          </w:tcPr>
          <w:p w14:paraId="679C64D4" w14:textId="77777777" w:rsidR="00181153" w:rsidRPr="00AB2743" w:rsidRDefault="00181153" w:rsidP="005A404E">
            <w:pPr>
              <w:spacing w:after="0" w:line="240" w:lineRule="auto"/>
              <w:jc w:val="center"/>
              <w:rPr>
                <w:rFonts w:asciiTheme="minorHAnsi" w:eastAsia="Times New Roman" w:hAnsiTheme="minorHAnsi" w:cstheme="minorHAnsi"/>
                <w:b/>
                <w:bCs/>
                <w:color w:val="000000"/>
                <w:sz w:val="19"/>
                <w:szCs w:val="19"/>
                <w:lang w:eastAsia="fr-FR"/>
              </w:rPr>
            </w:pPr>
            <w:r w:rsidRPr="00AB2743">
              <w:rPr>
                <w:rFonts w:asciiTheme="minorHAnsi" w:eastAsia="Times New Roman" w:hAnsiTheme="minorHAnsi" w:cstheme="minorHAnsi"/>
                <w:b/>
                <w:bCs/>
                <w:color w:val="000000"/>
                <w:sz w:val="19"/>
                <w:szCs w:val="19"/>
                <w:lang w:eastAsia="fr-FR"/>
              </w:rPr>
              <w:t>Présence d'un périmètre de protection</w:t>
            </w:r>
          </w:p>
        </w:tc>
      </w:tr>
      <w:tr w:rsidR="00181153" w:rsidRPr="007F6A7A" w14:paraId="2E732FC4" w14:textId="77777777" w:rsidTr="00AB2743">
        <w:trPr>
          <w:trHeight w:val="624"/>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0B0FECB3"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387" w:type="dxa"/>
            <w:tcBorders>
              <w:top w:val="single" w:sz="4" w:space="0" w:color="auto"/>
              <w:left w:val="nil"/>
              <w:bottom w:val="single" w:sz="4" w:space="0" w:color="auto"/>
              <w:right w:val="single" w:sz="4" w:space="0" w:color="auto"/>
            </w:tcBorders>
            <w:shd w:val="clear" w:color="auto" w:fill="auto"/>
            <w:vAlign w:val="center"/>
          </w:tcPr>
          <w:p w14:paraId="7CF85156"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4, 8, 10, 11</w:t>
            </w:r>
          </w:p>
        </w:tc>
        <w:tc>
          <w:tcPr>
            <w:tcW w:w="1345" w:type="dxa"/>
            <w:tcBorders>
              <w:top w:val="single" w:sz="4" w:space="0" w:color="auto"/>
              <w:left w:val="nil"/>
              <w:bottom w:val="single" w:sz="4" w:space="0" w:color="auto"/>
              <w:right w:val="single" w:sz="4" w:space="0" w:color="auto"/>
            </w:tcBorders>
            <w:shd w:val="clear" w:color="auto" w:fill="auto"/>
            <w:vAlign w:val="center"/>
          </w:tcPr>
          <w:p w14:paraId="5D5546ED"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 xml:space="preserve">Sentier des </w:t>
            </w:r>
            <w:proofErr w:type="spellStart"/>
            <w:r w:rsidRPr="007F6A7A">
              <w:rPr>
                <w:rFonts w:asciiTheme="minorHAnsi" w:eastAsia="Times New Roman" w:hAnsiTheme="minorHAnsi" w:cstheme="minorHAnsi"/>
                <w:color w:val="000000"/>
                <w:sz w:val="19"/>
                <w:szCs w:val="19"/>
                <w:lang w:eastAsia="fr-FR"/>
              </w:rPr>
              <w:t>Argencourts</w:t>
            </w:r>
            <w:proofErr w:type="spellEnd"/>
          </w:p>
        </w:tc>
        <w:tc>
          <w:tcPr>
            <w:tcW w:w="1408" w:type="dxa"/>
            <w:tcBorders>
              <w:top w:val="single" w:sz="4" w:space="0" w:color="auto"/>
              <w:left w:val="nil"/>
              <w:bottom w:val="single" w:sz="4" w:space="0" w:color="auto"/>
              <w:right w:val="single" w:sz="4" w:space="0" w:color="auto"/>
            </w:tcBorders>
            <w:shd w:val="clear" w:color="auto" w:fill="auto"/>
            <w:vAlign w:val="center"/>
          </w:tcPr>
          <w:p w14:paraId="2B8EE783"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160 ml de gravitaire</w:t>
            </w:r>
          </w:p>
        </w:tc>
        <w:tc>
          <w:tcPr>
            <w:tcW w:w="1735" w:type="dxa"/>
            <w:tcBorders>
              <w:top w:val="single" w:sz="4" w:space="0" w:color="auto"/>
              <w:left w:val="nil"/>
              <w:bottom w:val="single" w:sz="4" w:space="0" w:color="auto"/>
              <w:right w:val="single" w:sz="4" w:space="0" w:color="auto"/>
            </w:tcBorders>
            <w:shd w:val="clear" w:color="auto" w:fill="auto"/>
            <w:vAlign w:val="center"/>
          </w:tcPr>
          <w:p w14:paraId="24545845"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Maisons non raccordables gravitairement</w:t>
            </w:r>
          </w:p>
        </w:tc>
        <w:tc>
          <w:tcPr>
            <w:tcW w:w="1260" w:type="dxa"/>
            <w:tcBorders>
              <w:top w:val="single" w:sz="4" w:space="0" w:color="auto"/>
              <w:left w:val="nil"/>
              <w:bottom w:val="single" w:sz="4" w:space="0" w:color="auto"/>
              <w:right w:val="single" w:sz="4" w:space="0" w:color="auto"/>
            </w:tcBorders>
            <w:shd w:val="clear" w:color="auto" w:fill="auto"/>
            <w:vAlign w:val="center"/>
          </w:tcPr>
          <w:p w14:paraId="52CB1413"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Fort</w:t>
            </w:r>
          </w:p>
        </w:tc>
        <w:tc>
          <w:tcPr>
            <w:tcW w:w="1105" w:type="dxa"/>
            <w:tcBorders>
              <w:top w:val="single" w:sz="4" w:space="0" w:color="auto"/>
              <w:left w:val="nil"/>
              <w:bottom w:val="single" w:sz="4" w:space="0" w:color="auto"/>
              <w:right w:val="single" w:sz="4" w:space="0" w:color="auto"/>
            </w:tcBorders>
            <w:shd w:val="clear" w:color="auto" w:fill="auto"/>
            <w:vAlign w:val="center"/>
          </w:tcPr>
          <w:p w14:paraId="53CE01E8"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Non argileux</w:t>
            </w:r>
          </w:p>
        </w:tc>
        <w:tc>
          <w:tcPr>
            <w:tcW w:w="1038" w:type="dxa"/>
            <w:tcBorders>
              <w:top w:val="single" w:sz="4" w:space="0" w:color="auto"/>
              <w:left w:val="nil"/>
              <w:bottom w:val="single" w:sz="4" w:space="0" w:color="auto"/>
              <w:right w:val="single" w:sz="4" w:space="0" w:color="auto"/>
            </w:tcBorders>
            <w:shd w:val="clear" w:color="auto" w:fill="auto"/>
            <w:vAlign w:val="center"/>
          </w:tcPr>
          <w:p w14:paraId="212BF56E"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r>
      <w:tr w:rsidR="00181153" w:rsidRPr="007F6A7A" w14:paraId="5A819B49" w14:textId="77777777" w:rsidTr="00AB2743">
        <w:trPr>
          <w:trHeight w:val="624"/>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13FC2B87"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387" w:type="dxa"/>
            <w:tcBorders>
              <w:top w:val="single" w:sz="4" w:space="0" w:color="auto"/>
              <w:left w:val="nil"/>
              <w:bottom w:val="single" w:sz="4" w:space="0" w:color="auto"/>
              <w:right w:val="single" w:sz="4" w:space="0" w:color="auto"/>
            </w:tcBorders>
            <w:shd w:val="clear" w:color="auto" w:fill="auto"/>
            <w:vAlign w:val="center"/>
          </w:tcPr>
          <w:p w14:paraId="4C1E8BCC"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9, 10</w:t>
            </w:r>
          </w:p>
        </w:tc>
        <w:tc>
          <w:tcPr>
            <w:tcW w:w="1345" w:type="dxa"/>
            <w:tcBorders>
              <w:top w:val="single" w:sz="4" w:space="0" w:color="auto"/>
              <w:left w:val="nil"/>
              <w:bottom w:val="single" w:sz="4" w:space="0" w:color="auto"/>
              <w:right w:val="single" w:sz="4" w:space="0" w:color="auto"/>
            </w:tcBorders>
            <w:shd w:val="clear" w:color="auto" w:fill="auto"/>
            <w:vAlign w:val="center"/>
          </w:tcPr>
          <w:p w14:paraId="4AE5DBF6"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Sente des Aubaines</w:t>
            </w:r>
          </w:p>
        </w:tc>
        <w:tc>
          <w:tcPr>
            <w:tcW w:w="1408" w:type="dxa"/>
            <w:tcBorders>
              <w:top w:val="single" w:sz="4" w:space="0" w:color="auto"/>
              <w:left w:val="nil"/>
              <w:bottom w:val="single" w:sz="4" w:space="0" w:color="auto"/>
              <w:right w:val="single" w:sz="4" w:space="0" w:color="auto"/>
            </w:tcBorders>
            <w:shd w:val="clear" w:color="auto" w:fill="auto"/>
            <w:vAlign w:val="center"/>
          </w:tcPr>
          <w:p w14:paraId="6F3457D0"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170 ml gravitaire</w:t>
            </w:r>
          </w:p>
        </w:tc>
        <w:tc>
          <w:tcPr>
            <w:tcW w:w="1735" w:type="dxa"/>
            <w:tcBorders>
              <w:top w:val="single" w:sz="4" w:space="0" w:color="auto"/>
              <w:left w:val="nil"/>
              <w:bottom w:val="single" w:sz="4" w:space="0" w:color="auto"/>
              <w:right w:val="single" w:sz="4" w:space="0" w:color="auto"/>
            </w:tcBorders>
            <w:shd w:val="clear" w:color="auto" w:fill="auto"/>
            <w:vAlign w:val="center"/>
          </w:tcPr>
          <w:p w14:paraId="4619B289"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1 maison est en contre-bas</w:t>
            </w:r>
          </w:p>
        </w:tc>
        <w:tc>
          <w:tcPr>
            <w:tcW w:w="1260" w:type="dxa"/>
            <w:tcBorders>
              <w:top w:val="single" w:sz="4" w:space="0" w:color="auto"/>
              <w:left w:val="nil"/>
              <w:bottom w:val="single" w:sz="4" w:space="0" w:color="auto"/>
              <w:right w:val="single" w:sz="4" w:space="0" w:color="auto"/>
            </w:tcBorders>
            <w:shd w:val="clear" w:color="auto" w:fill="auto"/>
            <w:vAlign w:val="center"/>
          </w:tcPr>
          <w:p w14:paraId="62E301DE"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Fort</w:t>
            </w:r>
          </w:p>
        </w:tc>
        <w:tc>
          <w:tcPr>
            <w:tcW w:w="1105" w:type="dxa"/>
            <w:tcBorders>
              <w:top w:val="single" w:sz="4" w:space="0" w:color="auto"/>
              <w:left w:val="nil"/>
              <w:bottom w:val="single" w:sz="4" w:space="0" w:color="auto"/>
              <w:right w:val="single" w:sz="4" w:space="0" w:color="auto"/>
            </w:tcBorders>
            <w:shd w:val="clear" w:color="auto" w:fill="auto"/>
            <w:vAlign w:val="center"/>
          </w:tcPr>
          <w:p w14:paraId="39CB8228"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Non argileux</w:t>
            </w:r>
          </w:p>
        </w:tc>
        <w:tc>
          <w:tcPr>
            <w:tcW w:w="1038" w:type="dxa"/>
            <w:tcBorders>
              <w:top w:val="single" w:sz="4" w:space="0" w:color="auto"/>
              <w:left w:val="nil"/>
              <w:bottom w:val="single" w:sz="4" w:space="0" w:color="auto"/>
              <w:right w:val="single" w:sz="4" w:space="0" w:color="auto"/>
            </w:tcBorders>
            <w:shd w:val="clear" w:color="auto" w:fill="auto"/>
            <w:vAlign w:val="center"/>
          </w:tcPr>
          <w:p w14:paraId="4F4D1092"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r>
      <w:tr w:rsidR="00181153" w:rsidRPr="007F6A7A" w14:paraId="3047B432" w14:textId="77777777" w:rsidTr="00AB2743">
        <w:trPr>
          <w:trHeight w:val="624"/>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392F2F17"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387" w:type="dxa"/>
            <w:tcBorders>
              <w:top w:val="single" w:sz="4" w:space="0" w:color="auto"/>
              <w:left w:val="nil"/>
              <w:bottom w:val="single" w:sz="4" w:space="0" w:color="auto"/>
              <w:right w:val="single" w:sz="4" w:space="0" w:color="auto"/>
            </w:tcBorders>
            <w:shd w:val="clear" w:color="auto" w:fill="auto"/>
            <w:vAlign w:val="center"/>
          </w:tcPr>
          <w:p w14:paraId="622E4A96"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Numéro inconnu</w:t>
            </w:r>
          </w:p>
        </w:tc>
        <w:tc>
          <w:tcPr>
            <w:tcW w:w="1345" w:type="dxa"/>
            <w:tcBorders>
              <w:top w:val="single" w:sz="4" w:space="0" w:color="auto"/>
              <w:left w:val="nil"/>
              <w:bottom w:val="single" w:sz="4" w:space="0" w:color="auto"/>
              <w:right w:val="single" w:sz="4" w:space="0" w:color="auto"/>
            </w:tcBorders>
            <w:shd w:val="clear" w:color="auto" w:fill="auto"/>
            <w:vAlign w:val="center"/>
          </w:tcPr>
          <w:p w14:paraId="24F05667"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 xml:space="preserve">Sente des </w:t>
            </w:r>
            <w:proofErr w:type="spellStart"/>
            <w:r w:rsidRPr="007F6A7A">
              <w:rPr>
                <w:rFonts w:asciiTheme="minorHAnsi" w:eastAsia="Times New Roman" w:hAnsiTheme="minorHAnsi" w:cstheme="minorHAnsi"/>
                <w:color w:val="000000"/>
                <w:sz w:val="19"/>
                <w:szCs w:val="19"/>
                <w:lang w:eastAsia="fr-FR"/>
              </w:rPr>
              <w:t>Beaunes</w:t>
            </w:r>
            <w:proofErr w:type="spellEnd"/>
          </w:p>
        </w:tc>
        <w:tc>
          <w:tcPr>
            <w:tcW w:w="1408" w:type="dxa"/>
            <w:tcBorders>
              <w:top w:val="single" w:sz="4" w:space="0" w:color="auto"/>
              <w:left w:val="nil"/>
              <w:bottom w:val="single" w:sz="4" w:space="0" w:color="auto"/>
              <w:right w:val="single" w:sz="4" w:space="0" w:color="auto"/>
            </w:tcBorders>
            <w:shd w:val="clear" w:color="auto" w:fill="auto"/>
            <w:vAlign w:val="center"/>
          </w:tcPr>
          <w:p w14:paraId="332F7533"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w:t>
            </w:r>
          </w:p>
        </w:tc>
        <w:tc>
          <w:tcPr>
            <w:tcW w:w="1735" w:type="dxa"/>
            <w:tcBorders>
              <w:top w:val="single" w:sz="4" w:space="0" w:color="auto"/>
              <w:left w:val="nil"/>
              <w:bottom w:val="single" w:sz="4" w:space="0" w:color="auto"/>
              <w:right w:val="single" w:sz="4" w:space="0" w:color="auto"/>
            </w:tcBorders>
            <w:shd w:val="clear" w:color="auto" w:fill="auto"/>
            <w:vAlign w:val="center"/>
          </w:tcPr>
          <w:p w14:paraId="3EAFFFD1"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Maison non identifiée</w:t>
            </w:r>
          </w:p>
        </w:tc>
        <w:tc>
          <w:tcPr>
            <w:tcW w:w="1260" w:type="dxa"/>
            <w:tcBorders>
              <w:top w:val="single" w:sz="4" w:space="0" w:color="auto"/>
              <w:left w:val="nil"/>
              <w:bottom w:val="single" w:sz="4" w:space="0" w:color="auto"/>
              <w:right w:val="single" w:sz="4" w:space="0" w:color="auto"/>
            </w:tcBorders>
            <w:shd w:val="clear" w:color="auto" w:fill="auto"/>
            <w:vAlign w:val="center"/>
          </w:tcPr>
          <w:p w14:paraId="00F5CA0C"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7054EF05"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Moyen</w:t>
            </w:r>
          </w:p>
        </w:tc>
        <w:tc>
          <w:tcPr>
            <w:tcW w:w="1038" w:type="dxa"/>
            <w:tcBorders>
              <w:top w:val="single" w:sz="4" w:space="0" w:color="auto"/>
              <w:left w:val="nil"/>
              <w:bottom w:val="single" w:sz="4" w:space="0" w:color="auto"/>
              <w:right w:val="single" w:sz="4" w:space="0" w:color="auto"/>
            </w:tcBorders>
            <w:shd w:val="clear" w:color="auto" w:fill="auto"/>
            <w:vAlign w:val="center"/>
          </w:tcPr>
          <w:p w14:paraId="056289A8"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r>
      <w:tr w:rsidR="00181153" w:rsidRPr="007F6A7A" w14:paraId="6FBDE268" w14:textId="77777777" w:rsidTr="005A404E">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49D8A48D"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387" w:type="dxa"/>
            <w:tcBorders>
              <w:top w:val="single" w:sz="4" w:space="0" w:color="auto"/>
              <w:left w:val="nil"/>
              <w:bottom w:val="single" w:sz="4" w:space="0" w:color="auto"/>
              <w:right w:val="single" w:sz="4" w:space="0" w:color="auto"/>
            </w:tcBorders>
            <w:shd w:val="clear" w:color="auto" w:fill="auto"/>
            <w:vAlign w:val="center"/>
          </w:tcPr>
          <w:p w14:paraId="172D8C84"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1 bis, 3</w:t>
            </w:r>
          </w:p>
        </w:tc>
        <w:tc>
          <w:tcPr>
            <w:tcW w:w="1345" w:type="dxa"/>
            <w:tcBorders>
              <w:top w:val="single" w:sz="4" w:space="0" w:color="auto"/>
              <w:left w:val="nil"/>
              <w:bottom w:val="single" w:sz="4" w:space="0" w:color="auto"/>
              <w:right w:val="single" w:sz="4" w:space="0" w:color="auto"/>
            </w:tcBorders>
            <w:shd w:val="clear" w:color="auto" w:fill="auto"/>
            <w:vAlign w:val="center"/>
          </w:tcPr>
          <w:p w14:paraId="49746EE2"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Impasse du bois</w:t>
            </w:r>
          </w:p>
        </w:tc>
        <w:tc>
          <w:tcPr>
            <w:tcW w:w="1408" w:type="dxa"/>
            <w:tcBorders>
              <w:top w:val="single" w:sz="4" w:space="0" w:color="auto"/>
              <w:left w:val="nil"/>
              <w:bottom w:val="single" w:sz="4" w:space="0" w:color="auto"/>
              <w:right w:val="single" w:sz="4" w:space="0" w:color="auto"/>
            </w:tcBorders>
            <w:shd w:val="clear" w:color="auto" w:fill="auto"/>
            <w:vAlign w:val="center"/>
          </w:tcPr>
          <w:p w14:paraId="12CEA028"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20 ml gravitaire + 1 poste + 60 ml de refoulement</w:t>
            </w:r>
          </w:p>
        </w:tc>
        <w:tc>
          <w:tcPr>
            <w:tcW w:w="1735" w:type="dxa"/>
            <w:tcBorders>
              <w:top w:val="single" w:sz="4" w:space="0" w:color="auto"/>
              <w:left w:val="nil"/>
              <w:bottom w:val="single" w:sz="4" w:space="0" w:color="auto"/>
              <w:right w:val="single" w:sz="4" w:space="0" w:color="auto"/>
            </w:tcBorders>
            <w:shd w:val="clear" w:color="auto" w:fill="auto"/>
            <w:vAlign w:val="center"/>
          </w:tcPr>
          <w:p w14:paraId="1BE2E005"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 xml:space="preserve">Contre-pente entre le réseau à poser et le réseau existant et maisons en contre-bas </w:t>
            </w:r>
          </w:p>
        </w:tc>
        <w:tc>
          <w:tcPr>
            <w:tcW w:w="1260" w:type="dxa"/>
            <w:tcBorders>
              <w:top w:val="single" w:sz="4" w:space="0" w:color="auto"/>
              <w:left w:val="nil"/>
              <w:bottom w:val="single" w:sz="4" w:space="0" w:color="auto"/>
              <w:right w:val="single" w:sz="4" w:space="0" w:color="auto"/>
            </w:tcBorders>
            <w:shd w:val="clear" w:color="auto" w:fill="auto"/>
            <w:vAlign w:val="center"/>
          </w:tcPr>
          <w:p w14:paraId="69B8F036"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Fort</w:t>
            </w:r>
          </w:p>
        </w:tc>
        <w:tc>
          <w:tcPr>
            <w:tcW w:w="1105" w:type="dxa"/>
            <w:tcBorders>
              <w:top w:val="single" w:sz="4" w:space="0" w:color="auto"/>
              <w:left w:val="nil"/>
              <w:bottom w:val="single" w:sz="4" w:space="0" w:color="auto"/>
              <w:right w:val="single" w:sz="4" w:space="0" w:color="auto"/>
            </w:tcBorders>
            <w:shd w:val="clear" w:color="auto" w:fill="auto"/>
            <w:vAlign w:val="center"/>
          </w:tcPr>
          <w:p w14:paraId="76E443FF"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Non argileux</w:t>
            </w:r>
          </w:p>
        </w:tc>
        <w:tc>
          <w:tcPr>
            <w:tcW w:w="1038" w:type="dxa"/>
            <w:tcBorders>
              <w:top w:val="single" w:sz="4" w:space="0" w:color="auto"/>
              <w:left w:val="nil"/>
              <w:bottom w:val="single" w:sz="4" w:space="0" w:color="auto"/>
              <w:right w:val="single" w:sz="4" w:space="0" w:color="auto"/>
            </w:tcBorders>
            <w:shd w:val="clear" w:color="auto" w:fill="auto"/>
            <w:vAlign w:val="center"/>
          </w:tcPr>
          <w:p w14:paraId="2E117B8F"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r>
      <w:tr w:rsidR="00181153" w:rsidRPr="007F6A7A" w14:paraId="1F7247BC" w14:textId="77777777" w:rsidTr="00AB2743">
        <w:trPr>
          <w:trHeight w:val="624"/>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62A3983B"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387" w:type="dxa"/>
            <w:tcBorders>
              <w:top w:val="single" w:sz="4" w:space="0" w:color="auto"/>
              <w:left w:val="nil"/>
              <w:bottom w:val="single" w:sz="4" w:space="0" w:color="auto"/>
              <w:right w:val="single" w:sz="4" w:space="0" w:color="auto"/>
            </w:tcBorders>
            <w:shd w:val="clear" w:color="auto" w:fill="auto"/>
            <w:vAlign w:val="center"/>
          </w:tcPr>
          <w:p w14:paraId="3913F15E"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37, numéro inconnu</w:t>
            </w:r>
          </w:p>
        </w:tc>
        <w:tc>
          <w:tcPr>
            <w:tcW w:w="1345" w:type="dxa"/>
            <w:tcBorders>
              <w:top w:val="single" w:sz="4" w:space="0" w:color="auto"/>
              <w:left w:val="nil"/>
              <w:bottom w:val="single" w:sz="4" w:space="0" w:color="auto"/>
              <w:right w:val="single" w:sz="4" w:space="0" w:color="auto"/>
            </w:tcBorders>
            <w:shd w:val="clear" w:color="auto" w:fill="auto"/>
            <w:vAlign w:val="center"/>
          </w:tcPr>
          <w:p w14:paraId="4D1F6622"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 xml:space="preserve">Sente de la Coté </w:t>
            </w:r>
            <w:proofErr w:type="spellStart"/>
            <w:r w:rsidRPr="007F6A7A">
              <w:rPr>
                <w:rFonts w:asciiTheme="minorHAnsi" w:eastAsia="Times New Roman" w:hAnsiTheme="minorHAnsi" w:cstheme="minorHAnsi"/>
                <w:color w:val="000000"/>
                <w:sz w:val="19"/>
                <w:szCs w:val="19"/>
                <w:lang w:eastAsia="fr-FR"/>
              </w:rPr>
              <w:t>Sevraine</w:t>
            </w:r>
            <w:proofErr w:type="spellEnd"/>
          </w:p>
        </w:tc>
        <w:tc>
          <w:tcPr>
            <w:tcW w:w="1408" w:type="dxa"/>
            <w:tcBorders>
              <w:top w:val="single" w:sz="4" w:space="0" w:color="auto"/>
              <w:left w:val="nil"/>
              <w:bottom w:val="single" w:sz="4" w:space="0" w:color="auto"/>
              <w:right w:val="single" w:sz="4" w:space="0" w:color="auto"/>
            </w:tcBorders>
            <w:shd w:val="clear" w:color="auto" w:fill="auto"/>
            <w:vAlign w:val="center"/>
          </w:tcPr>
          <w:p w14:paraId="489E0F07"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100 ml gravitaire</w:t>
            </w:r>
          </w:p>
        </w:tc>
        <w:tc>
          <w:tcPr>
            <w:tcW w:w="1735" w:type="dxa"/>
            <w:tcBorders>
              <w:top w:val="single" w:sz="4" w:space="0" w:color="auto"/>
              <w:left w:val="nil"/>
              <w:bottom w:val="single" w:sz="4" w:space="0" w:color="auto"/>
              <w:right w:val="single" w:sz="4" w:space="0" w:color="auto"/>
            </w:tcBorders>
            <w:shd w:val="clear" w:color="auto" w:fill="auto"/>
            <w:vAlign w:val="center"/>
          </w:tcPr>
          <w:p w14:paraId="72B34FDD"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Sente très étroite</w:t>
            </w:r>
          </w:p>
        </w:tc>
        <w:tc>
          <w:tcPr>
            <w:tcW w:w="1260" w:type="dxa"/>
            <w:tcBorders>
              <w:top w:val="single" w:sz="4" w:space="0" w:color="auto"/>
              <w:left w:val="nil"/>
              <w:bottom w:val="single" w:sz="4" w:space="0" w:color="auto"/>
              <w:right w:val="single" w:sz="4" w:space="0" w:color="auto"/>
            </w:tcBorders>
            <w:shd w:val="clear" w:color="auto" w:fill="auto"/>
            <w:vAlign w:val="center"/>
          </w:tcPr>
          <w:p w14:paraId="640BC6B2"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Fort</w:t>
            </w:r>
          </w:p>
        </w:tc>
        <w:tc>
          <w:tcPr>
            <w:tcW w:w="1105" w:type="dxa"/>
            <w:tcBorders>
              <w:top w:val="single" w:sz="4" w:space="0" w:color="auto"/>
              <w:left w:val="nil"/>
              <w:bottom w:val="single" w:sz="4" w:space="0" w:color="auto"/>
              <w:right w:val="single" w:sz="4" w:space="0" w:color="auto"/>
            </w:tcBorders>
            <w:shd w:val="clear" w:color="auto" w:fill="auto"/>
            <w:vAlign w:val="center"/>
          </w:tcPr>
          <w:p w14:paraId="32D28CC8"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Non argileux</w:t>
            </w:r>
          </w:p>
        </w:tc>
        <w:tc>
          <w:tcPr>
            <w:tcW w:w="1038" w:type="dxa"/>
            <w:tcBorders>
              <w:top w:val="single" w:sz="4" w:space="0" w:color="auto"/>
              <w:left w:val="nil"/>
              <w:bottom w:val="single" w:sz="4" w:space="0" w:color="auto"/>
              <w:right w:val="single" w:sz="4" w:space="0" w:color="auto"/>
            </w:tcBorders>
            <w:shd w:val="clear" w:color="auto" w:fill="auto"/>
            <w:vAlign w:val="center"/>
          </w:tcPr>
          <w:p w14:paraId="526FA0A2"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r>
      <w:tr w:rsidR="00181153" w:rsidRPr="007F6A7A" w14:paraId="3A78B7E4" w14:textId="77777777" w:rsidTr="005A404E">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7E36CBD0"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387" w:type="dxa"/>
            <w:tcBorders>
              <w:top w:val="single" w:sz="4" w:space="0" w:color="auto"/>
              <w:left w:val="nil"/>
              <w:bottom w:val="single" w:sz="4" w:space="0" w:color="auto"/>
              <w:right w:val="single" w:sz="4" w:space="0" w:color="auto"/>
            </w:tcBorders>
            <w:shd w:val="clear" w:color="auto" w:fill="auto"/>
            <w:vAlign w:val="center"/>
          </w:tcPr>
          <w:p w14:paraId="1735E692"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6</w:t>
            </w:r>
          </w:p>
        </w:tc>
        <w:tc>
          <w:tcPr>
            <w:tcW w:w="1345" w:type="dxa"/>
            <w:tcBorders>
              <w:top w:val="single" w:sz="4" w:space="0" w:color="auto"/>
              <w:left w:val="nil"/>
              <w:bottom w:val="single" w:sz="4" w:space="0" w:color="auto"/>
              <w:right w:val="single" w:sz="4" w:space="0" w:color="auto"/>
            </w:tcBorders>
            <w:shd w:val="clear" w:color="auto" w:fill="auto"/>
            <w:vAlign w:val="center"/>
          </w:tcPr>
          <w:p w14:paraId="09DB3A32"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Sente des Croix (mairie de Chanteloup)</w:t>
            </w:r>
          </w:p>
        </w:tc>
        <w:tc>
          <w:tcPr>
            <w:tcW w:w="1408" w:type="dxa"/>
            <w:tcBorders>
              <w:top w:val="single" w:sz="4" w:space="0" w:color="auto"/>
              <w:left w:val="nil"/>
              <w:bottom w:val="single" w:sz="4" w:space="0" w:color="auto"/>
              <w:right w:val="single" w:sz="4" w:space="0" w:color="auto"/>
            </w:tcBorders>
            <w:shd w:val="clear" w:color="auto" w:fill="auto"/>
            <w:vAlign w:val="center"/>
          </w:tcPr>
          <w:p w14:paraId="3A544AC2"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w:t>
            </w:r>
          </w:p>
        </w:tc>
        <w:tc>
          <w:tcPr>
            <w:tcW w:w="1735" w:type="dxa"/>
            <w:tcBorders>
              <w:top w:val="single" w:sz="4" w:space="0" w:color="auto"/>
              <w:left w:val="nil"/>
              <w:bottom w:val="single" w:sz="4" w:space="0" w:color="auto"/>
              <w:right w:val="single" w:sz="4" w:space="0" w:color="auto"/>
            </w:tcBorders>
            <w:shd w:val="clear" w:color="auto" w:fill="auto"/>
            <w:vAlign w:val="center"/>
          </w:tcPr>
          <w:p w14:paraId="4EC4CFF7"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Réseau présent dans la rue</w:t>
            </w:r>
          </w:p>
        </w:tc>
        <w:tc>
          <w:tcPr>
            <w:tcW w:w="1260" w:type="dxa"/>
            <w:tcBorders>
              <w:top w:val="single" w:sz="4" w:space="0" w:color="auto"/>
              <w:left w:val="nil"/>
              <w:bottom w:val="single" w:sz="4" w:space="0" w:color="auto"/>
              <w:right w:val="single" w:sz="4" w:space="0" w:color="auto"/>
            </w:tcBorders>
            <w:shd w:val="clear" w:color="auto" w:fill="auto"/>
            <w:vAlign w:val="center"/>
          </w:tcPr>
          <w:p w14:paraId="6F6B0840"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78287110"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Fort</w:t>
            </w:r>
          </w:p>
        </w:tc>
        <w:tc>
          <w:tcPr>
            <w:tcW w:w="1038" w:type="dxa"/>
            <w:tcBorders>
              <w:top w:val="single" w:sz="4" w:space="0" w:color="auto"/>
              <w:left w:val="nil"/>
              <w:bottom w:val="single" w:sz="4" w:space="0" w:color="auto"/>
              <w:right w:val="single" w:sz="4" w:space="0" w:color="auto"/>
            </w:tcBorders>
            <w:shd w:val="clear" w:color="auto" w:fill="auto"/>
            <w:vAlign w:val="center"/>
          </w:tcPr>
          <w:p w14:paraId="42866FB8"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r>
      <w:tr w:rsidR="00181153" w:rsidRPr="007F6A7A" w14:paraId="473CCDFA" w14:textId="77777777" w:rsidTr="00AB2743">
        <w:trPr>
          <w:trHeight w:val="624"/>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44337BB2"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387" w:type="dxa"/>
            <w:tcBorders>
              <w:top w:val="single" w:sz="4" w:space="0" w:color="auto"/>
              <w:left w:val="nil"/>
              <w:bottom w:val="single" w:sz="4" w:space="0" w:color="auto"/>
              <w:right w:val="single" w:sz="4" w:space="0" w:color="auto"/>
            </w:tcBorders>
            <w:shd w:val="clear" w:color="auto" w:fill="auto"/>
            <w:vAlign w:val="center"/>
          </w:tcPr>
          <w:p w14:paraId="061D3BA7"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52</w:t>
            </w:r>
          </w:p>
        </w:tc>
        <w:tc>
          <w:tcPr>
            <w:tcW w:w="1345" w:type="dxa"/>
            <w:tcBorders>
              <w:top w:val="single" w:sz="4" w:space="0" w:color="auto"/>
              <w:left w:val="nil"/>
              <w:bottom w:val="single" w:sz="4" w:space="0" w:color="auto"/>
              <w:right w:val="single" w:sz="4" w:space="0" w:color="auto"/>
            </w:tcBorders>
            <w:shd w:val="clear" w:color="auto" w:fill="auto"/>
            <w:vAlign w:val="center"/>
          </w:tcPr>
          <w:p w14:paraId="2A861CEF"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Chemin de la Croix Saint-Marc</w:t>
            </w:r>
          </w:p>
        </w:tc>
        <w:tc>
          <w:tcPr>
            <w:tcW w:w="1408" w:type="dxa"/>
            <w:tcBorders>
              <w:top w:val="single" w:sz="4" w:space="0" w:color="auto"/>
              <w:left w:val="nil"/>
              <w:bottom w:val="single" w:sz="4" w:space="0" w:color="auto"/>
              <w:right w:val="single" w:sz="4" w:space="0" w:color="auto"/>
            </w:tcBorders>
            <w:shd w:val="clear" w:color="auto" w:fill="auto"/>
            <w:vAlign w:val="center"/>
          </w:tcPr>
          <w:p w14:paraId="7610B731"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w:t>
            </w:r>
          </w:p>
        </w:tc>
        <w:tc>
          <w:tcPr>
            <w:tcW w:w="1735" w:type="dxa"/>
            <w:tcBorders>
              <w:top w:val="single" w:sz="4" w:space="0" w:color="auto"/>
              <w:left w:val="nil"/>
              <w:bottom w:val="single" w:sz="4" w:space="0" w:color="auto"/>
              <w:right w:val="single" w:sz="4" w:space="0" w:color="auto"/>
            </w:tcBorders>
            <w:shd w:val="clear" w:color="auto" w:fill="auto"/>
            <w:vAlign w:val="center"/>
          </w:tcPr>
          <w:p w14:paraId="7A50BFBE"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Maison en contre-bas de la route</w:t>
            </w:r>
          </w:p>
        </w:tc>
        <w:tc>
          <w:tcPr>
            <w:tcW w:w="1260" w:type="dxa"/>
            <w:tcBorders>
              <w:top w:val="single" w:sz="4" w:space="0" w:color="auto"/>
              <w:left w:val="nil"/>
              <w:bottom w:val="single" w:sz="4" w:space="0" w:color="auto"/>
              <w:right w:val="single" w:sz="4" w:space="0" w:color="auto"/>
            </w:tcBorders>
            <w:shd w:val="clear" w:color="auto" w:fill="auto"/>
            <w:vAlign w:val="center"/>
          </w:tcPr>
          <w:p w14:paraId="06D8E06D"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49266793"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Fort</w:t>
            </w:r>
          </w:p>
        </w:tc>
        <w:tc>
          <w:tcPr>
            <w:tcW w:w="1038" w:type="dxa"/>
            <w:tcBorders>
              <w:top w:val="single" w:sz="4" w:space="0" w:color="auto"/>
              <w:left w:val="nil"/>
              <w:bottom w:val="single" w:sz="4" w:space="0" w:color="auto"/>
              <w:right w:val="single" w:sz="4" w:space="0" w:color="auto"/>
            </w:tcBorders>
            <w:shd w:val="clear" w:color="auto" w:fill="auto"/>
            <w:vAlign w:val="center"/>
          </w:tcPr>
          <w:p w14:paraId="61605229"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r>
      <w:tr w:rsidR="00181153" w:rsidRPr="007F6A7A" w14:paraId="1458F1D0" w14:textId="77777777" w:rsidTr="00AB2743">
        <w:trPr>
          <w:trHeight w:val="624"/>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02B6DCEC"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387" w:type="dxa"/>
            <w:tcBorders>
              <w:top w:val="single" w:sz="4" w:space="0" w:color="auto"/>
              <w:left w:val="nil"/>
              <w:bottom w:val="single" w:sz="4" w:space="0" w:color="auto"/>
              <w:right w:val="single" w:sz="4" w:space="0" w:color="auto"/>
            </w:tcBorders>
            <w:shd w:val="clear" w:color="auto" w:fill="auto"/>
            <w:vAlign w:val="center"/>
          </w:tcPr>
          <w:p w14:paraId="3C45E8D5"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26</w:t>
            </w:r>
          </w:p>
        </w:tc>
        <w:tc>
          <w:tcPr>
            <w:tcW w:w="1345" w:type="dxa"/>
            <w:tcBorders>
              <w:top w:val="single" w:sz="4" w:space="0" w:color="auto"/>
              <w:left w:val="nil"/>
              <w:bottom w:val="single" w:sz="4" w:space="0" w:color="auto"/>
              <w:right w:val="single" w:sz="4" w:space="0" w:color="auto"/>
            </w:tcBorders>
            <w:shd w:val="clear" w:color="auto" w:fill="auto"/>
            <w:vAlign w:val="center"/>
          </w:tcPr>
          <w:p w14:paraId="6101F577"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Chemin de la Croix Saint-Marc</w:t>
            </w:r>
          </w:p>
        </w:tc>
        <w:tc>
          <w:tcPr>
            <w:tcW w:w="1408" w:type="dxa"/>
            <w:tcBorders>
              <w:top w:val="single" w:sz="4" w:space="0" w:color="auto"/>
              <w:left w:val="nil"/>
              <w:bottom w:val="single" w:sz="4" w:space="0" w:color="auto"/>
              <w:right w:val="single" w:sz="4" w:space="0" w:color="auto"/>
            </w:tcBorders>
            <w:shd w:val="clear" w:color="auto" w:fill="auto"/>
            <w:vAlign w:val="center"/>
          </w:tcPr>
          <w:p w14:paraId="2332CF04"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w:t>
            </w:r>
          </w:p>
        </w:tc>
        <w:tc>
          <w:tcPr>
            <w:tcW w:w="1735" w:type="dxa"/>
            <w:tcBorders>
              <w:top w:val="single" w:sz="4" w:space="0" w:color="auto"/>
              <w:left w:val="nil"/>
              <w:bottom w:val="single" w:sz="4" w:space="0" w:color="auto"/>
              <w:right w:val="single" w:sz="4" w:space="0" w:color="auto"/>
            </w:tcBorders>
            <w:shd w:val="clear" w:color="auto" w:fill="auto"/>
            <w:vAlign w:val="center"/>
          </w:tcPr>
          <w:p w14:paraId="6F3C9ECC"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Le réseau passe devant la maison, raccordable</w:t>
            </w:r>
          </w:p>
        </w:tc>
        <w:tc>
          <w:tcPr>
            <w:tcW w:w="1260" w:type="dxa"/>
            <w:tcBorders>
              <w:top w:val="single" w:sz="4" w:space="0" w:color="auto"/>
              <w:left w:val="nil"/>
              <w:bottom w:val="single" w:sz="4" w:space="0" w:color="auto"/>
              <w:right w:val="single" w:sz="4" w:space="0" w:color="auto"/>
            </w:tcBorders>
            <w:shd w:val="clear" w:color="auto" w:fill="auto"/>
            <w:vAlign w:val="center"/>
          </w:tcPr>
          <w:p w14:paraId="03A4E9DB"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68AC1FD8"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Moyen</w:t>
            </w:r>
          </w:p>
        </w:tc>
        <w:tc>
          <w:tcPr>
            <w:tcW w:w="1038" w:type="dxa"/>
            <w:tcBorders>
              <w:top w:val="single" w:sz="4" w:space="0" w:color="auto"/>
              <w:left w:val="nil"/>
              <w:bottom w:val="single" w:sz="4" w:space="0" w:color="auto"/>
              <w:right w:val="single" w:sz="4" w:space="0" w:color="auto"/>
            </w:tcBorders>
            <w:shd w:val="clear" w:color="auto" w:fill="auto"/>
            <w:vAlign w:val="center"/>
          </w:tcPr>
          <w:p w14:paraId="2E4E7E88"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r>
      <w:tr w:rsidR="00181153" w:rsidRPr="007F6A7A" w14:paraId="30345451" w14:textId="77777777" w:rsidTr="00AB2743">
        <w:trPr>
          <w:trHeight w:val="624"/>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33417A33"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387" w:type="dxa"/>
            <w:tcBorders>
              <w:top w:val="single" w:sz="4" w:space="0" w:color="auto"/>
              <w:left w:val="nil"/>
              <w:bottom w:val="single" w:sz="4" w:space="0" w:color="auto"/>
              <w:right w:val="single" w:sz="4" w:space="0" w:color="auto"/>
            </w:tcBorders>
            <w:shd w:val="clear" w:color="auto" w:fill="auto"/>
            <w:vAlign w:val="center"/>
          </w:tcPr>
          <w:p w14:paraId="71F9D4DC"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28</w:t>
            </w:r>
          </w:p>
        </w:tc>
        <w:tc>
          <w:tcPr>
            <w:tcW w:w="1345" w:type="dxa"/>
            <w:tcBorders>
              <w:top w:val="single" w:sz="4" w:space="0" w:color="auto"/>
              <w:left w:val="nil"/>
              <w:bottom w:val="single" w:sz="4" w:space="0" w:color="auto"/>
              <w:right w:val="single" w:sz="4" w:space="0" w:color="auto"/>
            </w:tcBorders>
            <w:shd w:val="clear" w:color="auto" w:fill="auto"/>
            <w:vAlign w:val="center"/>
          </w:tcPr>
          <w:p w14:paraId="1867F010"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Chemin de la Croix Saint-Marc</w:t>
            </w:r>
          </w:p>
        </w:tc>
        <w:tc>
          <w:tcPr>
            <w:tcW w:w="1408" w:type="dxa"/>
            <w:tcBorders>
              <w:top w:val="single" w:sz="4" w:space="0" w:color="auto"/>
              <w:left w:val="nil"/>
              <w:bottom w:val="single" w:sz="4" w:space="0" w:color="auto"/>
              <w:right w:val="single" w:sz="4" w:space="0" w:color="auto"/>
            </w:tcBorders>
            <w:shd w:val="clear" w:color="auto" w:fill="auto"/>
            <w:vAlign w:val="center"/>
          </w:tcPr>
          <w:p w14:paraId="66715E44"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w:t>
            </w:r>
          </w:p>
        </w:tc>
        <w:tc>
          <w:tcPr>
            <w:tcW w:w="1735" w:type="dxa"/>
            <w:tcBorders>
              <w:top w:val="single" w:sz="4" w:space="0" w:color="auto"/>
              <w:left w:val="nil"/>
              <w:bottom w:val="single" w:sz="4" w:space="0" w:color="auto"/>
              <w:right w:val="single" w:sz="4" w:space="0" w:color="auto"/>
            </w:tcBorders>
            <w:shd w:val="clear" w:color="auto" w:fill="auto"/>
            <w:vAlign w:val="center"/>
          </w:tcPr>
          <w:p w14:paraId="263A4958"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Raccordement à vérifier.</w:t>
            </w:r>
          </w:p>
        </w:tc>
        <w:tc>
          <w:tcPr>
            <w:tcW w:w="1260" w:type="dxa"/>
            <w:tcBorders>
              <w:top w:val="single" w:sz="4" w:space="0" w:color="auto"/>
              <w:left w:val="nil"/>
              <w:bottom w:val="single" w:sz="4" w:space="0" w:color="auto"/>
              <w:right w:val="single" w:sz="4" w:space="0" w:color="auto"/>
            </w:tcBorders>
            <w:shd w:val="clear" w:color="auto" w:fill="auto"/>
            <w:vAlign w:val="center"/>
          </w:tcPr>
          <w:p w14:paraId="251C8B5D"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531B32D2"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Moyen</w:t>
            </w:r>
          </w:p>
        </w:tc>
        <w:tc>
          <w:tcPr>
            <w:tcW w:w="1038" w:type="dxa"/>
            <w:tcBorders>
              <w:top w:val="single" w:sz="4" w:space="0" w:color="auto"/>
              <w:left w:val="nil"/>
              <w:bottom w:val="single" w:sz="4" w:space="0" w:color="auto"/>
              <w:right w:val="single" w:sz="4" w:space="0" w:color="auto"/>
            </w:tcBorders>
            <w:shd w:val="clear" w:color="auto" w:fill="auto"/>
            <w:vAlign w:val="center"/>
          </w:tcPr>
          <w:p w14:paraId="5579796E"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r>
      <w:tr w:rsidR="00181153" w:rsidRPr="007F6A7A" w14:paraId="03AA0328" w14:textId="77777777" w:rsidTr="005A404E">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62937BB8"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387" w:type="dxa"/>
            <w:tcBorders>
              <w:top w:val="single" w:sz="4" w:space="0" w:color="auto"/>
              <w:left w:val="nil"/>
              <w:bottom w:val="single" w:sz="4" w:space="0" w:color="auto"/>
              <w:right w:val="single" w:sz="4" w:space="0" w:color="auto"/>
            </w:tcBorders>
            <w:shd w:val="clear" w:color="auto" w:fill="auto"/>
            <w:vAlign w:val="center"/>
          </w:tcPr>
          <w:p w14:paraId="4EFE28F2"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3, 7, 9, 11</w:t>
            </w:r>
          </w:p>
        </w:tc>
        <w:tc>
          <w:tcPr>
            <w:tcW w:w="1345" w:type="dxa"/>
            <w:tcBorders>
              <w:top w:val="single" w:sz="4" w:space="0" w:color="auto"/>
              <w:left w:val="nil"/>
              <w:bottom w:val="single" w:sz="4" w:space="0" w:color="auto"/>
              <w:right w:val="single" w:sz="4" w:space="0" w:color="auto"/>
            </w:tcBorders>
            <w:shd w:val="clear" w:color="auto" w:fill="auto"/>
            <w:vAlign w:val="center"/>
          </w:tcPr>
          <w:p w14:paraId="0775A35C"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Sentier des fontaines</w:t>
            </w:r>
          </w:p>
        </w:tc>
        <w:tc>
          <w:tcPr>
            <w:tcW w:w="1408" w:type="dxa"/>
            <w:tcBorders>
              <w:top w:val="single" w:sz="4" w:space="0" w:color="auto"/>
              <w:left w:val="nil"/>
              <w:bottom w:val="single" w:sz="4" w:space="0" w:color="auto"/>
              <w:right w:val="single" w:sz="4" w:space="0" w:color="auto"/>
            </w:tcBorders>
            <w:shd w:val="clear" w:color="auto" w:fill="auto"/>
            <w:vAlign w:val="center"/>
          </w:tcPr>
          <w:p w14:paraId="4708B2EC"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Les levés topos n'ont pas montré de réseau alors que la rue semble avoir un réseau. Les n° 2, 4 et 6 sont assujettis à l'AC</w:t>
            </w:r>
          </w:p>
        </w:tc>
        <w:tc>
          <w:tcPr>
            <w:tcW w:w="1735" w:type="dxa"/>
            <w:tcBorders>
              <w:top w:val="single" w:sz="4" w:space="0" w:color="auto"/>
              <w:left w:val="nil"/>
              <w:bottom w:val="single" w:sz="4" w:space="0" w:color="auto"/>
              <w:right w:val="single" w:sz="4" w:space="0" w:color="auto"/>
            </w:tcBorders>
            <w:shd w:val="clear" w:color="auto" w:fill="auto"/>
            <w:vAlign w:val="center"/>
          </w:tcPr>
          <w:p w14:paraId="33C4F1E9"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Maisons non raccordables gravitairement.</w:t>
            </w:r>
          </w:p>
        </w:tc>
        <w:tc>
          <w:tcPr>
            <w:tcW w:w="1260" w:type="dxa"/>
            <w:tcBorders>
              <w:top w:val="single" w:sz="4" w:space="0" w:color="auto"/>
              <w:left w:val="nil"/>
              <w:bottom w:val="single" w:sz="4" w:space="0" w:color="auto"/>
              <w:right w:val="single" w:sz="4" w:space="0" w:color="auto"/>
            </w:tcBorders>
            <w:shd w:val="clear" w:color="auto" w:fill="auto"/>
            <w:vAlign w:val="center"/>
          </w:tcPr>
          <w:p w14:paraId="258139E2"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69965C74"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Fort</w:t>
            </w:r>
          </w:p>
        </w:tc>
        <w:tc>
          <w:tcPr>
            <w:tcW w:w="1038" w:type="dxa"/>
            <w:tcBorders>
              <w:top w:val="single" w:sz="4" w:space="0" w:color="auto"/>
              <w:left w:val="nil"/>
              <w:bottom w:val="single" w:sz="4" w:space="0" w:color="auto"/>
              <w:right w:val="single" w:sz="4" w:space="0" w:color="auto"/>
            </w:tcBorders>
            <w:shd w:val="clear" w:color="auto" w:fill="auto"/>
            <w:vAlign w:val="center"/>
          </w:tcPr>
          <w:p w14:paraId="4865C7AD"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r>
      <w:tr w:rsidR="00181153" w:rsidRPr="007F6A7A" w14:paraId="6AEEED46" w14:textId="77777777" w:rsidTr="00AB2743">
        <w:trPr>
          <w:trHeight w:val="624"/>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2C47B7B3"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387" w:type="dxa"/>
            <w:tcBorders>
              <w:top w:val="single" w:sz="4" w:space="0" w:color="auto"/>
              <w:left w:val="nil"/>
              <w:bottom w:val="single" w:sz="4" w:space="0" w:color="auto"/>
              <w:right w:val="single" w:sz="4" w:space="0" w:color="auto"/>
            </w:tcBorders>
            <w:shd w:val="clear" w:color="auto" w:fill="auto"/>
            <w:vAlign w:val="center"/>
          </w:tcPr>
          <w:p w14:paraId="565F2146"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2, 6, 8, 10</w:t>
            </w:r>
          </w:p>
        </w:tc>
        <w:tc>
          <w:tcPr>
            <w:tcW w:w="1345" w:type="dxa"/>
            <w:tcBorders>
              <w:top w:val="single" w:sz="4" w:space="0" w:color="auto"/>
              <w:left w:val="nil"/>
              <w:bottom w:val="single" w:sz="4" w:space="0" w:color="auto"/>
              <w:right w:val="single" w:sz="4" w:space="0" w:color="auto"/>
            </w:tcBorders>
            <w:shd w:val="clear" w:color="auto" w:fill="auto"/>
            <w:vAlign w:val="center"/>
          </w:tcPr>
          <w:p w14:paraId="1A8C4CB4"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Chemin de la Grille du Parc</w:t>
            </w:r>
          </w:p>
        </w:tc>
        <w:tc>
          <w:tcPr>
            <w:tcW w:w="1408" w:type="dxa"/>
            <w:tcBorders>
              <w:top w:val="single" w:sz="4" w:space="0" w:color="auto"/>
              <w:left w:val="nil"/>
              <w:bottom w:val="single" w:sz="4" w:space="0" w:color="auto"/>
              <w:right w:val="single" w:sz="4" w:space="0" w:color="auto"/>
            </w:tcBorders>
            <w:shd w:val="clear" w:color="auto" w:fill="auto"/>
            <w:vAlign w:val="center"/>
          </w:tcPr>
          <w:p w14:paraId="136759CE"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260 ml gravitaire</w:t>
            </w:r>
          </w:p>
        </w:tc>
        <w:tc>
          <w:tcPr>
            <w:tcW w:w="1735" w:type="dxa"/>
            <w:tcBorders>
              <w:top w:val="single" w:sz="4" w:space="0" w:color="auto"/>
              <w:left w:val="nil"/>
              <w:bottom w:val="single" w:sz="4" w:space="0" w:color="auto"/>
              <w:right w:val="single" w:sz="4" w:space="0" w:color="auto"/>
            </w:tcBorders>
            <w:shd w:val="clear" w:color="auto" w:fill="auto"/>
            <w:vAlign w:val="center"/>
          </w:tcPr>
          <w:p w14:paraId="7EECE117"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Linéaire de réseau à poser trop important</w:t>
            </w:r>
          </w:p>
        </w:tc>
        <w:tc>
          <w:tcPr>
            <w:tcW w:w="1260" w:type="dxa"/>
            <w:tcBorders>
              <w:top w:val="single" w:sz="4" w:space="0" w:color="auto"/>
              <w:left w:val="nil"/>
              <w:bottom w:val="single" w:sz="4" w:space="0" w:color="auto"/>
              <w:right w:val="single" w:sz="4" w:space="0" w:color="auto"/>
            </w:tcBorders>
            <w:shd w:val="clear" w:color="auto" w:fill="auto"/>
            <w:vAlign w:val="center"/>
          </w:tcPr>
          <w:p w14:paraId="60842477"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4877E5D6"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Moyen</w:t>
            </w:r>
          </w:p>
        </w:tc>
        <w:tc>
          <w:tcPr>
            <w:tcW w:w="1038" w:type="dxa"/>
            <w:tcBorders>
              <w:top w:val="single" w:sz="4" w:space="0" w:color="auto"/>
              <w:left w:val="nil"/>
              <w:bottom w:val="single" w:sz="4" w:space="0" w:color="auto"/>
              <w:right w:val="single" w:sz="4" w:space="0" w:color="auto"/>
            </w:tcBorders>
            <w:shd w:val="clear" w:color="auto" w:fill="auto"/>
            <w:vAlign w:val="center"/>
          </w:tcPr>
          <w:p w14:paraId="3AB91F34"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r>
      <w:tr w:rsidR="00181153" w:rsidRPr="007F6A7A" w14:paraId="7B435E51" w14:textId="77777777" w:rsidTr="00AB2743">
        <w:trPr>
          <w:trHeight w:val="624"/>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6B117908"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387" w:type="dxa"/>
            <w:tcBorders>
              <w:top w:val="single" w:sz="4" w:space="0" w:color="auto"/>
              <w:left w:val="nil"/>
              <w:bottom w:val="single" w:sz="4" w:space="0" w:color="auto"/>
              <w:right w:val="single" w:sz="4" w:space="0" w:color="auto"/>
            </w:tcBorders>
            <w:shd w:val="clear" w:color="auto" w:fill="auto"/>
            <w:vAlign w:val="center"/>
          </w:tcPr>
          <w:p w14:paraId="185D299C"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10, 15, 16</w:t>
            </w:r>
          </w:p>
        </w:tc>
        <w:tc>
          <w:tcPr>
            <w:tcW w:w="1345" w:type="dxa"/>
            <w:tcBorders>
              <w:top w:val="single" w:sz="4" w:space="0" w:color="auto"/>
              <w:left w:val="nil"/>
              <w:bottom w:val="single" w:sz="4" w:space="0" w:color="auto"/>
              <w:right w:val="single" w:sz="4" w:space="0" w:color="auto"/>
            </w:tcBorders>
            <w:shd w:val="clear" w:color="auto" w:fill="auto"/>
            <w:vAlign w:val="center"/>
          </w:tcPr>
          <w:p w14:paraId="49120955"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Impasse des Iris</w:t>
            </w:r>
          </w:p>
        </w:tc>
        <w:tc>
          <w:tcPr>
            <w:tcW w:w="1408" w:type="dxa"/>
            <w:tcBorders>
              <w:top w:val="single" w:sz="4" w:space="0" w:color="auto"/>
              <w:left w:val="nil"/>
              <w:bottom w:val="single" w:sz="4" w:space="0" w:color="auto"/>
              <w:right w:val="single" w:sz="4" w:space="0" w:color="auto"/>
            </w:tcBorders>
            <w:shd w:val="clear" w:color="auto" w:fill="auto"/>
            <w:vAlign w:val="center"/>
          </w:tcPr>
          <w:p w14:paraId="53FCDC8B"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60 ml gravitaire + 1 poste + 75 ml refoulement</w:t>
            </w:r>
          </w:p>
        </w:tc>
        <w:tc>
          <w:tcPr>
            <w:tcW w:w="1735" w:type="dxa"/>
            <w:tcBorders>
              <w:top w:val="single" w:sz="4" w:space="0" w:color="auto"/>
              <w:left w:val="nil"/>
              <w:bottom w:val="single" w:sz="4" w:space="0" w:color="auto"/>
              <w:right w:val="single" w:sz="4" w:space="0" w:color="auto"/>
            </w:tcBorders>
            <w:shd w:val="clear" w:color="auto" w:fill="auto"/>
            <w:vAlign w:val="center"/>
          </w:tcPr>
          <w:p w14:paraId="26A59218"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Maisons non raccordables gravitairement.</w:t>
            </w:r>
          </w:p>
        </w:tc>
        <w:tc>
          <w:tcPr>
            <w:tcW w:w="1260" w:type="dxa"/>
            <w:tcBorders>
              <w:top w:val="single" w:sz="4" w:space="0" w:color="auto"/>
              <w:left w:val="nil"/>
              <w:bottom w:val="single" w:sz="4" w:space="0" w:color="auto"/>
              <w:right w:val="single" w:sz="4" w:space="0" w:color="auto"/>
            </w:tcBorders>
            <w:shd w:val="clear" w:color="auto" w:fill="auto"/>
            <w:vAlign w:val="center"/>
          </w:tcPr>
          <w:p w14:paraId="38E27524"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Fort</w:t>
            </w:r>
          </w:p>
        </w:tc>
        <w:tc>
          <w:tcPr>
            <w:tcW w:w="1105" w:type="dxa"/>
            <w:tcBorders>
              <w:top w:val="single" w:sz="4" w:space="0" w:color="auto"/>
              <w:left w:val="nil"/>
              <w:bottom w:val="single" w:sz="4" w:space="0" w:color="auto"/>
              <w:right w:val="single" w:sz="4" w:space="0" w:color="auto"/>
            </w:tcBorders>
            <w:shd w:val="clear" w:color="auto" w:fill="auto"/>
            <w:vAlign w:val="center"/>
          </w:tcPr>
          <w:p w14:paraId="62B4B86C"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Non argileux</w:t>
            </w:r>
          </w:p>
        </w:tc>
        <w:tc>
          <w:tcPr>
            <w:tcW w:w="1038" w:type="dxa"/>
            <w:tcBorders>
              <w:top w:val="single" w:sz="4" w:space="0" w:color="auto"/>
              <w:left w:val="nil"/>
              <w:bottom w:val="single" w:sz="4" w:space="0" w:color="auto"/>
              <w:right w:val="single" w:sz="4" w:space="0" w:color="auto"/>
            </w:tcBorders>
            <w:shd w:val="clear" w:color="auto" w:fill="auto"/>
            <w:vAlign w:val="center"/>
          </w:tcPr>
          <w:p w14:paraId="4A13F8FA"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r>
      <w:tr w:rsidR="00181153" w:rsidRPr="007F6A7A" w14:paraId="30DB74C2" w14:textId="77777777" w:rsidTr="00AB2743">
        <w:trPr>
          <w:trHeight w:val="624"/>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62863EE9"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387" w:type="dxa"/>
            <w:tcBorders>
              <w:top w:val="single" w:sz="4" w:space="0" w:color="auto"/>
              <w:left w:val="nil"/>
              <w:bottom w:val="single" w:sz="4" w:space="0" w:color="auto"/>
              <w:right w:val="single" w:sz="4" w:space="0" w:color="auto"/>
            </w:tcBorders>
            <w:shd w:val="clear" w:color="auto" w:fill="auto"/>
            <w:vAlign w:val="center"/>
          </w:tcPr>
          <w:p w14:paraId="532869A7"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3</w:t>
            </w:r>
          </w:p>
        </w:tc>
        <w:tc>
          <w:tcPr>
            <w:tcW w:w="1345" w:type="dxa"/>
            <w:tcBorders>
              <w:top w:val="single" w:sz="4" w:space="0" w:color="auto"/>
              <w:left w:val="nil"/>
              <w:bottom w:val="single" w:sz="4" w:space="0" w:color="auto"/>
              <w:right w:val="single" w:sz="4" w:space="0" w:color="auto"/>
            </w:tcBorders>
            <w:shd w:val="clear" w:color="auto" w:fill="auto"/>
            <w:vAlign w:val="center"/>
          </w:tcPr>
          <w:p w14:paraId="506A12EB"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Rue des ouches</w:t>
            </w:r>
          </w:p>
        </w:tc>
        <w:tc>
          <w:tcPr>
            <w:tcW w:w="1408" w:type="dxa"/>
            <w:tcBorders>
              <w:top w:val="single" w:sz="4" w:space="0" w:color="auto"/>
              <w:left w:val="nil"/>
              <w:bottom w:val="single" w:sz="4" w:space="0" w:color="auto"/>
              <w:right w:val="single" w:sz="4" w:space="0" w:color="auto"/>
            </w:tcBorders>
            <w:shd w:val="clear" w:color="auto" w:fill="auto"/>
            <w:vAlign w:val="center"/>
          </w:tcPr>
          <w:p w14:paraId="1064A6C1"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w:t>
            </w:r>
          </w:p>
        </w:tc>
        <w:tc>
          <w:tcPr>
            <w:tcW w:w="1735" w:type="dxa"/>
            <w:tcBorders>
              <w:top w:val="single" w:sz="4" w:space="0" w:color="auto"/>
              <w:left w:val="nil"/>
              <w:bottom w:val="single" w:sz="4" w:space="0" w:color="auto"/>
              <w:right w:val="single" w:sz="4" w:space="0" w:color="auto"/>
            </w:tcBorders>
            <w:shd w:val="clear" w:color="auto" w:fill="auto"/>
            <w:vAlign w:val="center"/>
          </w:tcPr>
          <w:p w14:paraId="005DE461"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Réseau présent dans la rue</w:t>
            </w:r>
          </w:p>
        </w:tc>
        <w:tc>
          <w:tcPr>
            <w:tcW w:w="1260" w:type="dxa"/>
            <w:tcBorders>
              <w:top w:val="single" w:sz="4" w:space="0" w:color="auto"/>
              <w:left w:val="nil"/>
              <w:bottom w:val="single" w:sz="4" w:space="0" w:color="auto"/>
              <w:right w:val="single" w:sz="4" w:space="0" w:color="auto"/>
            </w:tcBorders>
            <w:shd w:val="clear" w:color="auto" w:fill="auto"/>
            <w:vAlign w:val="center"/>
          </w:tcPr>
          <w:p w14:paraId="2D0EFB70"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32D0B2E2"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Moyen</w:t>
            </w:r>
          </w:p>
        </w:tc>
        <w:tc>
          <w:tcPr>
            <w:tcW w:w="1038" w:type="dxa"/>
            <w:tcBorders>
              <w:top w:val="single" w:sz="4" w:space="0" w:color="auto"/>
              <w:left w:val="nil"/>
              <w:bottom w:val="single" w:sz="4" w:space="0" w:color="auto"/>
              <w:right w:val="single" w:sz="4" w:space="0" w:color="auto"/>
            </w:tcBorders>
            <w:shd w:val="clear" w:color="auto" w:fill="auto"/>
            <w:vAlign w:val="center"/>
          </w:tcPr>
          <w:p w14:paraId="0B6B5D00"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r>
      <w:tr w:rsidR="00181153" w:rsidRPr="007F6A7A" w14:paraId="42AAC797" w14:textId="77777777" w:rsidTr="00AB2743">
        <w:trPr>
          <w:trHeight w:val="624"/>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6E1B134F"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387" w:type="dxa"/>
            <w:tcBorders>
              <w:top w:val="single" w:sz="4" w:space="0" w:color="auto"/>
              <w:left w:val="nil"/>
              <w:bottom w:val="single" w:sz="4" w:space="0" w:color="auto"/>
              <w:right w:val="single" w:sz="4" w:space="0" w:color="auto"/>
            </w:tcBorders>
            <w:shd w:val="clear" w:color="auto" w:fill="auto"/>
            <w:vAlign w:val="center"/>
          </w:tcPr>
          <w:p w14:paraId="1FC0BFED"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10</w:t>
            </w:r>
          </w:p>
        </w:tc>
        <w:tc>
          <w:tcPr>
            <w:tcW w:w="1345" w:type="dxa"/>
            <w:tcBorders>
              <w:top w:val="single" w:sz="4" w:space="0" w:color="auto"/>
              <w:left w:val="nil"/>
              <w:bottom w:val="single" w:sz="4" w:space="0" w:color="auto"/>
              <w:right w:val="single" w:sz="4" w:space="0" w:color="auto"/>
            </w:tcBorders>
            <w:shd w:val="clear" w:color="auto" w:fill="auto"/>
            <w:vAlign w:val="center"/>
          </w:tcPr>
          <w:p w14:paraId="408FB540"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Sente des ouches</w:t>
            </w:r>
          </w:p>
        </w:tc>
        <w:tc>
          <w:tcPr>
            <w:tcW w:w="1408" w:type="dxa"/>
            <w:tcBorders>
              <w:top w:val="single" w:sz="4" w:space="0" w:color="auto"/>
              <w:left w:val="nil"/>
              <w:bottom w:val="single" w:sz="4" w:space="0" w:color="auto"/>
              <w:right w:val="single" w:sz="4" w:space="0" w:color="auto"/>
            </w:tcBorders>
            <w:shd w:val="clear" w:color="auto" w:fill="auto"/>
            <w:vAlign w:val="center"/>
          </w:tcPr>
          <w:p w14:paraId="64291D08"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w:t>
            </w:r>
          </w:p>
        </w:tc>
        <w:tc>
          <w:tcPr>
            <w:tcW w:w="1735" w:type="dxa"/>
            <w:tcBorders>
              <w:top w:val="single" w:sz="4" w:space="0" w:color="auto"/>
              <w:left w:val="nil"/>
              <w:bottom w:val="single" w:sz="4" w:space="0" w:color="auto"/>
              <w:right w:val="single" w:sz="4" w:space="0" w:color="auto"/>
            </w:tcBorders>
            <w:shd w:val="clear" w:color="auto" w:fill="auto"/>
            <w:vAlign w:val="center"/>
          </w:tcPr>
          <w:p w14:paraId="184BB25F"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Réseau présent dans la rue</w:t>
            </w:r>
          </w:p>
        </w:tc>
        <w:tc>
          <w:tcPr>
            <w:tcW w:w="1260" w:type="dxa"/>
            <w:tcBorders>
              <w:top w:val="single" w:sz="4" w:space="0" w:color="auto"/>
              <w:left w:val="nil"/>
              <w:bottom w:val="single" w:sz="4" w:space="0" w:color="auto"/>
              <w:right w:val="single" w:sz="4" w:space="0" w:color="auto"/>
            </w:tcBorders>
            <w:shd w:val="clear" w:color="auto" w:fill="auto"/>
            <w:vAlign w:val="center"/>
          </w:tcPr>
          <w:p w14:paraId="2B06A0A8"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384E2513"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Moyen</w:t>
            </w:r>
          </w:p>
        </w:tc>
        <w:tc>
          <w:tcPr>
            <w:tcW w:w="1038" w:type="dxa"/>
            <w:tcBorders>
              <w:top w:val="single" w:sz="4" w:space="0" w:color="auto"/>
              <w:left w:val="nil"/>
              <w:bottom w:val="single" w:sz="4" w:space="0" w:color="auto"/>
              <w:right w:val="single" w:sz="4" w:space="0" w:color="auto"/>
            </w:tcBorders>
            <w:shd w:val="clear" w:color="auto" w:fill="auto"/>
            <w:vAlign w:val="center"/>
          </w:tcPr>
          <w:p w14:paraId="28F10DCA"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r>
      <w:tr w:rsidR="00181153" w:rsidRPr="007F6A7A" w14:paraId="39836EF8" w14:textId="77777777" w:rsidTr="005A404E">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2CB7B117"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387" w:type="dxa"/>
            <w:tcBorders>
              <w:top w:val="single" w:sz="4" w:space="0" w:color="auto"/>
              <w:left w:val="nil"/>
              <w:bottom w:val="single" w:sz="4" w:space="0" w:color="auto"/>
              <w:right w:val="single" w:sz="4" w:space="0" w:color="auto"/>
            </w:tcBorders>
            <w:shd w:val="clear" w:color="auto" w:fill="auto"/>
            <w:vAlign w:val="center"/>
          </w:tcPr>
          <w:p w14:paraId="1E1192E7"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27</w:t>
            </w:r>
          </w:p>
        </w:tc>
        <w:tc>
          <w:tcPr>
            <w:tcW w:w="1345" w:type="dxa"/>
            <w:tcBorders>
              <w:top w:val="single" w:sz="4" w:space="0" w:color="auto"/>
              <w:left w:val="nil"/>
              <w:bottom w:val="single" w:sz="4" w:space="0" w:color="auto"/>
              <w:right w:val="single" w:sz="4" w:space="0" w:color="auto"/>
            </w:tcBorders>
            <w:shd w:val="clear" w:color="auto" w:fill="auto"/>
            <w:vAlign w:val="center"/>
          </w:tcPr>
          <w:p w14:paraId="233D6FB4"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 xml:space="preserve">Avenue de </w:t>
            </w:r>
            <w:r>
              <w:rPr>
                <w:rFonts w:asciiTheme="minorHAnsi" w:eastAsia="Times New Roman" w:hAnsiTheme="minorHAnsi" w:cstheme="minorHAnsi"/>
                <w:color w:val="000000"/>
                <w:sz w:val="19"/>
                <w:szCs w:val="19"/>
                <w:lang w:eastAsia="fr-FR"/>
              </w:rPr>
              <w:t>P</w:t>
            </w:r>
            <w:r w:rsidRPr="007F6A7A">
              <w:rPr>
                <w:rFonts w:asciiTheme="minorHAnsi" w:eastAsia="Times New Roman" w:hAnsiTheme="minorHAnsi" w:cstheme="minorHAnsi"/>
                <w:color w:val="000000"/>
                <w:sz w:val="19"/>
                <w:szCs w:val="19"/>
                <w:lang w:eastAsia="fr-FR"/>
              </w:rPr>
              <w:t>oissy</w:t>
            </w:r>
          </w:p>
        </w:tc>
        <w:tc>
          <w:tcPr>
            <w:tcW w:w="1408" w:type="dxa"/>
            <w:tcBorders>
              <w:top w:val="single" w:sz="4" w:space="0" w:color="auto"/>
              <w:left w:val="nil"/>
              <w:bottom w:val="single" w:sz="4" w:space="0" w:color="auto"/>
              <w:right w:val="single" w:sz="4" w:space="0" w:color="auto"/>
            </w:tcBorders>
            <w:shd w:val="clear" w:color="auto" w:fill="auto"/>
            <w:vAlign w:val="center"/>
          </w:tcPr>
          <w:p w14:paraId="06F30052"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w:t>
            </w:r>
          </w:p>
        </w:tc>
        <w:tc>
          <w:tcPr>
            <w:tcW w:w="1735" w:type="dxa"/>
            <w:tcBorders>
              <w:top w:val="single" w:sz="4" w:space="0" w:color="auto"/>
              <w:left w:val="nil"/>
              <w:bottom w:val="single" w:sz="4" w:space="0" w:color="auto"/>
              <w:right w:val="single" w:sz="4" w:space="0" w:color="auto"/>
            </w:tcBorders>
            <w:shd w:val="clear" w:color="auto" w:fill="auto"/>
            <w:vAlign w:val="center"/>
          </w:tcPr>
          <w:p w14:paraId="335FF88C"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Il n'y a pas de réseau à proximité. Si raccordement, nécessité d'une servitude avec la parcelle voisine</w:t>
            </w:r>
          </w:p>
        </w:tc>
        <w:tc>
          <w:tcPr>
            <w:tcW w:w="1260" w:type="dxa"/>
            <w:tcBorders>
              <w:top w:val="single" w:sz="4" w:space="0" w:color="auto"/>
              <w:left w:val="nil"/>
              <w:bottom w:val="single" w:sz="4" w:space="0" w:color="auto"/>
              <w:right w:val="single" w:sz="4" w:space="0" w:color="auto"/>
            </w:tcBorders>
            <w:shd w:val="clear" w:color="auto" w:fill="auto"/>
            <w:vAlign w:val="center"/>
          </w:tcPr>
          <w:p w14:paraId="03CED387"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30958C27"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Non argileux</w:t>
            </w:r>
          </w:p>
        </w:tc>
        <w:tc>
          <w:tcPr>
            <w:tcW w:w="1038" w:type="dxa"/>
            <w:tcBorders>
              <w:top w:val="single" w:sz="4" w:space="0" w:color="auto"/>
              <w:left w:val="nil"/>
              <w:bottom w:val="single" w:sz="4" w:space="0" w:color="auto"/>
              <w:right w:val="single" w:sz="4" w:space="0" w:color="auto"/>
            </w:tcBorders>
            <w:shd w:val="clear" w:color="auto" w:fill="auto"/>
            <w:vAlign w:val="center"/>
          </w:tcPr>
          <w:p w14:paraId="742E9127"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r>
      <w:tr w:rsidR="00181153" w:rsidRPr="007F6A7A" w14:paraId="230CB016" w14:textId="77777777" w:rsidTr="005A404E">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0244E5DB"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387" w:type="dxa"/>
            <w:tcBorders>
              <w:top w:val="single" w:sz="4" w:space="0" w:color="auto"/>
              <w:left w:val="nil"/>
              <w:bottom w:val="single" w:sz="4" w:space="0" w:color="auto"/>
              <w:right w:val="single" w:sz="4" w:space="0" w:color="auto"/>
            </w:tcBorders>
            <w:shd w:val="clear" w:color="auto" w:fill="auto"/>
            <w:vAlign w:val="center"/>
          </w:tcPr>
          <w:p w14:paraId="2832BA28"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9, 11, 21</w:t>
            </w:r>
          </w:p>
        </w:tc>
        <w:tc>
          <w:tcPr>
            <w:tcW w:w="1345" w:type="dxa"/>
            <w:tcBorders>
              <w:top w:val="single" w:sz="4" w:space="0" w:color="auto"/>
              <w:left w:val="nil"/>
              <w:bottom w:val="single" w:sz="4" w:space="0" w:color="auto"/>
              <w:right w:val="single" w:sz="4" w:space="0" w:color="auto"/>
            </w:tcBorders>
            <w:shd w:val="clear" w:color="auto" w:fill="auto"/>
            <w:vAlign w:val="center"/>
          </w:tcPr>
          <w:p w14:paraId="3D1C61D5"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Rue de la source</w:t>
            </w:r>
          </w:p>
        </w:tc>
        <w:tc>
          <w:tcPr>
            <w:tcW w:w="1408" w:type="dxa"/>
            <w:tcBorders>
              <w:top w:val="single" w:sz="4" w:space="0" w:color="auto"/>
              <w:left w:val="nil"/>
              <w:bottom w:val="single" w:sz="4" w:space="0" w:color="auto"/>
              <w:right w:val="single" w:sz="4" w:space="0" w:color="auto"/>
            </w:tcBorders>
            <w:shd w:val="clear" w:color="auto" w:fill="auto"/>
            <w:vAlign w:val="center"/>
          </w:tcPr>
          <w:p w14:paraId="04E1F5EF"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w:t>
            </w:r>
          </w:p>
        </w:tc>
        <w:tc>
          <w:tcPr>
            <w:tcW w:w="1735" w:type="dxa"/>
            <w:tcBorders>
              <w:top w:val="single" w:sz="4" w:space="0" w:color="auto"/>
              <w:left w:val="nil"/>
              <w:bottom w:val="single" w:sz="4" w:space="0" w:color="auto"/>
              <w:right w:val="single" w:sz="4" w:space="0" w:color="auto"/>
            </w:tcBorders>
            <w:shd w:val="clear" w:color="auto" w:fill="auto"/>
            <w:vAlign w:val="center"/>
          </w:tcPr>
          <w:p w14:paraId="6BA48539"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 xml:space="preserve">Un réseau est présent. Les n° 9 et 11 sont raccordables. Le n°21 n' </w:t>
            </w:r>
            <w:proofErr w:type="spellStart"/>
            <w:r w:rsidRPr="007F6A7A">
              <w:rPr>
                <w:rFonts w:asciiTheme="minorHAnsi" w:eastAsia="Times New Roman" w:hAnsiTheme="minorHAnsi" w:cstheme="minorHAnsi"/>
                <w:color w:val="000000"/>
                <w:sz w:val="19"/>
                <w:szCs w:val="19"/>
                <w:lang w:eastAsia="fr-FR"/>
              </w:rPr>
              <w:t>apas</w:t>
            </w:r>
            <w:proofErr w:type="spellEnd"/>
            <w:r w:rsidRPr="007F6A7A">
              <w:rPr>
                <w:rFonts w:asciiTheme="minorHAnsi" w:eastAsia="Times New Roman" w:hAnsiTheme="minorHAnsi" w:cstheme="minorHAnsi"/>
                <w:color w:val="000000"/>
                <w:sz w:val="19"/>
                <w:szCs w:val="19"/>
                <w:lang w:eastAsia="fr-FR"/>
              </w:rPr>
              <w:t xml:space="preserve"> été trouvé</w:t>
            </w:r>
          </w:p>
        </w:tc>
        <w:tc>
          <w:tcPr>
            <w:tcW w:w="1260" w:type="dxa"/>
            <w:tcBorders>
              <w:top w:val="single" w:sz="4" w:space="0" w:color="auto"/>
              <w:left w:val="nil"/>
              <w:bottom w:val="single" w:sz="4" w:space="0" w:color="auto"/>
              <w:right w:val="single" w:sz="4" w:space="0" w:color="auto"/>
            </w:tcBorders>
            <w:shd w:val="clear" w:color="auto" w:fill="auto"/>
            <w:vAlign w:val="center"/>
          </w:tcPr>
          <w:p w14:paraId="2197CCC7"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5797A584"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Fort</w:t>
            </w:r>
          </w:p>
        </w:tc>
        <w:tc>
          <w:tcPr>
            <w:tcW w:w="1038" w:type="dxa"/>
            <w:tcBorders>
              <w:top w:val="single" w:sz="4" w:space="0" w:color="auto"/>
              <w:left w:val="nil"/>
              <w:bottom w:val="single" w:sz="4" w:space="0" w:color="auto"/>
              <w:right w:val="single" w:sz="4" w:space="0" w:color="auto"/>
            </w:tcBorders>
            <w:shd w:val="clear" w:color="auto" w:fill="auto"/>
            <w:vAlign w:val="center"/>
          </w:tcPr>
          <w:p w14:paraId="6FB58DC5"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r>
      <w:tr w:rsidR="00181153" w:rsidRPr="007F6A7A" w14:paraId="509F31CF" w14:textId="77777777" w:rsidTr="00AB2743">
        <w:trPr>
          <w:trHeight w:val="624"/>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38CBF6A9"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387" w:type="dxa"/>
            <w:tcBorders>
              <w:top w:val="single" w:sz="4" w:space="0" w:color="auto"/>
              <w:left w:val="nil"/>
              <w:bottom w:val="single" w:sz="4" w:space="0" w:color="auto"/>
              <w:right w:val="single" w:sz="4" w:space="0" w:color="auto"/>
            </w:tcBorders>
            <w:shd w:val="clear" w:color="auto" w:fill="auto"/>
            <w:vAlign w:val="center"/>
          </w:tcPr>
          <w:p w14:paraId="03C293DB"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6, 18</w:t>
            </w:r>
          </w:p>
        </w:tc>
        <w:tc>
          <w:tcPr>
            <w:tcW w:w="1345" w:type="dxa"/>
            <w:tcBorders>
              <w:top w:val="single" w:sz="4" w:space="0" w:color="auto"/>
              <w:left w:val="nil"/>
              <w:bottom w:val="single" w:sz="4" w:space="0" w:color="auto"/>
              <w:right w:val="single" w:sz="4" w:space="0" w:color="auto"/>
            </w:tcBorders>
            <w:shd w:val="clear" w:color="auto" w:fill="auto"/>
            <w:vAlign w:val="center"/>
          </w:tcPr>
          <w:p w14:paraId="5AAEDF98"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Rue du chapitre</w:t>
            </w:r>
          </w:p>
        </w:tc>
        <w:tc>
          <w:tcPr>
            <w:tcW w:w="1408" w:type="dxa"/>
            <w:tcBorders>
              <w:top w:val="single" w:sz="4" w:space="0" w:color="auto"/>
              <w:left w:val="nil"/>
              <w:bottom w:val="single" w:sz="4" w:space="0" w:color="auto"/>
              <w:right w:val="single" w:sz="4" w:space="0" w:color="auto"/>
            </w:tcBorders>
            <w:shd w:val="clear" w:color="auto" w:fill="auto"/>
            <w:vAlign w:val="center"/>
          </w:tcPr>
          <w:p w14:paraId="01C4BC6A"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w:t>
            </w:r>
          </w:p>
        </w:tc>
        <w:tc>
          <w:tcPr>
            <w:tcW w:w="1735" w:type="dxa"/>
            <w:tcBorders>
              <w:top w:val="single" w:sz="4" w:space="0" w:color="auto"/>
              <w:left w:val="nil"/>
              <w:bottom w:val="single" w:sz="4" w:space="0" w:color="auto"/>
              <w:right w:val="single" w:sz="4" w:space="0" w:color="auto"/>
            </w:tcBorders>
            <w:shd w:val="clear" w:color="auto" w:fill="auto"/>
            <w:vAlign w:val="center"/>
          </w:tcPr>
          <w:p w14:paraId="737CDB16"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Réseau présent</w:t>
            </w:r>
          </w:p>
        </w:tc>
        <w:tc>
          <w:tcPr>
            <w:tcW w:w="1260" w:type="dxa"/>
            <w:tcBorders>
              <w:top w:val="single" w:sz="4" w:space="0" w:color="auto"/>
              <w:left w:val="nil"/>
              <w:bottom w:val="single" w:sz="4" w:space="0" w:color="auto"/>
              <w:right w:val="single" w:sz="4" w:space="0" w:color="auto"/>
            </w:tcBorders>
            <w:shd w:val="clear" w:color="auto" w:fill="auto"/>
            <w:vAlign w:val="center"/>
          </w:tcPr>
          <w:p w14:paraId="17EDDE1F"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1B6F10DF"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Fort</w:t>
            </w:r>
          </w:p>
        </w:tc>
        <w:tc>
          <w:tcPr>
            <w:tcW w:w="1038" w:type="dxa"/>
            <w:tcBorders>
              <w:top w:val="single" w:sz="4" w:space="0" w:color="auto"/>
              <w:left w:val="nil"/>
              <w:bottom w:val="single" w:sz="4" w:space="0" w:color="auto"/>
              <w:right w:val="single" w:sz="4" w:space="0" w:color="auto"/>
            </w:tcBorders>
            <w:shd w:val="clear" w:color="auto" w:fill="auto"/>
            <w:vAlign w:val="center"/>
          </w:tcPr>
          <w:p w14:paraId="0EE70B0A"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r>
      <w:tr w:rsidR="00181153" w:rsidRPr="007F6A7A" w14:paraId="68A5A456" w14:textId="77777777" w:rsidTr="00AB2743">
        <w:trPr>
          <w:trHeight w:val="624"/>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0646AE5D"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387" w:type="dxa"/>
            <w:tcBorders>
              <w:top w:val="single" w:sz="4" w:space="0" w:color="auto"/>
              <w:left w:val="nil"/>
              <w:bottom w:val="single" w:sz="4" w:space="0" w:color="auto"/>
              <w:right w:val="single" w:sz="4" w:space="0" w:color="auto"/>
            </w:tcBorders>
            <w:shd w:val="clear" w:color="auto" w:fill="auto"/>
            <w:vAlign w:val="center"/>
          </w:tcPr>
          <w:p w14:paraId="609BE94B"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8B, 18B</w:t>
            </w:r>
          </w:p>
        </w:tc>
        <w:tc>
          <w:tcPr>
            <w:tcW w:w="1345" w:type="dxa"/>
            <w:tcBorders>
              <w:top w:val="single" w:sz="4" w:space="0" w:color="auto"/>
              <w:left w:val="nil"/>
              <w:bottom w:val="single" w:sz="4" w:space="0" w:color="auto"/>
              <w:right w:val="single" w:sz="4" w:space="0" w:color="auto"/>
            </w:tcBorders>
            <w:shd w:val="clear" w:color="auto" w:fill="auto"/>
            <w:vAlign w:val="center"/>
          </w:tcPr>
          <w:p w14:paraId="5851D556"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Rue Pauline Soyer</w:t>
            </w:r>
          </w:p>
        </w:tc>
        <w:tc>
          <w:tcPr>
            <w:tcW w:w="1408" w:type="dxa"/>
            <w:tcBorders>
              <w:top w:val="single" w:sz="4" w:space="0" w:color="auto"/>
              <w:left w:val="nil"/>
              <w:bottom w:val="single" w:sz="4" w:space="0" w:color="auto"/>
              <w:right w:val="single" w:sz="4" w:space="0" w:color="auto"/>
            </w:tcBorders>
            <w:shd w:val="clear" w:color="auto" w:fill="auto"/>
            <w:vAlign w:val="center"/>
          </w:tcPr>
          <w:p w14:paraId="56721E15"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w:t>
            </w:r>
          </w:p>
        </w:tc>
        <w:tc>
          <w:tcPr>
            <w:tcW w:w="1735" w:type="dxa"/>
            <w:tcBorders>
              <w:top w:val="single" w:sz="4" w:space="0" w:color="auto"/>
              <w:left w:val="nil"/>
              <w:bottom w:val="single" w:sz="4" w:space="0" w:color="auto"/>
              <w:right w:val="single" w:sz="4" w:space="0" w:color="auto"/>
            </w:tcBorders>
            <w:shd w:val="clear" w:color="auto" w:fill="auto"/>
            <w:vAlign w:val="center"/>
          </w:tcPr>
          <w:p w14:paraId="72F8DD4C"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Réseau présent</w:t>
            </w:r>
          </w:p>
        </w:tc>
        <w:tc>
          <w:tcPr>
            <w:tcW w:w="1260" w:type="dxa"/>
            <w:tcBorders>
              <w:top w:val="single" w:sz="4" w:space="0" w:color="auto"/>
              <w:left w:val="nil"/>
              <w:bottom w:val="single" w:sz="4" w:space="0" w:color="auto"/>
              <w:right w:val="single" w:sz="4" w:space="0" w:color="auto"/>
            </w:tcBorders>
            <w:shd w:val="clear" w:color="auto" w:fill="auto"/>
            <w:vAlign w:val="center"/>
          </w:tcPr>
          <w:p w14:paraId="504EAC5D"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75373A15"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Fort</w:t>
            </w:r>
          </w:p>
        </w:tc>
        <w:tc>
          <w:tcPr>
            <w:tcW w:w="1038" w:type="dxa"/>
            <w:tcBorders>
              <w:top w:val="single" w:sz="4" w:space="0" w:color="auto"/>
              <w:left w:val="nil"/>
              <w:bottom w:val="single" w:sz="4" w:space="0" w:color="auto"/>
              <w:right w:val="single" w:sz="4" w:space="0" w:color="auto"/>
            </w:tcBorders>
            <w:shd w:val="clear" w:color="auto" w:fill="auto"/>
            <w:vAlign w:val="center"/>
          </w:tcPr>
          <w:p w14:paraId="62BC30B6"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r>
      <w:tr w:rsidR="00181153" w:rsidRPr="007F6A7A" w14:paraId="623F58B1" w14:textId="77777777" w:rsidTr="00AB2743">
        <w:trPr>
          <w:trHeight w:val="624"/>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359E5880"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Chanteloup-les-Vignes</w:t>
            </w:r>
          </w:p>
        </w:tc>
        <w:tc>
          <w:tcPr>
            <w:tcW w:w="1387" w:type="dxa"/>
            <w:tcBorders>
              <w:top w:val="single" w:sz="4" w:space="0" w:color="auto"/>
              <w:left w:val="nil"/>
              <w:bottom w:val="single" w:sz="4" w:space="0" w:color="auto"/>
              <w:right w:val="single" w:sz="4" w:space="0" w:color="auto"/>
            </w:tcBorders>
            <w:shd w:val="clear" w:color="auto" w:fill="auto"/>
            <w:vAlign w:val="center"/>
          </w:tcPr>
          <w:p w14:paraId="16B5F780"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1B, 24, numéro inconnu</w:t>
            </w:r>
          </w:p>
        </w:tc>
        <w:tc>
          <w:tcPr>
            <w:tcW w:w="1345" w:type="dxa"/>
            <w:tcBorders>
              <w:top w:val="single" w:sz="4" w:space="0" w:color="auto"/>
              <w:left w:val="nil"/>
              <w:bottom w:val="single" w:sz="4" w:space="0" w:color="auto"/>
              <w:right w:val="single" w:sz="4" w:space="0" w:color="auto"/>
            </w:tcBorders>
            <w:shd w:val="clear" w:color="auto" w:fill="auto"/>
            <w:vAlign w:val="center"/>
          </w:tcPr>
          <w:p w14:paraId="5DE4AA89"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Rue de la forêt</w:t>
            </w:r>
          </w:p>
        </w:tc>
        <w:tc>
          <w:tcPr>
            <w:tcW w:w="1408" w:type="dxa"/>
            <w:tcBorders>
              <w:top w:val="single" w:sz="4" w:space="0" w:color="auto"/>
              <w:left w:val="nil"/>
              <w:bottom w:val="single" w:sz="4" w:space="0" w:color="auto"/>
              <w:right w:val="single" w:sz="4" w:space="0" w:color="auto"/>
            </w:tcBorders>
            <w:shd w:val="clear" w:color="auto" w:fill="auto"/>
            <w:vAlign w:val="center"/>
          </w:tcPr>
          <w:p w14:paraId="286F3D16"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w:t>
            </w:r>
          </w:p>
        </w:tc>
        <w:tc>
          <w:tcPr>
            <w:tcW w:w="1735" w:type="dxa"/>
            <w:tcBorders>
              <w:top w:val="single" w:sz="4" w:space="0" w:color="auto"/>
              <w:left w:val="nil"/>
              <w:bottom w:val="single" w:sz="4" w:space="0" w:color="auto"/>
              <w:right w:val="single" w:sz="4" w:space="0" w:color="auto"/>
            </w:tcBorders>
            <w:shd w:val="clear" w:color="auto" w:fill="auto"/>
            <w:vAlign w:val="center"/>
          </w:tcPr>
          <w:p w14:paraId="4E873D5F"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Réseau présent</w:t>
            </w:r>
          </w:p>
        </w:tc>
        <w:tc>
          <w:tcPr>
            <w:tcW w:w="1260" w:type="dxa"/>
            <w:tcBorders>
              <w:top w:val="single" w:sz="4" w:space="0" w:color="auto"/>
              <w:left w:val="nil"/>
              <w:bottom w:val="single" w:sz="4" w:space="0" w:color="auto"/>
              <w:right w:val="single" w:sz="4" w:space="0" w:color="auto"/>
            </w:tcBorders>
            <w:shd w:val="clear" w:color="auto" w:fill="auto"/>
            <w:vAlign w:val="center"/>
          </w:tcPr>
          <w:p w14:paraId="354A512F"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Fort</w:t>
            </w:r>
          </w:p>
        </w:tc>
        <w:tc>
          <w:tcPr>
            <w:tcW w:w="1105" w:type="dxa"/>
            <w:tcBorders>
              <w:top w:val="single" w:sz="4" w:space="0" w:color="auto"/>
              <w:left w:val="nil"/>
              <w:bottom w:val="single" w:sz="4" w:space="0" w:color="auto"/>
              <w:right w:val="single" w:sz="4" w:space="0" w:color="auto"/>
            </w:tcBorders>
            <w:shd w:val="clear" w:color="auto" w:fill="auto"/>
            <w:vAlign w:val="center"/>
          </w:tcPr>
          <w:p w14:paraId="7F195296"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Non argileux</w:t>
            </w:r>
          </w:p>
        </w:tc>
        <w:tc>
          <w:tcPr>
            <w:tcW w:w="1038" w:type="dxa"/>
            <w:tcBorders>
              <w:top w:val="single" w:sz="4" w:space="0" w:color="auto"/>
              <w:left w:val="nil"/>
              <w:bottom w:val="single" w:sz="4" w:space="0" w:color="auto"/>
              <w:right w:val="single" w:sz="4" w:space="0" w:color="auto"/>
            </w:tcBorders>
            <w:shd w:val="clear" w:color="auto" w:fill="auto"/>
            <w:vAlign w:val="center"/>
          </w:tcPr>
          <w:p w14:paraId="09822E85" w14:textId="77777777" w:rsidR="00181153" w:rsidRPr="007F6A7A" w:rsidRDefault="00181153" w:rsidP="005A404E">
            <w:pPr>
              <w:spacing w:after="0" w:line="240" w:lineRule="auto"/>
              <w:jc w:val="center"/>
              <w:rPr>
                <w:rFonts w:asciiTheme="minorHAnsi" w:eastAsia="Times New Roman" w:hAnsiTheme="minorHAnsi" w:cstheme="minorHAnsi"/>
                <w:color w:val="000000"/>
                <w:sz w:val="19"/>
                <w:szCs w:val="19"/>
                <w:lang w:eastAsia="fr-FR"/>
              </w:rPr>
            </w:pPr>
            <w:r w:rsidRPr="007F6A7A">
              <w:rPr>
                <w:rFonts w:asciiTheme="minorHAnsi" w:eastAsia="Times New Roman" w:hAnsiTheme="minorHAnsi" w:cstheme="minorHAnsi"/>
                <w:color w:val="000000"/>
                <w:sz w:val="19"/>
                <w:szCs w:val="19"/>
                <w:lang w:eastAsia="fr-FR"/>
              </w:rPr>
              <w:t>Néant</w:t>
            </w:r>
          </w:p>
        </w:tc>
      </w:tr>
    </w:tbl>
    <w:p w14:paraId="333A56DE" w14:textId="77777777" w:rsidR="00181153" w:rsidRDefault="00181153" w:rsidP="008D4B0E">
      <w:pPr>
        <w:pStyle w:val="Corpsdetexte"/>
        <w:rPr>
          <w:lang w:eastAsia="fr-FR"/>
        </w:rPr>
      </w:pPr>
    </w:p>
    <w:p w14:paraId="17435B6A" w14:textId="77777777" w:rsidR="00181153" w:rsidRDefault="00181153" w:rsidP="008D4B0E">
      <w:pPr>
        <w:pStyle w:val="Corpsdetexte"/>
      </w:pPr>
    </w:p>
    <w:p w14:paraId="4DE0AC09" w14:textId="77777777" w:rsidR="00E914F9" w:rsidRPr="008D4B0E" w:rsidRDefault="00E914F9" w:rsidP="008D4B0E">
      <w:pPr>
        <w:pStyle w:val="Corpsdetexte"/>
      </w:pPr>
    </w:p>
    <w:p w14:paraId="438FB2C4" w14:textId="77777777" w:rsidR="00465BB4" w:rsidRDefault="00465BB4" w:rsidP="008D4B0E">
      <w:pPr>
        <w:pStyle w:val="Corpsdetexte"/>
        <w:rPr>
          <w:lang w:eastAsia="fr-FR"/>
        </w:rPr>
        <w:sectPr w:rsidR="00465BB4" w:rsidSect="00465BB4">
          <w:headerReference w:type="default" r:id="rId52"/>
          <w:footerReference w:type="default" r:id="rId53"/>
          <w:pgSz w:w="11907" w:h="16840"/>
          <w:pgMar w:top="1985" w:right="1701" w:bottom="1701" w:left="1134" w:header="567" w:footer="851" w:gutter="567"/>
          <w:cols w:space="720"/>
        </w:sectPr>
      </w:pPr>
    </w:p>
    <w:p w14:paraId="0A58070B" w14:textId="77777777" w:rsidR="00AB2743" w:rsidRDefault="00AB2743" w:rsidP="00AB2743">
      <w:pPr>
        <w:pStyle w:val="Corpsdetexte"/>
      </w:pPr>
      <w:r>
        <w:t>La comparaison des solutions a permis à GPS&amp;O de retenir les solutions d’assainissement données dans le tableau suivant (dernière colonne du tableau).</w:t>
      </w:r>
    </w:p>
    <w:p w14:paraId="7892B9BB" w14:textId="77777777" w:rsidR="00AB2743" w:rsidRDefault="00AB2743" w:rsidP="00FE3225">
      <w:pPr>
        <w:pStyle w:val="Corpsdetexte"/>
      </w:pPr>
    </w:p>
    <w:p w14:paraId="0056C9BA" w14:textId="6E077A30" w:rsidR="009E32F7" w:rsidRDefault="009E32F7" w:rsidP="00181153">
      <w:pPr>
        <w:pStyle w:val="Lgende"/>
      </w:pPr>
      <w:bookmarkStart w:id="133" w:name="_Toc92793137"/>
      <w:r>
        <w:t xml:space="preserve">Tableau </w:t>
      </w:r>
      <w:r w:rsidR="001C6113">
        <w:fldChar w:fldCharType="begin"/>
      </w:r>
      <w:r w:rsidR="001C6113">
        <w:instrText xml:space="preserve"> SEQ Tableau \* ARABIC </w:instrText>
      </w:r>
      <w:r w:rsidR="001C6113">
        <w:fldChar w:fldCharType="separate"/>
      </w:r>
      <w:r w:rsidR="001C6113">
        <w:rPr>
          <w:noProof/>
        </w:rPr>
        <w:t>7</w:t>
      </w:r>
      <w:r w:rsidR="001C6113">
        <w:rPr>
          <w:noProof/>
        </w:rPr>
        <w:fldChar w:fldCharType="end"/>
      </w:r>
      <w:r>
        <w:t xml:space="preserve"> : </w:t>
      </w:r>
      <w:r w:rsidRPr="00BD6783">
        <w:t>Comparaison et choix de la solution</w:t>
      </w:r>
      <w:bookmarkEnd w:id="133"/>
    </w:p>
    <w:tbl>
      <w:tblPr>
        <w:tblW w:w="0" w:type="auto"/>
        <w:tblInd w:w="-5" w:type="dxa"/>
        <w:tblCellMar>
          <w:left w:w="70" w:type="dxa"/>
          <w:right w:w="70" w:type="dxa"/>
        </w:tblCellMar>
        <w:tblLook w:val="04A0" w:firstRow="1" w:lastRow="0" w:firstColumn="1" w:lastColumn="0" w:noHBand="0" w:noVBand="1"/>
      </w:tblPr>
      <w:tblGrid>
        <w:gridCol w:w="1070"/>
        <w:gridCol w:w="2179"/>
        <w:gridCol w:w="1374"/>
        <w:gridCol w:w="1547"/>
        <w:gridCol w:w="903"/>
        <w:gridCol w:w="2519"/>
        <w:gridCol w:w="2378"/>
        <w:gridCol w:w="1179"/>
      </w:tblGrid>
      <w:tr w:rsidR="004C3DE1" w:rsidRPr="00AB2743" w14:paraId="5EFDD396" w14:textId="5DCF2268" w:rsidTr="008D4B0E">
        <w:trPr>
          <w:trHeight w:val="902"/>
        </w:trPr>
        <w:tc>
          <w:tcPr>
            <w:tcW w:w="0" w:type="auto"/>
            <w:tcBorders>
              <w:top w:val="single" w:sz="4" w:space="0" w:color="auto"/>
              <w:left w:val="single" w:sz="4" w:space="0" w:color="auto"/>
              <w:bottom w:val="single" w:sz="4" w:space="0" w:color="auto"/>
              <w:right w:val="single" w:sz="4" w:space="0" w:color="auto"/>
            </w:tcBorders>
            <w:shd w:val="clear" w:color="000000" w:fill="AADC14"/>
            <w:noWrap/>
            <w:vAlign w:val="center"/>
            <w:hideMark/>
          </w:tcPr>
          <w:p w14:paraId="1FC12A43" w14:textId="531ABB49" w:rsidR="004C3DE1" w:rsidRPr="00AB2743" w:rsidRDefault="004C3DE1" w:rsidP="00CC3AD9">
            <w:pPr>
              <w:spacing w:after="0" w:line="240" w:lineRule="auto"/>
              <w:jc w:val="center"/>
              <w:rPr>
                <w:rFonts w:asciiTheme="minorHAnsi" w:eastAsia="Times New Roman" w:hAnsiTheme="minorHAnsi" w:cstheme="minorHAnsi"/>
                <w:b/>
                <w:bCs/>
                <w:sz w:val="19"/>
                <w:szCs w:val="19"/>
                <w:lang w:eastAsia="fr-FR"/>
              </w:rPr>
            </w:pPr>
            <w:r w:rsidRPr="00AB2743">
              <w:rPr>
                <w:rFonts w:asciiTheme="minorHAnsi" w:eastAsia="Times New Roman" w:hAnsiTheme="minorHAnsi" w:cstheme="minorHAnsi"/>
                <w:b/>
                <w:bCs/>
                <w:sz w:val="19"/>
                <w:szCs w:val="19"/>
                <w:lang w:eastAsia="fr-FR"/>
              </w:rPr>
              <w:t>Commune</w:t>
            </w:r>
          </w:p>
        </w:tc>
        <w:tc>
          <w:tcPr>
            <w:tcW w:w="0" w:type="auto"/>
            <w:tcBorders>
              <w:top w:val="single" w:sz="4" w:space="0" w:color="auto"/>
              <w:left w:val="nil"/>
              <w:bottom w:val="single" w:sz="4" w:space="0" w:color="auto"/>
              <w:right w:val="single" w:sz="4" w:space="0" w:color="auto"/>
            </w:tcBorders>
            <w:shd w:val="clear" w:color="000000" w:fill="AADC14"/>
            <w:noWrap/>
            <w:vAlign w:val="center"/>
            <w:hideMark/>
          </w:tcPr>
          <w:p w14:paraId="34E6528E" w14:textId="77777777" w:rsidR="004C3DE1" w:rsidRPr="00AB2743" w:rsidRDefault="004C3DE1" w:rsidP="00CC3AD9">
            <w:pPr>
              <w:spacing w:after="0" w:line="240" w:lineRule="auto"/>
              <w:jc w:val="center"/>
              <w:rPr>
                <w:rFonts w:asciiTheme="minorHAnsi" w:eastAsia="Times New Roman" w:hAnsiTheme="minorHAnsi" w:cstheme="minorHAnsi"/>
                <w:b/>
                <w:bCs/>
                <w:sz w:val="19"/>
                <w:szCs w:val="19"/>
                <w:lang w:eastAsia="fr-FR"/>
              </w:rPr>
            </w:pPr>
            <w:r w:rsidRPr="00AB2743">
              <w:rPr>
                <w:rFonts w:asciiTheme="minorHAnsi" w:eastAsia="Times New Roman" w:hAnsiTheme="minorHAnsi" w:cstheme="minorHAnsi"/>
                <w:b/>
                <w:bCs/>
                <w:sz w:val="19"/>
                <w:szCs w:val="19"/>
                <w:lang w:eastAsia="fr-FR"/>
              </w:rPr>
              <w:t>Rue</w:t>
            </w:r>
          </w:p>
        </w:tc>
        <w:tc>
          <w:tcPr>
            <w:tcW w:w="0" w:type="auto"/>
            <w:tcBorders>
              <w:top w:val="single" w:sz="4" w:space="0" w:color="auto"/>
              <w:left w:val="nil"/>
              <w:bottom w:val="single" w:sz="4" w:space="0" w:color="auto"/>
              <w:right w:val="single" w:sz="4" w:space="0" w:color="auto"/>
            </w:tcBorders>
            <w:shd w:val="clear" w:color="000000" w:fill="AADC14"/>
            <w:vAlign w:val="center"/>
            <w:hideMark/>
          </w:tcPr>
          <w:p w14:paraId="02F9D207" w14:textId="77777777" w:rsidR="004C3DE1" w:rsidRPr="00AB2743" w:rsidRDefault="004C3DE1" w:rsidP="00CC3AD9">
            <w:pPr>
              <w:spacing w:after="0" w:line="240" w:lineRule="auto"/>
              <w:jc w:val="center"/>
              <w:rPr>
                <w:rFonts w:asciiTheme="minorHAnsi" w:eastAsia="Times New Roman" w:hAnsiTheme="minorHAnsi" w:cstheme="minorHAnsi"/>
                <w:b/>
                <w:bCs/>
                <w:sz w:val="19"/>
                <w:szCs w:val="19"/>
                <w:lang w:eastAsia="fr-FR"/>
              </w:rPr>
            </w:pPr>
            <w:r w:rsidRPr="00AB2743">
              <w:rPr>
                <w:rFonts w:asciiTheme="minorHAnsi" w:eastAsia="Times New Roman" w:hAnsiTheme="minorHAnsi" w:cstheme="minorHAnsi"/>
                <w:b/>
                <w:bCs/>
                <w:sz w:val="19"/>
                <w:szCs w:val="19"/>
                <w:lang w:eastAsia="fr-FR"/>
              </w:rPr>
              <w:t>Nombre d'abonnés</w:t>
            </w:r>
          </w:p>
        </w:tc>
        <w:tc>
          <w:tcPr>
            <w:tcW w:w="0" w:type="auto"/>
            <w:tcBorders>
              <w:top w:val="single" w:sz="4" w:space="0" w:color="auto"/>
              <w:left w:val="nil"/>
              <w:bottom w:val="single" w:sz="4" w:space="0" w:color="auto"/>
              <w:right w:val="single" w:sz="4" w:space="0" w:color="auto"/>
            </w:tcBorders>
            <w:shd w:val="clear" w:color="000000" w:fill="AADC14"/>
            <w:vAlign w:val="center"/>
            <w:hideMark/>
          </w:tcPr>
          <w:p w14:paraId="44FB121C" w14:textId="77777777" w:rsidR="004C3DE1" w:rsidRPr="00AB2743" w:rsidRDefault="004C3DE1" w:rsidP="00CC3AD9">
            <w:pPr>
              <w:spacing w:after="0" w:line="240" w:lineRule="auto"/>
              <w:jc w:val="center"/>
              <w:rPr>
                <w:rFonts w:asciiTheme="minorHAnsi" w:eastAsia="Times New Roman" w:hAnsiTheme="minorHAnsi" w:cstheme="minorHAnsi"/>
                <w:b/>
                <w:bCs/>
                <w:sz w:val="19"/>
                <w:szCs w:val="19"/>
                <w:lang w:eastAsia="fr-FR"/>
              </w:rPr>
            </w:pPr>
            <w:r w:rsidRPr="00AB2743">
              <w:rPr>
                <w:rFonts w:asciiTheme="minorHAnsi" w:eastAsia="Times New Roman" w:hAnsiTheme="minorHAnsi" w:cstheme="minorHAnsi"/>
                <w:b/>
                <w:bCs/>
                <w:sz w:val="19"/>
                <w:szCs w:val="19"/>
                <w:lang w:eastAsia="fr-FR"/>
              </w:rPr>
              <w:t>Poste de refoulement</w:t>
            </w:r>
          </w:p>
        </w:tc>
        <w:tc>
          <w:tcPr>
            <w:tcW w:w="0" w:type="auto"/>
            <w:tcBorders>
              <w:top w:val="single" w:sz="4" w:space="0" w:color="auto"/>
              <w:left w:val="nil"/>
              <w:bottom w:val="single" w:sz="4" w:space="0" w:color="auto"/>
              <w:right w:val="single" w:sz="4" w:space="0" w:color="auto"/>
            </w:tcBorders>
            <w:shd w:val="clear" w:color="000000" w:fill="AADC14"/>
            <w:vAlign w:val="center"/>
            <w:hideMark/>
          </w:tcPr>
          <w:p w14:paraId="6EF2A585" w14:textId="77777777" w:rsidR="004C3DE1" w:rsidRPr="00AB2743" w:rsidRDefault="004C3DE1" w:rsidP="00CC3AD9">
            <w:pPr>
              <w:spacing w:after="0" w:line="240" w:lineRule="auto"/>
              <w:jc w:val="center"/>
              <w:rPr>
                <w:rFonts w:asciiTheme="minorHAnsi" w:eastAsia="Times New Roman" w:hAnsiTheme="minorHAnsi" w:cstheme="minorHAnsi"/>
                <w:b/>
                <w:bCs/>
                <w:sz w:val="19"/>
                <w:szCs w:val="19"/>
                <w:lang w:eastAsia="fr-FR"/>
              </w:rPr>
            </w:pPr>
            <w:r w:rsidRPr="00AB2743">
              <w:rPr>
                <w:rFonts w:asciiTheme="minorHAnsi" w:eastAsia="Times New Roman" w:hAnsiTheme="minorHAnsi" w:cstheme="minorHAnsi"/>
                <w:b/>
                <w:bCs/>
                <w:sz w:val="19"/>
                <w:szCs w:val="19"/>
                <w:lang w:eastAsia="fr-FR"/>
              </w:rPr>
              <w:t>Coût total</w:t>
            </w:r>
          </w:p>
        </w:tc>
        <w:tc>
          <w:tcPr>
            <w:tcW w:w="0" w:type="auto"/>
            <w:tcBorders>
              <w:top w:val="single" w:sz="4" w:space="0" w:color="auto"/>
              <w:left w:val="nil"/>
              <w:bottom w:val="single" w:sz="4" w:space="0" w:color="auto"/>
              <w:right w:val="single" w:sz="4" w:space="0" w:color="auto"/>
            </w:tcBorders>
            <w:shd w:val="clear" w:color="000000" w:fill="AADC14"/>
            <w:vAlign w:val="center"/>
            <w:hideMark/>
          </w:tcPr>
          <w:p w14:paraId="34ABA3E5" w14:textId="77777777" w:rsidR="004C3DE1" w:rsidRPr="00AB2743" w:rsidRDefault="004C3DE1" w:rsidP="00CC3AD9">
            <w:pPr>
              <w:spacing w:after="0" w:line="240" w:lineRule="auto"/>
              <w:jc w:val="center"/>
              <w:rPr>
                <w:rFonts w:asciiTheme="minorHAnsi" w:eastAsia="Times New Roman" w:hAnsiTheme="minorHAnsi" w:cstheme="minorHAnsi"/>
                <w:b/>
                <w:bCs/>
                <w:sz w:val="19"/>
                <w:szCs w:val="19"/>
                <w:lang w:eastAsia="fr-FR"/>
              </w:rPr>
            </w:pPr>
            <w:r w:rsidRPr="00AB2743">
              <w:rPr>
                <w:rFonts w:asciiTheme="minorHAnsi" w:eastAsia="Times New Roman" w:hAnsiTheme="minorHAnsi" w:cstheme="minorHAnsi"/>
                <w:b/>
                <w:bCs/>
                <w:sz w:val="19"/>
                <w:szCs w:val="19"/>
                <w:lang w:eastAsia="fr-FR"/>
              </w:rPr>
              <w:t xml:space="preserve"> Coût en €/abonné pour le raccordement à l'AC </w:t>
            </w:r>
          </w:p>
        </w:tc>
        <w:tc>
          <w:tcPr>
            <w:tcW w:w="0" w:type="auto"/>
            <w:tcBorders>
              <w:top w:val="single" w:sz="4" w:space="0" w:color="auto"/>
              <w:left w:val="single" w:sz="4" w:space="0" w:color="auto"/>
              <w:bottom w:val="single" w:sz="4" w:space="0" w:color="auto"/>
              <w:right w:val="single" w:sz="4" w:space="0" w:color="auto"/>
            </w:tcBorders>
            <w:shd w:val="clear" w:color="000000" w:fill="AADC14"/>
            <w:vAlign w:val="center"/>
            <w:hideMark/>
          </w:tcPr>
          <w:p w14:paraId="37BB5824" w14:textId="77777777" w:rsidR="004C3DE1" w:rsidRPr="00AB2743" w:rsidRDefault="004C3DE1" w:rsidP="00CC3AD9">
            <w:pPr>
              <w:spacing w:after="0" w:line="240" w:lineRule="auto"/>
              <w:jc w:val="center"/>
              <w:rPr>
                <w:rFonts w:asciiTheme="minorHAnsi" w:eastAsia="Times New Roman" w:hAnsiTheme="minorHAnsi" w:cstheme="minorHAnsi"/>
                <w:b/>
                <w:bCs/>
                <w:sz w:val="19"/>
                <w:szCs w:val="19"/>
                <w:lang w:eastAsia="fr-FR"/>
              </w:rPr>
            </w:pPr>
            <w:r w:rsidRPr="00AB2743">
              <w:rPr>
                <w:rFonts w:asciiTheme="minorHAnsi" w:eastAsia="Times New Roman" w:hAnsiTheme="minorHAnsi" w:cstheme="minorHAnsi"/>
                <w:b/>
                <w:bCs/>
                <w:sz w:val="19"/>
                <w:szCs w:val="19"/>
                <w:lang w:eastAsia="fr-FR"/>
              </w:rPr>
              <w:t>Coût de réhabilitation des installations ANC</w:t>
            </w:r>
          </w:p>
        </w:tc>
        <w:tc>
          <w:tcPr>
            <w:tcW w:w="0" w:type="auto"/>
            <w:tcBorders>
              <w:top w:val="single" w:sz="4" w:space="0" w:color="auto"/>
              <w:left w:val="nil"/>
              <w:bottom w:val="single" w:sz="4" w:space="0" w:color="auto"/>
              <w:right w:val="single" w:sz="4" w:space="0" w:color="auto"/>
            </w:tcBorders>
            <w:shd w:val="clear" w:color="000000" w:fill="AADC14"/>
            <w:vAlign w:val="center"/>
            <w:hideMark/>
          </w:tcPr>
          <w:p w14:paraId="29312FA7" w14:textId="3D15F024" w:rsidR="004C3DE1" w:rsidRPr="00AB2743" w:rsidRDefault="004C3DE1" w:rsidP="006173AC">
            <w:pPr>
              <w:spacing w:after="0" w:line="240" w:lineRule="auto"/>
              <w:jc w:val="center"/>
              <w:rPr>
                <w:rFonts w:asciiTheme="minorHAnsi" w:eastAsia="Times New Roman" w:hAnsiTheme="minorHAnsi" w:cstheme="minorHAnsi"/>
                <w:b/>
                <w:bCs/>
                <w:sz w:val="19"/>
                <w:szCs w:val="19"/>
                <w:lang w:eastAsia="fr-FR"/>
              </w:rPr>
            </w:pPr>
            <w:r w:rsidRPr="00AB2743">
              <w:rPr>
                <w:rFonts w:asciiTheme="minorHAnsi" w:eastAsia="Times New Roman" w:hAnsiTheme="minorHAnsi" w:cstheme="minorHAnsi"/>
                <w:b/>
                <w:bCs/>
                <w:sz w:val="19"/>
                <w:szCs w:val="19"/>
                <w:lang w:eastAsia="fr-FR"/>
              </w:rPr>
              <w:t>Solution retenue</w:t>
            </w:r>
          </w:p>
        </w:tc>
      </w:tr>
      <w:tr w:rsidR="004C3DE1" w:rsidRPr="00AB2743" w14:paraId="47B9B9FC" w14:textId="235794C4" w:rsidTr="008D4B0E">
        <w:trPr>
          <w:trHeight w:val="393"/>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AAB0AFE" w14:textId="77777777" w:rsidR="004C3DE1" w:rsidRPr="00AB2743" w:rsidRDefault="004C3DE1" w:rsidP="00CC3AD9">
            <w:pPr>
              <w:spacing w:after="0" w:line="240" w:lineRule="auto"/>
              <w:jc w:val="center"/>
              <w:rPr>
                <w:rFonts w:asciiTheme="minorHAnsi" w:eastAsia="Times New Roman" w:hAnsiTheme="minorHAnsi" w:cstheme="minorHAnsi"/>
                <w:bCs/>
                <w:i/>
                <w:sz w:val="19"/>
                <w:szCs w:val="19"/>
                <w:lang w:eastAsia="fr-FR"/>
              </w:rPr>
            </w:pPr>
            <w:r w:rsidRPr="00AB2743">
              <w:rPr>
                <w:rFonts w:asciiTheme="minorHAnsi" w:eastAsia="Times New Roman" w:hAnsiTheme="minorHAnsi" w:cstheme="minorHAnsi"/>
                <w:bCs/>
                <w:i/>
                <w:sz w:val="19"/>
                <w:szCs w:val="19"/>
                <w:lang w:eastAsia="fr-FR"/>
              </w:rPr>
              <w:t>-</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68916C2" w14:textId="77777777" w:rsidR="004C3DE1" w:rsidRPr="00AB2743" w:rsidRDefault="004C3DE1" w:rsidP="00CC3AD9">
            <w:pPr>
              <w:spacing w:after="0" w:line="240" w:lineRule="auto"/>
              <w:jc w:val="center"/>
              <w:rPr>
                <w:rFonts w:asciiTheme="minorHAnsi" w:eastAsia="Times New Roman" w:hAnsiTheme="minorHAnsi" w:cstheme="minorHAnsi"/>
                <w:bCs/>
                <w:i/>
                <w:sz w:val="19"/>
                <w:szCs w:val="19"/>
                <w:lang w:eastAsia="fr-FR"/>
              </w:rPr>
            </w:pPr>
            <w:r w:rsidRPr="00AB2743">
              <w:rPr>
                <w:rFonts w:asciiTheme="minorHAnsi" w:eastAsia="Times New Roman" w:hAnsiTheme="minorHAnsi" w:cstheme="minorHAnsi"/>
                <w:bCs/>
                <w:i/>
                <w:sz w:val="19"/>
                <w:szCs w:val="19"/>
                <w:lang w:eastAsia="fr-FR"/>
              </w:rPr>
              <w:t>-</w:t>
            </w:r>
          </w:p>
        </w:tc>
        <w:tc>
          <w:tcPr>
            <w:tcW w:w="0" w:type="auto"/>
            <w:tcBorders>
              <w:top w:val="single" w:sz="4" w:space="0" w:color="auto"/>
              <w:left w:val="nil"/>
              <w:bottom w:val="single" w:sz="4" w:space="0" w:color="auto"/>
              <w:right w:val="single" w:sz="4" w:space="0" w:color="auto"/>
            </w:tcBorders>
            <w:shd w:val="clear" w:color="auto" w:fill="auto"/>
            <w:vAlign w:val="center"/>
          </w:tcPr>
          <w:p w14:paraId="343B06A4" w14:textId="77777777" w:rsidR="004C3DE1" w:rsidRPr="00AB2743" w:rsidRDefault="004C3DE1" w:rsidP="00CC3AD9">
            <w:pPr>
              <w:spacing w:after="0" w:line="240" w:lineRule="auto"/>
              <w:jc w:val="center"/>
              <w:rPr>
                <w:rFonts w:asciiTheme="minorHAnsi" w:eastAsia="Times New Roman" w:hAnsiTheme="minorHAnsi" w:cstheme="minorHAnsi"/>
                <w:bCs/>
                <w:i/>
                <w:sz w:val="19"/>
                <w:szCs w:val="19"/>
                <w:lang w:eastAsia="fr-FR"/>
              </w:rPr>
            </w:pPr>
            <w:r w:rsidRPr="00AB2743">
              <w:rPr>
                <w:rFonts w:asciiTheme="minorHAnsi" w:eastAsia="Times New Roman" w:hAnsiTheme="minorHAnsi" w:cstheme="minorHAnsi"/>
                <w:bCs/>
                <w:i/>
                <w:sz w:val="19"/>
                <w:szCs w:val="19"/>
                <w:lang w:eastAsia="fr-FR"/>
              </w:rPr>
              <w:t>-</w:t>
            </w:r>
          </w:p>
        </w:tc>
        <w:tc>
          <w:tcPr>
            <w:tcW w:w="0" w:type="auto"/>
            <w:tcBorders>
              <w:top w:val="single" w:sz="4" w:space="0" w:color="auto"/>
              <w:left w:val="nil"/>
              <w:bottom w:val="single" w:sz="4" w:space="0" w:color="auto"/>
              <w:right w:val="single" w:sz="4" w:space="0" w:color="auto"/>
            </w:tcBorders>
            <w:shd w:val="clear" w:color="auto" w:fill="auto"/>
            <w:vAlign w:val="center"/>
          </w:tcPr>
          <w:p w14:paraId="577A8636" w14:textId="77777777" w:rsidR="004C3DE1" w:rsidRPr="00AB2743" w:rsidRDefault="004C3DE1" w:rsidP="00CC3AD9">
            <w:pPr>
              <w:spacing w:after="0" w:line="240" w:lineRule="auto"/>
              <w:jc w:val="center"/>
              <w:rPr>
                <w:rFonts w:asciiTheme="minorHAnsi" w:eastAsia="Times New Roman" w:hAnsiTheme="minorHAnsi" w:cstheme="minorHAnsi"/>
                <w:bCs/>
                <w:i/>
                <w:sz w:val="19"/>
                <w:szCs w:val="19"/>
                <w:lang w:eastAsia="fr-FR"/>
              </w:rPr>
            </w:pPr>
            <w:r w:rsidRPr="00AB2743">
              <w:rPr>
                <w:rFonts w:asciiTheme="minorHAnsi" w:eastAsia="Times New Roman" w:hAnsiTheme="minorHAnsi" w:cstheme="minorHAnsi"/>
                <w:bCs/>
                <w:i/>
                <w:sz w:val="19"/>
                <w:szCs w:val="19"/>
                <w:lang w:eastAsia="fr-FR"/>
              </w:rPr>
              <w:t>-</w:t>
            </w:r>
          </w:p>
        </w:tc>
        <w:tc>
          <w:tcPr>
            <w:tcW w:w="0" w:type="auto"/>
            <w:tcBorders>
              <w:top w:val="single" w:sz="4" w:space="0" w:color="auto"/>
              <w:left w:val="nil"/>
              <w:bottom w:val="single" w:sz="4" w:space="0" w:color="auto"/>
              <w:right w:val="single" w:sz="4" w:space="0" w:color="auto"/>
            </w:tcBorders>
            <w:shd w:val="clear" w:color="auto" w:fill="auto"/>
            <w:vAlign w:val="center"/>
          </w:tcPr>
          <w:p w14:paraId="127BAE25" w14:textId="77777777" w:rsidR="004C3DE1" w:rsidRPr="00AB2743" w:rsidRDefault="004C3DE1" w:rsidP="00CC3AD9">
            <w:pPr>
              <w:spacing w:after="0" w:line="240" w:lineRule="auto"/>
              <w:jc w:val="center"/>
              <w:rPr>
                <w:rFonts w:asciiTheme="minorHAnsi" w:eastAsia="Times New Roman" w:hAnsiTheme="minorHAnsi" w:cstheme="minorHAnsi"/>
                <w:bCs/>
                <w:i/>
                <w:sz w:val="19"/>
                <w:szCs w:val="19"/>
                <w:lang w:eastAsia="fr-FR"/>
              </w:rPr>
            </w:pPr>
            <w:r w:rsidRPr="00AB2743">
              <w:rPr>
                <w:rFonts w:asciiTheme="minorHAnsi" w:eastAsia="Times New Roman" w:hAnsiTheme="minorHAnsi" w:cstheme="minorHAnsi"/>
                <w:bCs/>
                <w:i/>
                <w:sz w:val="19"/>
                <w:szCs w:val="19"/>
                <w:lang w:eastAsia="fr-FR"/>
              </w:rPr>
              <w:t>€ HT</w:t>
            </w:r>
          </w:p>
        </w:tc>
        <w:tc>
          <w:tcPr>
            <w:tcW w:w="0" w:type="auto"/>
            <w:tcBorders>
              <w:top w:val="nil"/>
              <w:left w:val="nil"/>
              <w:bottom w:val="single" w:sz="4" w:space="0" w:color="auto"/>
              <w:right w:val="single" w:sz="4" w:space="0" w:color="auto"/>
            </w:tcBorders>
            <w:shd w:val="clear" w:color="auto" w:fill="auto"/>
            <w:vAlign w:val="center"/>
          </w:tcPr>
          <w:p w14:paraId="4CD2334E" w14:textId="77777777" w:rsidR="004C3DE1" w:rsidRPr="00AB2743" w:rsidRDefault="004C3DE1" w:rsidP="00CC3AD9">
            <w:pPr>
              <w:spacing w:after="0" w:line="240" w:lineRule="auto"/>
              <w:jc w:val="center"/>
              <w:rPr>
                <w:rFonts w:asciiTheme="minorHAnsi" w:eastAsia="Times New Roman" w:hAnsiTheme="minorHAnsi" w:cstheme="minorHAnsi"/>
                <w:bCs/>
                <w:i/>
                <w:sz w:val="19"/>
                <w:szCs w:val="19"/>
                <w:lang w:eastAsia="fr-FR"/>
              </w:rPr>
            </w:pPr>
            <w:r w:rsidRPr="00AB2743">
              <w:rPr>
                <w:rFonts w:eastAsia="Times New Roman"/>
                <w:bCs/>
                <w:i/>
                <w:color w:val="000000"/>
                <w:sz w:val="18"/>
                <w:szCs w:val="18"/>
                <w:lang w:eastAsia="fr-FR"/>
              </w:rPr>
              <w:t>€ HT/abonné</w:t>
            </w:r>
          </w:p>
        </w:tc>
        <w:tc>
          <w:tcPr>
            <w:tcW w:w="0" w:type="auto"/>
            <w:tcBorders>
              <w:top w:val="nil"/>
              <w:left w:val="single" w:sz="4" w:space="0" w:color="auto"/>
              <w:bottom w:val="single" w:sz="4" w:space="0" w:color="auto"/>
              <w:right w:val="single" w:sz="4" w:space="0" w:color="auto"/>
            </w:tcBorders>
            <w:shd w:val="clear" w:color="auto" w:fill="auto"/>
            <w:vAlign w:val="center"/>
          </w:tcPr>
          <w:p w14:paraId="370728A1" w14:textId="77777777" w:rsidR="004C3DE1" w:rsidRPr="00AB2743" w:rsidRDefault="004C3DE1" w:rsidP="00CC3AD9">
            <w:pPr>
              <w:spacing w:after="0" w:line="240" w:lineRule="auto"/>
              <w:jc w:val="center"/>
              <w:rPr>
                <w:rFonts w:asciiTheme="minorHAnsi" w:eastAsia="Times New Roman" w:hAnsiTheme="minorHAnsi" w:cstheme="minorHAnsi"/>
                <w:bCs/>
                <w:i/>
                <w:sz w:val="19"/>
                <w:szCs w:val="19"/>
                <w:lang w:eastAsia="fr-FR"/>
              </w:rPr>
            </w:pPr>
            <w:r w:rsidRPr="00AB2743">
              <w:rPr>
                <w:rFonts w:eastAsia="Times New Roman"/>
                <w:i/>
                <w:color w:val="000000"/>
                <w:sz w:val="18"/>
                <w:szCs w:val="18"/>
                <w:lang w:eastAsia="fr-FR"/>
              </w:rPr>
              <w:t>€ HT</w:t>
            </w:r>
          </w:p>
        </w:tc>
        <w:tc>
          <w:tcPr>
            <w:tcW w:w="0" w:type="auto"/>
            <w:tcBorders>
              <w:top w:val="nil"/>
              <w:left w:val="nil"/>
              <w:bottom w:val="single" w:sz="4" w:space="0" w:color="auto"/>
              <w:right w:val="single" w:sz="4" w:space="0" w:color="auto"/>
            </w:tcBorders>
            <w:shd w:val="clear" w:color="auto" w:fill="auto"/>
            <w:vAlign w:val="center"/>
          </w:tcPr>
          <w:p w14:paraId="28AE748B" w14:textId="77777777" w:rsidR="004C3DE1" w:rsidRPr="00AB2743" w:rsidRDefault="004C3DE1" w:rsidP="00CC3AD9">
            <w:pPr>
              <w:spacing w:after="0" w:line="240" w:lineRule="auto"/>
              <w:jc w:val="center"/>
              <w:rPr>
                <w:rFonts w:asciiTheme="minorHAnsi" w:eastAsia="Times New Roman" w:hAnsiTheme="minorHAnsi" w:cstheme="minorHAnsi"/>
                <w:bCs/>
                <w:i/>
                <w:sz w:val="19"/>
                <w:szCs w:val="19"/>
                <w:lang w:eastAsia="fr-FR"/>
              </w:rPr>
            </w:pPr>
            <w:r w:rsidRPr="00AB2743">
              <w:rPr>
                <w:rFonts w:eastAsia="Times New Roman"/>
                <w:i/>
                <w:color w:val="000000"/>
                <w:sz w:val="18"/>
                <w:szCs w:val="18"/>
                <w:lang w:eastAsia="fr-FR"/>
              </w:rPr>
              <w:t>-</w:t>
            </w:r>
          </w:p>
        </w:tc>
      </w:tr>
      <w:tr w:rsidR="004C3DE1" w:rsidRPr="00AB2743" w14:paraId="6DAB582B" w14:textId="0E7E47BA" w:rsidTr="008D4B0E">
        <w:trPr>
          <w:trHeight w:val="296"/>
        </w:trPr>
        <w:tc>
          <w:tcPr>
            <w:tcW w:w="0" w:type="auto"/>
            <w:vMerge w:val="restart"/>
            <w:tcBorders>
              <w:top w:val="nil"/>
              <w:left w:val="single" w:sz="4" w:space="0" w:color="auto"/>
              <w:right w:val="single" w:sz="4" w:space="0" w:color="auto"/>
            </w:tcBorders>
            <w:shd w:val="clear" w:color="auto" w:fill="auto"/>
            <w:noWrap/>
            <w:textDirection w:val="btLr"/>
            <w:vAlign w:val="center"/>
            <w:hideMark/>
          </w:tcPr>
          <w:p w14:paraId="57927CCE" w14:textId="77777777" w:rsidR="004C3DE1" w:rsidRPr="00AB2743" w:rsidRDefault="004C3DE1" w:rsidP="00CC3AD9">
            <w:pPr>
              <w:spacing w:after="0" w:line="240" w:lineRule="auto"/>
              <w:ind w:left="113" w:right="113"/>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Chanteloup-les-Vignes</w:t>
            </w:r>
          </w:p>
        </w:tc>
        <w:tc>
          <w:tcPr>
            <w:tcW w:w="0" w:type="auto"/>
            <w:tcBorders>
              <w:top w:val="nil"/>
              <w:left w:val="nil"/>
              <w:bottom w:val="single" w:sz="4" w:space="0" w:color="auto"/>
              <w:right w:val="single" w:sz="4" w:space="0" w:color="auto"/>
            </w:tcBorders>
            <w:shd w:val="clear" w:color="auto" w:fill="auto"/>
            <w:noWrap/>
            <w:vAlign w:val="center"/>
            <w:hideMark/>
          </w:tcPr>
          <w:p w14:paraId="6401A5D8"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 xml:space="preserve">Sentier des </w:t>
            </w:r>
            <w:proofErr w:type="spellStart"/>
            <w:r w:rsidRPr="00AB2743">
              <w:rPr>
                <w:rFonts w:asciiTheme="minorHAnsi" w:eastAsia="Times New Roman" w:hAnsiTheme="minorHAnsi" w:cstheme="minorHAnsi"/>
                <w:bCs/>
                <w:color w:val="000000"/>
                <w:sz w:val="19"/>
                <w:szCs w:val="19"/>
                <w:lang w:eastAsia="fr-FR"/>
              </w:rPr>
              <w:t>Argencourts</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2E443AFE"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3</w:t>
            </w:r>
          </w:p>
        </w:tc>
        <w:tc>
          <w:tcPr>
            <w:tcW w:w="0" w:type="auto"/>
            <w:tcBorders>
              <w:top w:val="nil"/>
              <w:left w:val="nil"/>
              <w:bottom w:val="single" w:sz="4" w:space="0" w:color="auto"/>
              <w:right w:val="single" w:sz="4" w:space="0" w:color="auto"/>
            </w:tcBorders>
            <w:shd w:val="clear" w:color="auto" w:fill="auto"/>
            <w:noWrap/>
            <w:vAlign w:val="center"/>
            <w:hideMark/>
          </w:tcPr>
          <w:p w14:paraId="0A97EEDB"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 </w:t>
            </w:r>
          </w:p>
        </w:tc>
        <w:tc>
          <w:tcPr>
            <w:tcW w:w="0" w:type="auto"/>
            <w:tcBorders>
              <w:top w:val="nil"/>
              <w:left w:val="nil"/>
              <w:bottom w:val="single" w:sz="4" w:space="0" w:color="auto"/>
              <w:right w:val="single" w:sz="4" w:space="0" w:color="auto"/>
            </w:tcBorders>
            <w:shd w:val="clear" w:color="auto" w:fill="auto"/>
            <w:noWrap/>
            <w:vAlign w:val="center"/>
            <w:hideMark/>
          </w:tcPr>
          <w:p w14:paraId="01B2ED1A"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149 000</w:t>
            </w:r>
          </w:p>
        </w:tc>
        <w:tc>
          <w:tcPr>
            <w:tcW w:w="0" w:type="auto"/>
            <w:tcBorders>
              <w:top w:val="nil"/>
              <w:left w:val="nil"/>
              <w:bottom w:val="single" w:sz="4" w:space="0" w:color="auto"/>
              <w:right w:val="single" w:sz="4" w:space="0" w:color="auto"/>
            </w:tcBorders>
            <w:shd w:val="clear" w:color="auto" w:fill="auto"/>
            <w:noWrap/>
            <w:vAlign w:val="center"/>
            <w:hideMark/>
          </w:tcPr>
          <w:p w14:paraId="283F5C48"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49 667</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C3FC11" w14:textId="77777777" w:rsidR="004C3DE1" w:rsidRPr="00AB2743" w:rsidRDefault="004C3DE1" w:rsidP="00CC3AD9">
            <w:pPr>
              <w:spacing w:after="0" w:line="240" w:lineRule="auto"/>
              <w:jc w:val="center"/>
              <w:rPr>
                <w:rFonts w:asciiTheme="minorHAnsi" w:eastAsia="Times New Roman" w:hAnsiTheme="minorHAnsi" w:cstheme="minorHAnsi"/>
                <w:color w:val="000000"/>
                <w:sz w:val="19"/>
                <w:szCs w:val="19"/>
                <w:lang w:eastAsia="fr-FR"/>
              </w:rPr>
            </w:pPr>
            <w:r w:rsidRPr="00AB2743">
              <w:rPr>
                <w:rFonts w:asciiTheme="minorHAnsi" w:eastAsia="Times New Roman" w:hAnsiTheme="minorHAnsi" w:cstheme="minorHAnsi"/>
                <w:color w:val="000000"/>
                <w:sz w:val="19"/>
                <w:szCs w:val="19"/>
                <w:lang w:eastAsia="fr-FR"/>
              </w:rPr>
              <w:t>44640</w:t>
            </w:r>
          </w:p>
        </w:tc>
        <w:tc>
          <w:tcPr>
            <w:tcW w:w="0" w:type="auto"/>
            <w:tcBorders>
              <w:top w:val="nil"/>
              <w:left w:val="nil"/>
              <w:bottom w:val="single" w:sz="4" w:space="0" w:color="auto"/>
              <w:right w:val="single" w:sz="4" w:space="0" w:color="auto"/>
            </w:tcBorders>
            <w:shd w:val="clear" w:color="auto" w:fill="99FF99"/>
            <w:noWrap/>
            <w:vAlign w:val="center"/>
            <w:hideMark/>
          </w:tcPr>
          <w:p w14:paraId="76A9DDB5" w14:textId="70718193" w:rsidR="004C3DE1" w:rsidRPr="00AB2743" w:rsidRDefault="004C3DE1" w:rsidP="00CC3AD9">
            <w:pPr>
              <w:spacing w:after="0" w:line="240" w:lineRule="auto"/>
              <w:jc w:val="center"/>
              <w:rPr>
                <w:rFonts w:asciiTheme="minorHAnsi" w:eastAsia="Times New Roman" w:hAnsiTheme="minorHAnsi" w:cstheme="minorHAnsi"/>
                <w:color w:val="000000"/>
                <w:sz w:val="19"/>
                <w:szCs w:val="19"/>
                <w:lang w:eastAsia="fr-FR"/>
              </w:rPr>
            </w:pPr>
            <w:r w:rsidRPr="00AB2743">
              <w:rPr>
                <w:rFonts w:asciiTheme="minorHAnsi" w:eastAsia="Times New Roman" w:hAnsiTheme="minorHAnsi" w:cstheme="minorHAnsi"/>
                <w:color w:val="000000"/>
                <w:sz w:val="19"/>
                <w:szCs w:val="19"/>
                <w:lang w:eastAsia="fr-FR"/>
              </w:rPr>
              <w:t xml:space="preserve">AC </w:t>
            </w:r>
          </w:p>
        </w:tc>
      </w:tr>
      <w:tr w:rsidR="004C3DE1" w:rsidRPr="00AB2743" w14:paraId="612142BC" w14:textId="15A72795" w:rsidTr="008D4B0E">
        <w:trPr>
          <w:trHeight w:val="296"/>
        </w:trPr>
        <w:tc>
          <w:tcPr>
            <w:tcW w:w="0" w:type="auto"/>
            <w:vMerge/>
            <w:tcBorders>
              <w:left w:val="single" w:sz="4" w:space="0" w:color="auto"/>
              <w:right w:val="single" w:sz="4" w:space="0" w:color="auto"/>
            </w:tcBorders>
            <w:shd w:val="clear" w:color="auto" w:fill="auto"/>
            <w:noWrap/>
            <w:vAlign w:val="center"/>
          </w:tcPr>
          <w:p w14:paraId="61626DB8"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p>
        </w:tc>
        <w:tc>
          <w:tcPr>
            <w:tcW w:w="0" w:type="auto"/>
            <w:tcBorders>
              <w:top w:val="nil"/>
              <w:left w:val="nil"/>
              <w:bottom w:val="single" w:sz="4" w:space="0" w:color="auto"/>
              <w:right w:val="single" w:sz="4" w:space="0" w:color="auto"/>
            </w:tcBorders>
            <w:shd w:val="clear" w:color="auto" w:fill="auto"/>
            <w:noWrap/>
            <w:vAlign w:val="center"/>
            <w:hideMark/>
          </w:tcPr>
          <w:p w14:paraId="6DF7CCB9"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Sente des Aubaines</w:t>
            </w:r>
          </w:p>
        </w:tc>
        <w:tc>
          <w:tcPr>
            <w:tcW w:w="0" w:type="auto"/>
            <w:tcBorders>
              <w:top w:val="nil"/>
              <w:left w:val="nil"/>
              <w:bottom w:val="single" w:sz="4" w:space="0" w:color="auto"/>
              <w:right w:val="single" w:sz="4" w:space="0" w:color="auto"/>
            </w:tcBorders>
            <w:shd w:val="clear" w:color="auto" w:fill="auto"/>
            <w:noWrap/>
            <w:vAlign w:val="center"/>
            <w:hideMark/>
          </w:tcPr>
          <w:p w14:paraId="5675D928"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5</w:t>
            </w:r>
          </w:p>
        </w:tc>
        <w:tc>
          <w:tcPr>
            <w:tcW w:w="0" w:type="auto"/>
            <w:tcBorders>
              <w:top w:val="nil"/>
              <w:left w:val="nil"/>
              <w:bottom w:val="single" w:sz="4" w:space="0" w:color="auto"/>
              <w:right w:val="single" w:sz="4" w:space="0" w:color="auto"/>
            </w:tcBorders>
            <w:shd w:val="clear" w:color="auto" w:fill="auto"/>
            <w:noWrap/>
            <w:vAlign w:val="center"/>
            <w:hideMark/>
          </w:tcPr>
          <w:p w14:paraId="0218A86E"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 </w:t>
            </w:r>
          </w:p>
        </w:tc>
        <w:tc>
          <w:tcPr>
            <w:tcW w:w="0" w:type="auto"/>
            <w:tcBorders>
              <w:top w:val="nil"/>
              <w:left w:val="nil"/>
              <w:bottom w:val="single" w:sz="4" w:space="0" w:color="auto"/>
              <w:right w:val="single" w:sz="4" w:space="0" w:color="auto"/>
            </w:tcBorders>
            <w:shd w:val="clear" w:color="auto" w:fill="auto"/>
            <w:noWrap/>
            <w:vAlign w:val="center"/>
            <w:hideMark/>
          </w:tcPr>
          <w:p w14:paraId="07022FB9"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163 000</w:t>
            </w:r>
          </w:p>
        </w:tc>
        <w:tc>
          <w:tcPr>
            <w:tcW w:w="0" w:type="auto"/>
            <w:tcBorders>
              <w:top w:val="nil"/>
              <w:left w:val="nil"/>
              <w:bottom w:val="single" w:sz="4" w:space="0" w:color="auto"/>
              <w:right w:val="single" w:sz="4" w:space="0" w:color="auto"/>
            </w:tcBorders>
            <w:shd w:val="clear" w:color="auto" w:fill="auto"/>
            <w:noWrap/>
            <w:vAlign w:val="center"/>
            <w:hideMark/>
          </w:tcPr>
          <w:p w14:paraId="27BB4012"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32 600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95A843" w14:textId="77777777" w:rsidR="004C3DE1" w:rsidRPr="00AB2743" w:rsidRDefault="004C3DE1" w:rsidP="00CC3AD9">
            <w:pPr>
              <w:spacing w:after="0" w:line="240" w:lineRule="auto"/>
              <w:jc w:val="center"/>
              <w:rPr>
                <w:rFonts w:asciiTheme="minorHAnsi" w:eastAsia="Times New Roman" w:hAnsiTheme="minorHAnsi" w:cstheme="minorHAnsi"/>
                <w:color w:val="000000"/>
                <w:sz w:val="19"/>
                <w:szCs w:val="19"/>
                <w:lang w:eastAsia="fr-FR"/>
              </w:rPr>
            </w:pPr>
            <w:r w:rsidRPr="00AB2743">
              <w:rPr>
                <w:rFonts w:asciiTheme="minorHAnsi" w:eastAsia="Times New Roman" w:hAnsiTheme="minorHAnsi" w:cstheme="minorHAnsi"/>
                <w:color w:val="000000"/>
                <w:sz w:val="19"/>
                <w:szCs w:val="19"/>
                <w:lang w:eastAsia="fr-FR"/>
              </w:rPr>
              <w:t>74400</w:t>
            </w:r>
          </w:p>
        </w:tc>
        <w:tc>
          <w:tcPr>
            <w:tcW w:w="0" w:type="auto"/>
            <w:tcBorders>
              <w:top w:val="nil"/>
              <w:left w:val="nil"/>
              <w:bottom w:val="single" w:sz="4" w:space="0" w:color="auto"/>
              <w:right w:val="single" w:sz="4" w:space="0" w:color="auto"/>
            </w:tcBorders>
            <w:shd w:val="clear" w:color="auto" w:fill="99FF99"/>
            <w:noWrap/>
            <w:vAlign w:val="center"/>
            <w:hideMark/>
          </w:tcPr>
          <w:p w14:paraId="6964F53E" w14:textId="5581091C" w:rsidR="004C3DE1" w:rsidRPr="00AB2743" w:rsidRDefault="004C3DE1" w:rsidP="00CC3AD9">
            <w:pPr>
              <w:spacing w:after="0" w:line="240" w:lineRule="auto"/>
              <w:jc w:val="center"/>
              <w:rPr>
                <w:rFonts w:asciiTheme="minorHAnsi" w:eastAsia="Times New Roman" w:hAnsiTheme="minorHAnsi" w:cstheme="minorHAnsi"/>
                <w:color w:val="000000"/>
                <w:sz w:val="19"/>
                <w:szCs w:val="19"/>
                <w:lang w:eastAsia="fr-FR"/>
              </w:rPr>
            </w:pPr>
            <w:r w:rsidRPr="00AB2743">
              <w:rPr>
                <w:rFonts w:asciiTheme="minorHAnsi" w:eastAsia="Times New Roman" w:hAnsiTheme="minorHAnsi" w:cstheme="minorHAnsi"/>
                <w:color w:val="000000"/>
                <w:sz w:val="19"/>
                <w:szCs w:val="19"/>
                <w:lang w:eastAsia="fr-FR"/>
              </w:rPr>
              <w:t xml:space="preserve">AC </w:t>
            </w:r>
          </w:p>
        </w:tc>
      </w:tr>
      <w:tr w:rsidR="004C3DE1" w:rsidRPr="00AB2743" w14:paraId="40133258" w14:textId="2CFB5E72" w:rsidTr="008D4B0E">
        <w:trPr>
          <w:trHeight w:val="296"/>
        </w:trPr>
        <w:tc>
          <w:tcPr>
            <w:tcW w:w="0" w:type="auto"/>
            <w:vMerge/>
            <w:tcBorders>
              <w:left w:val="single" w:sz="4" w:space="0" w:color="auto"/>
              <w:right w:val="single" w:sz="4" w:space="0" w:color="auto"/>
            </w:tcBorders>
            <w:shd w:val="clear" w:color="auto" w:fill="auto"/>
            <w:noWrap/>
            <w:vAlign w:val="center"/>
          </w:tcPr>
          <w:p w14:paraId="5409FFC3"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p>
        </w:tc>
        <w:tc>
          <w:tcPr>
            <w:tcW w:w="0" w:type="auto"/>
            <w:tcBorders>
              <w:top w:val="nil"/>
              <w:left w:val="nil"/>
              <w:bottom w:val="single" w:sz="4" w:space="0" w:color="auto"/>
              <w:right w:val="single" w:sz="4" w:space="0" w:color="auto"/>
            </w:tcBorders>
            <w:shd w:val="clear" w:color="auto" w:fill="auto"/>
            <w:noWrap/>
            <w:vAlign w:val="center"/>
            <w:hideMark/>
          </w:tcPr>
          <w:p w14:paraId="55856DE6"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Impasse du Bois</w:t>
            </w:r>
          </w:p>
        </w:tc>
        <w:tc>
          <w:tcPr>
            <w:tcW w:w="0" w:type="auto"/>
            <w:tcBorders>
              <w:top w:val="nil"/>
              <w:left w:val="nil"/>
              <w:bottom w:val="single" w:sz="4" w:space="0" w:color="auto"/>
              <w:right w:val="single" w:sz="4" w:space="0" w:color="auto"/>
            </w:tcBorders>
            <w:shd w:val="clear" w:color="auto" w:fill="auto"/>
            <w:noWrap/>
            <w:vAlign w:val="center"/>
            <w:hideMark/>
          </w:tcPr>
          <w:p w14:paraId="7AD60344"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2</w:t>
            </w:r>
          </w:p>
        </w:tc>
        <w:tc>
          <w:tcPr>
            <w:tcW w:w="0" w:type="auto"/>
            <w:tcBorders>
              <w:top w:val="nil"/>
              <w:left w:val="nil"/>
              <w:bottom w:val="single" w:sz="4" w:space="0" w:color="auto"/>
              <w:right w:val="single" w:sz="4" w:space="0" w:color="auto"/>
            </w:tcBorders>
            <w:shd w:val="clear" w:color="auto" w:fill="auto"/>
            <w:noWrap/>
            <w:vAlign w:val="center"/>
            <w:hideMark/>
          </w:tcPr>
          <w:p w14:paraId="7F484B6C"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1</w:t>
            </w:r>
          </w:p>
        </w:tc>
        <w:tc>
          <w:tcPr>
            <w:tcW w:w="0" w:type="auto"/>
            <w:tcBorders>
              <w:top w:val="nil"/>
              <w:left w:val="nil"/>
              <w:bottom w:val="single" w:sz="4" w:space="0" w:color="auto"/>
              <w:right w:val="single" w:sz="4" w:space="0" w:color="auto"/>
            </w:tcBorders>
            <w:shd w:val="clear" w:color="auto" w:fill="auto"/>
            <w:noWrap/>
            <w:vAlign w:val="center"/>
            <w:hideMark/>
          </w:tcPr>
          <w:p w14:paraId="13827B07"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98 000</w:t>
            </w:r>
          </w:p>
        </w:tc>
        <w:tc>
          <w:tcPr>
            <w:tcW w:w="0" w:type="auto"/>
            <w:tcBorders>
              <w:top w:val="nil"/>
              <w:left w:val="nil"/>
              <w:bottom w:val="single" w:sz="4" w:space="0" w:color="auto"/>
              <w:right w:val="single" w:sz="4" w:space="0" w:color="auto"/>
            </w:tcBorders>
            <w:shd w:val="clear" w:color="auto" w:fill="auto"/>
            <w:noWrap/>
            <w:vAlign w:val="center"/>
            <w:hideMark/>
          </w:tcPr>
          <w:p w14:paraId="668E5050"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49 000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ABEFBD" w14:textId="77777777" w:rsidR="004C3DE1" w:rsidRPr="00AB2743" w:rsidRDefault="004C3DE1" w:rsidP="00CC3AD9">
            <w:pPr>
              <w:spacing w:after="0" w:line="240" w:lineRule="auto"/>
              <w:jc w:val="center"/>
              <w:rPr>
                <w:rFonts w:asciiTheme="minorHAnsi" w:eastAsia="Times New Roman" w:hAnsiTheme="minorHAnsi" w:cstheme="minorHAnsi"/>
                <w:color w:val="000000"/>
                <w:sz w:val="19"/>
                <w:szCs w:val="19"/>
                <w:lang w:eastAsia="fr-FR"/>
              </w:rPr>
            </w:pPr>
            <w:r w:rsidRPr="00AB2743">
              <w:rPr>
                <w:rFonts w:asciiTheme="minorHAnsi" w:eastAsia="Times New Roman" w:hAnsiTheme="minorHAnsi" w:cstheme="minorHAnsi"/>
                <w:color w:val="000000"/>
                <w:sz w:val="19"/>
                <w:szCs w:val="19"/>
                <w:lang w:eastAsia="fr-FR"/>
              </w:rPr>
              <w:t>29760</w:t>
            </w:r>
          </w:p>
        </w:tc>
        <w:tc>
          <w:tcPr>
            <w:tcW w:w="0" w:type="auto"/>
            <w:tcBorders>
              <w:top w:val="nil"/>
              <w:left w:val="nil"/>
              <w:bottom w:val="single" w:sz="4" w:space="0" w:color="auto"/>
              <w:right w:val="single" w:sz="4" w:space="0" w:color="auto"/>
            </w:tcBorders>
            <w:shd w:val="clear" w:color="auto" w:fill="99FF99"/>
            <w:noWrap/>
            <w:vAlign w:val="center"/>
            <w:hideMark/>
          </w:tcPr>
          <w:p w14:paraId="6B192E54" w14:textId="6CC70017" w:rsidR="004C3DE1" w:rsidRPr="00AB2743" w:rsidRDefault="004C3DE1" w:rsidP="00CC3AD9">
            <w:pPr>
              <w:spacing w:after="0" w:line="240" w:lineRule="auto"/>
              <w:jc w:val="center"/>
              <w:rPr>
                <w:rFonts w:asciiTheme="minorHAnsi" w:eastAsia="Times New Roman" w:hAnsiTheme="minorHAnsi" w:cstheme="minorHAnsi"/>
                <w:color w:val="000000"/>
                <w:sz w:val="19"/>
                <w:szCs w:val="19"/>
                <w:lang w:eastAsia="fr-FR"/>
              </w:rPr>
            </w:pPr>
            <w:r w:rsidRPr="00AB2743">
              <w:rPr>
                <w:rFonts w:asciiTheme="minorHAnsi" w:eastAsia="Times New Roman" w:hAnsiTheme="minorHAnsi" w:cstheme="minorHAnsi"/>
                <w:color w:val="000000"/>
                <w:sz w:val="19"/>
                <w:szCs w:val="19"/>
                <w:lang w:eastAsia="fr-FR"/>
              </w:rPr>
              <w:t xml:space="preserve">AC </w:t>
            </w:r>
          </w:p>
        </w:tc>
      </w:tr>
      <w:tr w:rsidR="004C3DE1" w:rsidRPr="00AB2743" w14:paraId="1AA69B46" w14:textId="6AF75587" w:rsidTr="008D4B0E">
        <w:trPr>
          <w:trHeight w:val="296"/>
        </w:trPr>
        <w:tc>
          <w:tcPr>
            <w:tcW w:w="0" w:type="auto"/>
            <w:vMerge/>
            <w:tcBorders>
              <w:left w:val="single" w:sz="4" w:space="0" w:color="auto"/>
              <w:right w:val="single" w:sz="4" w:space="0" w:color="auto"/>
            </w:tcBorders>
            <w:shd w:val="clear" w:color="auto" w:fill="auto"/>
            <w:noWrap/>
            <w:vAlign w:val="center"/>
          </w:tcPr>
          <w:p w14:paraId="3B7F2E1D"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p>
        </w:tc>
        <w:tc>
          <w:tcPr>
            <w:tcW w:w="0" w:type="auto"/>
            <w:tcBorders>
              <w:top w:val="nil"/>
              <w:left w:val="nil"/>
              <w:bottom w:val="single" w:sz="4" w:space="0" w:color="auto"/>
              <w:right w:val="single" w:sz="4" w:space="0" w:color="auto"/>
            </w:tcBorders>
            <w:shd w:val="clear" w:color="auto" w:fill="auto"/>
            <w:noWrap/>
            <w:vAlign w:val="center"/>
            <w:hideMark/>
          </w:tcPr>
          <w:p w14:paraId="6B7D9DB5"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Impasse des Iris</w:t>
            </w:r>
          </w:p>
        </w:tc>
        <w:tc>
          <w:tcPr>
            <w:tcW w:w="0" w:type="auto"/>
            <w:tcBorders>
              <w:top w:val="nil"/>
              <w:left w:val="nil"/>
              <w:bottom w:val="single" w:sz="4" w:space="0" w:color="auto"/>
              <w:right w:val="single" w:sz="4" w:space="0" w:color="auto"/>
            </w:tcBorders>
            <w:shd w:val="clear" w:color="auto" w:fill="auto"/>
            <w:noWrap/>
            <w:vAlign w:val="center"/>
            <w:hideMark/>
          </w:tcPr>
          <w:p w14:paraId="4D18273B"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3</w:t>
            </w:r>
          </w:p>
        </w:tc>
        <w:tc>
          <w:tcPr>
            <w:tcW w:w="0" w:type="auto"/>
            <w:tcBorders>
              <w:top w:val="nil"/>
              <w:left w:val="nil"/>
              <w:bottom w:val="single" w:sz="4" w:space="0" w:color="auto"/>
              <w:right w:val="single" w:sz="4" w:space="0" w:color="auto"/>
            </w:tcBorders>
            <w:shd w:val="clear" w:color="auto" w:fill="auto"/>
            <w:noWrap/>
            <w:vAlign w:val="center"/>
            <w:hideMark/>
          </w:tcPr>
          <w:p w14:paraId="32A5F3A7"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1</w:t>
            </w:r>
          </w:p>
        </w:tc>
        <w:tc>
          <w:tcPr>
            <w:tcW w:w="0" w:type="auto"/>
            <w:tcBorders>
              <w:top w:val="nil"/>
              <w:left w:val="nil"/>
              <w:bottom w:val="single" w:sz="4" w:space="0" w:color="auto"/>
              <w:right w:val="single" w:sz="4" w:space="0" w:color="auto"/>
            </w:tcBorders>
            <w:shd w:val="clear" w:color="auto" w:fill="auto"/>
            <w:noWrap/>
            <w:vAlign w:val="center"/>
            <w:hideMark/>
          </w:tcPr>
          <w:p w14:paraId="238112C1"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139 000</w:t>
            </w:r>
          </w:p>
        </w:tc>
        <w:tc>
          <w:tcPr>
            <w:tcW w:w="0" w:type="auto"/>
            <w:tcBorders>
              <w:top w:val="nil"/>
              <w:left w:val="nil"/>
              <w:bottom w:val="single" w:sz="4" w:space="0" w:color="auto"/>
              <w:right w:val="single" w:sz="4" w:space="0" w:color="auto"/>
            </w:tcBorders>
            <w:shd w:val="clear" w:color="auto" w:fill="auto"/>
            <w:noWrap/>
            <w:vAlign w:val="center"/>
            <w:hideMark/>
          </w:tcPr>
          <w:p w14:paraId="4234F83B"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46 333</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23C8FA" w14:textId="77777777" w:rsidR="004C3DE1" w:rsidRPr="00AB2743" w:rsidRDefault="004C3DE1" w:rsidP="00CC3AD9">
            <w:pPr>
              <w:spacing w:after="0" w:line="240" w:lineRule="auto"/>
              <w:jc w:val="center"/>
              <w:rPr>
                <w:rFonts w:asciiTheme="minorHAnsi" w:eastAsia="Times New Roman" w:hAnsiTheme="minorHAnsi" w:cstheme="minorHAnsi"/>
                <w:color w:val="000000"/>
                <w:sz w:val="19"/>
                <w:szCs w:val="19"/>
                <w:lang w:eastAsia="fr-FR"/>
              </w:rPr>
            </w:pPr>
            <w:r w:rsidRPr="00AB2743">
              <w:rPr>
                <w:rFonts w:asciiTheme="minorHAnsi" w:eastAsia="Times New Roman" w:hAnsiTheme="minorHAnsi" w:cstheme="minorHAnsi"/>
                <w:color w:val="000000"/>
                <w:sz w:val="19"/>
                <w:szCs w:val="19"/>
                <w:lang w:eastAsia="fr-FR"/>
              </w:rPr>
              <w:t>44640</w:t>
            </w:r>
          </w:p>
        </w:tc>
        <w:tc>
          <w:tcPr>
            <w:tcW w:w="0" w:type="auto"/>
            <w:tcBorders>
              <w:top w:val="nil"/>
              <w:left w:val="nil"/>
              <w:bottom w:val="single" w:sz="4" w:space="0" w:color="auto"/>
              <w:right w:val="single" w:sz="4" w:space="0" w:color="auto"/>
            </w:tcBorders>
            <w:shd w:val="clear" w:color="auto" w:fill="99FF99"/>
            <w:noWrap/>
            <w:vAlign w:val="center"/>
            <w:hideMark/>
          </w:tcPr>
          <w:p w14:paraId="48E1D49E" w14:textId="5CE832C6" w:rsidR="004C3DE1" w:rsidRPr="00AB2743" w:rsidRDefault="004C3DE1" w:rsidP="00CC3AD9">
            <w:pPr>
              <w:spacing w:after="0" w:line="240" w:lineRule="auto"/>
              <w:jc w:val="center"/>
              <w:rPr>
                <w:rFonts w:asciiTheme="minorHAnsi" w:eastAsia="Times New Roman" w:hAnsiTheme="minorHAnsi" w:cstheme="minorHAnsi"/>
                <w:color w:val="000000"/>
                <w:sz w:val="19"/>
                <w:szCs w:val="19"/>
                <w:lang w:eastAsia="fr-FR"/>
              </w:rPr>
            </w:pPr>
            <w:r w:rsidRPr="00AB2743">
              <w:rPr>
                <w:rFonts w:asciiTheme="minorHAnsi" w:eastAsia="Times New Roman" w:hAnsiTheme="minorHAnsi" w:cstheme="minorHAnsi"/>
                <w:color w:val="000000"/>
                <w:sz w:val="19"/>
                <w:szCs w:val="19"/>
                <w:lang w:eastAsia="fr-FR"/>
              </w:rPr>
              <w:t xml:space="preserve">AC </w:t>
            </w:r>
          </w:p>
        </w:tc>
      </w:tr>
      <w:tr w:rsidR="004C3DE1" w:rsidRPr="009F2ED5" w14:paraId="29933526" w14:textId="6570338C" w:rsidTr="008D4B0E">
        <w:trPr>
          <w:trHeight w:val="296"/>
        </w:trPr>
        <w:tc>
          <w:tcPr>
            <w:tcW w:w="0" w:type="auto"/>
            <w:vMerge/>
            <w:tcBorders>
              <w:left w:val="single" w:sz="4" w:space="0" w:color="auto"/>
              <w:bottom w:val="single" w:sz="4" w:space="0" w:color="auto"/>
              <w:right w:val="single" w:sz="4" w:space="0" w:color="auto"/>
            </w:tcBorders>
            <w:shd w:val="clear" w:color="auto" w:fill="auto"/>
            <w:noWrap/>
            <w:vAlign w:val="center"/>
          </w:tcPr>
          <w:p w14:paraId="049F9929"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p>
        </w:tc>
        <w:tc>
          <w:tcPr>
            <w:tcW w:w="0" w:type="auto"/>
            <w:tcBorders>
              <w:top w:val="nil"/>
              <w:left w:val="nil"/>
              <w:bottom w:val="single" w:sz="4" w:space="0" w:color="auto"/>
              <w:right w:val="single" w:sz="4" w:space="0" w:color="auto"/>
            </w:tcBorders>
            <w:shd w:val="clear" w:color="auto" w:fill="auto"/>
            <w:noWrap/>
            <w:vAlign w:val="center"/>
            <w:hideMark/>
          </w:tcPr>
          <w:p w14:paraId="5947A72F"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Sentier des Fontaines</w:t>
            </w:r>
          </w:p>
        </w:tc>
        <w:tc>
          <w:tcPr>
            <w:tcW w:w="0" w:type="auto"/>
            <w:tcBorders>
              <w:top w:val="nil"/>
              <w:left w:val="nil"/>
              <w:bottom w:val="single" w:sz="4" w:space="0" w:color="auto"/>
              <w:right w:val="single" w:sz="4" w:space="0" w:color="auto"/>
            </w:tcBorders>
            <w:shd w:val="clear" w:color="auto" w:fill="auto"/>
            <w:noWrap/>
            <w:vAlign w:val="center"/>
            <w:hideMark/>
          </w:tcPr>
          <w:p w14:paraId="2CE58F9D"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4</w:t>
            </w:r>
          </w:p>
        </w:tc>
        <w:tc>
          <w:tcPr>
            <w:tcW w:w="0" w:type="auto"/>
            <w:tcBorders>
              <w:top w:val="nil"/>
              <w:left w:val="nil"/>
              <w:bottom w:val="single" w:sz="4" w:space="0" w:color="auto"/>
              <w:right w:val="single" w:sz="4" w:space="0" w:color="auto"/>
            </w:tcBorders>
            <w:shd w:val="clear" w:color="auto" w:fill="auto"/>
            <w:noWrap/>
            <w:vAlign w:val="center"/>
            <w:hideMark/>
          </w:tcPr>
          <w:p w14:paraId="7DC35632"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 </w:t>
            </w:r>
          </w:p>
        </w:tc>
        <w:tc>
          <w:tcPr>
            <w:tcW w:w="0" w:type="auto"/>
            <w:tcBorders>
              <w:top w:val="nil"/>
              <w:left w:val="nil"/>
              <w:bottom w:val="single" w:sz="4" w:space="0" w:color="auto"/>
              <w:right w:val="single" w:sz="4" w:space="0" w:color="auto"/>
            </w:tcBorders>
            <w:shd w:val="clear" w:color="auto" w:fill="auto"/>
            <w:noWrap/>
            <w:vAlign w:val="center"/>
            <w:hideMark/>
          </w:tcPr>
          <w:p w14:paraId="49CEA60A"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78 000</w:t>
            </w:r>
          </w:p>
        </w:tc>
        <w:tc>
          <w:tcPr>
            <w:tcW w:w="0" w:type="auto"/>
            <w:tcBorders>
              <w:top w:val="nil"/>
              <w:left w:val="nil"/>
              <w:bottom w:val="single" w:sz="4" w:space="0" w:color="auto"/>
              <w:right w:val="single" w:sz="4" w:space="0" w:color="auto"/>
            </w:tcBorders>
            <w:shd w:val="clear" w:color="auto" w:fill="auto"/>
            <w:noWrap/>
            <w:vAlign w:val="center"/>
            <w:hideMark/>
          </w:tcPr>
          <w:p w14:paraId="6C657521" w14:textId="77777777" w:rsidR="004C3DE1" w:rsidRPr="00AB2743" w:rsidRDefault="004C3DE1" w:rsidP="00CC3AD9">
            <w:pPr>
              <w:spacing w:after="0" w:line="240" w:lineRule="auto"/>
              <w:jc w:val="center"/>
              <w:rPr>
                <w:rFonts w:asciiTheme="minorHAnsi" w:eastAsia="Times New Roman" w:hAnsiTheme="minorHAnsi" w:cstheme="minorHAnsi"/>
                <w:bCs/>
                <w:color w:val="000000"/>
                <w:sz w:val="19"/>
                <w:szCs w:val="19"/>
                <w:lang w:eastAsia="fr-FR"/>
              </w:rPr>
            </w:pPr>
            <w:r w:rsidRPr="00AB2743">
              <w:rPr>
                <w:rFonts w:asciiTheme="minorHAnsi" w:eastAsia="Times New Roman" w:hAnsiTheme="minorHAnsi" w:cstheme="minorHAnsi"/>
                <w:bCs/>
                <w:color w:val="000000"/>
                <w:sz w:val="19"/>
                <w:szCs w:val="19"/>
                <w:lang w:eastAsia="fr-FR"/>
              </w:rPr>
              <w:t>19 500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B4B66E8" w14:textId="77777777" w:rsidR="004C3DE1" w:rsidRPr="00AB2743" w:rsidRDefault="004C3DE1" w:rsidP="00CC3AD9">
            <w:pPr>
              <w:spacing w:after="0" w:line="240" w:lineRule="auto"/>
              <w:jc w:val="center"/>
              <w:rPr>
                <w:rFonts w:asciiTheme="minorHAnsi" w:eastAsia="Times New Roman" w:hAnsiTheme="minorHAnsi" w:cstheme="minorHAnsi"/>
                <w:color w:val="000000"/>
                <w:sz w:val="19"/>
                <w:szCs w:val="19"/>
                <w:lang w:eastAsia="fr-FR"/>
              </w:rPr>
            </w:pPr>
            <w:r w:rsidRPr="00AB2743">
              <w:rPr>
                <w:rFonts w:asciiTheme="minorHAnsi" w:eastAsia="Times New Roman" w:hAnsiTheme="minorHAnsi" w:cstheme="minorHAnsi"/>
                <w:color w:val="000000"/>
                <w:sz w:val="19"/>
                <w:szCs w:val="19"/>
                <w:lang w:eastAsia="fr-FR"/>
              </w:rPr>
              <w:t>59520</w:t>
            </w:r>
          </w:p>
        </w:tc>
        <w:tc>
          <w:tcPr>
            <w:tcW w:w="0" w:type="auto"/>
            <w:tcBorders>
              <w:top w:val="nil"/>
              <w:left w:val="nil"/>
              <w:bottom w:val="single" w:sz="4" w:space="0" w:color="auto"/>
              <w:right w:val="single" w:sz="4" w:space="0" w:color="auto"/>
            </w:tcBorders>
            <w:shd w:val="clear" w:color="auto" w:fill="99FF99"/>
            <w:noWrap/>
            <w:vAlign w:val="center"/>
            <w:hideMark/>
          </w:tcPr>
          <w:p w14:paraId="66B785C1" w14:textId="7D8C6744" w:rsidR="004C3DE1" w:rsidRPr="00AB2743" w:rsidRDefault="004C3DE1" w:rsidP="00CC3AD9">
            <w:pPr>
              <w:spacing w:after="0" w:line="240" w:lineRule="auto"/>
              <w:jc w:val="center"/>
              <w:rPr>
                <w:rFonts w:asciiTheme="minorHAnsi" w:eastAsia="Times New Roman" w:hAnsiTheme="minorHAnsi" w:cstheme="minorHAnsi"/>
                <w:color w:val="000000"/>
                <w:sz w:val="19"/>
                <w:szCs w:val="19"/>
                <w:lang w:eastAsia="fr-FR"/>
              </w:rPr>
            </w:pPr>
            <w:r w:rsidRPr="00AB2743">
              <w:rPr>
                <w:rFonts w:asciiTheme="minorHAnsi" w:eastAsia="Times New Roman" w:hAnsiTheme="minorHAnsi" w:cstheme="minorHAnsi"/>
                <w:color w:val="000000"/>
                <w:sz w:val="19"/>
                <w:szCs w:val="19"/>
                <w:lang w:eastAsia="fr-FR"/>
              </w:rPr>
              <w:t xml:space="preserve">AC </w:t>
            </w:r>
          </w:p>
        </w:tc>
      </w:tr>
    </w:tbl>
    <w:p w14:paraId="1F636CFD" w14:textId="77777777" w:rsidR="00465BB4" w:rsidRDefault="00465BB4" w:rsidP="00EA1192">
      <w:pPr>
        <w:pStyle w:val="Corpsdetexte"/>
      </w:pPr>
    </w:p>
    <w:p w14:paraId="238BC5C0" w14:textId="77777777" w:rsidR="00EA1192" w:rsidRDefault="00EA1192" w:rsidP="00EA1192">
      <w:pPr>
        <w:pStyle w:val="Corpsdetexte"/>
      </w:pPr>
    </w:p>
    <w:p w14:paraId="1E3C149B" w14:textId="54322A40" w:rsidR="00EA1192" w:rsidRDefault="00EA1192" w:rsidP="00E914F9">
      <w:pPr>
        <w:sectPr w:rsidR="00EA1192" w:rsidSect="00465BB4">
          <w:headerReference w:type="default" r:id="rId54"/>
          <w:footerReference w:type="default" r:id="rId55"/>
          <w:pgSz w:w="16840" w:h="11907" w:orient="landscape"/>
          <w:pgMar w:top="1134" w:right="1985" w:bottom="1701" w:left="1701" w:header="567" w:footer="851" w:gutter="567"/>
          <w:cols w:space="720"/>
        </w:sectPr>
      </w:pPr>
    </w:p>
    <w:p w14:paraId="53063696" w14:textId="04805B71" w:rsidR="00295989" w:rsidRPr="004C3DE1" w:rsidRDefault="00295989" w:rsidP="00295989">
      <w:pPr>
        <w:pStyle w:val="Titre2"/>
        <w:tabs>
          <w:tab w:val="clear" w:pos="720"/>
          <w:tab w:val="num" w:pos="0"/>
        </w:tabs>
        <w:ind w:left="576" w:hanging="576"/>
      </w:pPr>
      <w:bookmarkStart w:id="134" w:name="_Toc92793097"/>
      <w:r w:rsidRPr="004C3DE1">
        <w:t>Projet de zonage de l’assainissement des eaux usées</w:t>
      </w:r>
      <w:bookmarkEnd w:id="64"/>
      <w:bookmarkEnd w:id="65"/>
      <w:bookmarkEnd w:id="134"/>
    </w:p>
    <w:p w14:paraId="3923C538" w14:textId="020ACDD1" w:rsidR="00EA1192" w:rsidRDefault="00042C3F" w:rsidP="00042C3F">
      <w:pPr>
        <w:pStyle w:val="Corpsdetexte"/>
        <w:rPr>
          <w:lang w:eastAsia="fr-FR"/>
        </w:rPr>
      </w:pPr>
      <w:r>
        <w:rPr>
          <w:lang w:eastAsia="fr-FR"/>
        </w:rPr>
        <w:t>L’analyse croisée des coûts et des contraintes techniques vis-à-vis de l’assainissement non collectif permet de préconiser un zonage d’assainissement pour chaque secteur d’étude.</w:t>
      </w:r>
    </w:p>
    <w:p w14:paraId="6083648A" w14:textId="77777777" w:rsidR="00EA1192" w:rsidRDefault="00EA1192" w:rsidP="00042C3F">
      <w:pPr>
        <w:pStyle w:val="Corpsdetexte"/>
        <w:rPr>
          <w:lang w:eastAsia="fr-FR"/>
        </w:rPr>
      </w:pPr>
    </w:p>
    <w:p w14:paraId="15F82C14" w14:textId="77777777" w:rsidR="00EA1192" w:rsidRDefault="00EA1192" w:rsidP="00EA1192">
      <w:pPr>
        <w:pStyle w:val="Corpsdetexte"/>
        <w:rPr>
          <w:lang w:eastAsia="fr-FR"/>
        </w:rPr>
      </w:pPr>
      <w:bookmarkStart w:id="135" w:name="_Hlk92714213"/>
      <w:bookmarkStart w:id="136" w:name="_Hlk92803001"/>
      <w:r>
        <w:rPr>
          <w:lang w:eastAsia="fr-FR"/>
        </w:rPr>
        <w:t>L’ensemble des préconisations pour les différents secteurs d’étude est présenté sur la carte ci-après.</w:t>
      </w:r>
    </w:p>
    <w:p w14:paraId="6CBFC73E" w14:textId="77777777" w:rsidR="00EA1192" w:rsidRDefault="00EA1192" w:rsidP="00EA1192">
      <w:pPr>
        <w:pStyle w:val="Corpsdetexte"/>
        <w:rPr>
          <w:lang w:eastAsia="fr-FR"/>
        </w:rPr>
      </w:pPr>
    </w:p>
    <w:p w14:paraId="54CDC555" w14:textId="11B12892" w:rsidR="00EA1192" w:rsidRDefault="00EA1192" w:rsidP="00EA1192">
      <w:pPr>
        <w:pStyle w:val="Corpsdetexte"/>
        <w:rPr>
          <w:lang w:eastAsia="fr-FR"/>
        </w:rPr>
      </w:pPr>
      <w:r>
        <w:rPr>
          <w:lang w:eastAsia="fr-FR"/>
        </w:rPr>
        <w:t>Le zonage retenu est également présenté en annexe.</w:t>
      </w:r>
    </w:p>
    <w:bookmarkEnd w:id="136"/>
    <w:p w14:paraId="4377C00F" w14:textId="77777777" w:rsidR="00EA1192" w:rsidRDefault="00EA1192" w:rsidP="00EA1192">
      <w:pPr>
        <w:pStyle w:val="Corpsdetexte"/>
        <w:rPr>
          <w:lang w:eastAsia="fr-FR"/>
        </w:rPr>
        <w:sectPr w:rsidR="00EA1192" w:rsidSect="008D4B0E">
          <w:headerReference w:type="default" r:id="rId56"/>
          <w:footerReference w:type="default" r:id="rId57"/>
          <w:pgSz w:w="11907" w:h="16840" w:code="9"/>
          <w:pgMar w:top="1701" w:right="1701" w:bottom="1418" w:left="1134" w:header="737" w:footer="737" w:gutter="567"/>
          <w:cols w:space="708"/>
          <w:docGrid w:linePitch="360"/>
        </w:sectPr>
      </w:pPr>
    </w:p>
    <w:bookmarkEnd w:id="135"/>
    <w:p w14:paraId="642AF47D" w14:textId="0BECBD44" w:rsidR="00042C3F" w:rsidRDefault="00775BCC" w:rsidP="00042C3F">
      <w:pPr>
        <w:pStyle w:val="Corpsdetexte"/>
        <w:rPr>
          <w:lang w:eastAsia="fr-FR"/>
        </w:rPr>
      </w:pPr>
      <w:r>
        <w:rPr>
          <w:noProof/>
          <w:lang w:eastAsia="fr-FR"/>
        </w:rPr>
        <w:drawing>
          <wp:inline distT="0" distB="0" distL="0" distR="0" wp14:anchorId="14258C35" wp14:editId="738B012C">
            <wp:extent cx="5578475" cy="7889885"/>
            <wp:effectExtent l="0" t="0" r="317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580972" cy="7893417"/>
                    </a:xfrm>
                    <a:prstGeom prst="rect">
                      <a:avLst/>
                    </a:prstGeom>
                  </pic:spPr>
                </pic:pic>
              </a:graphicData>
            </a:graphic>
          </wp:inline>
        </w:drawing>
      </w:r>
    </w:p>
    <w:p w14:paraId="08EBF85A" w14:textId="71E6E0E6" w:rsidR="00295989" w:rsidRDefault="00295989" w:rsidP="00181153">
      <w:pPr>
        <w:pStyle w:val="Lgende"/>
      </w:pPr>
      <w:bookmarkStart w:id="137" w:name="_Toc92793127"/>
      <w:r w:rsidRPr="004C3DE1">
        <w:t>Figure</w:t>
      </w:r>
      <w:r w:rsidR="009E32F7">
        <w:t xml:space="preserve"> </w:t>
      </w:r>
      <w:r w:rsidR="001C6113">
        <w:fldChar w:fldCharType="begin"/>
      </w:r>
      <w:r w:rsidR="001C6113">
        <w:instrText xml:space="preserve"> SEQ Figure \* ARABIC \s 1 </w:instrText>
      </w:r>
      <w:r w:rsidR="001C6113">
        <w:fldChar w:fldCharType="separate"/>
      </w:r>
      <w:r w:rsidR="001C6113">
        <w:rPr>
          <w:noProof/>
        </w:rPr>
        <w:t>16</w:t>
      </w:r>
      <w:r w:rsidR="001C6113">
        <w:rPr>
          <w:noProof/>
        </w:rPr>
        <w:fldChar w:fldCharType="end"/>
      </w:r>
      <w:r w:rsidRPr="004C3DE1">
        <w:t xml:space="preserve"> : </w:t>
      </w:r>
      <w:r w:rsidR="00EA1192">
        <w:t>Carte de z</w:t>
      </w:r>
      <w:r w:rsidRPr="004C3DE1">
        <w:t>onage d</w:t>
      </w:r>
      <w:r w:rsidR="00EA1192">
        <w:t xml:space="preserve">es </w:t>
      </w:r>
      <w:r w:rsidRPr="004C3DE1">
        <w:t>E</w:t>
      </w:r>
      <w:r w:rsidR="00EA1192">
        <w:t xml:space="preserve">aux </w:t>
      </w:r>
      <w:r w:rsidRPr="004C3DE1">
        <w:t>U</w:t>
      </w:r>
      <w:r w:rsidR="00EA1192">
        <w:t>sées sur la commune de Chanteloup-les-Vignes</w:t>
      </w:r>
      <w:bookmarkEnd w:id="137"/>
    </w:p>
    <w:p w14:paraId="18E9EDE5" w14:textId="77777777" w:rsidR="00727502" w:rsidRDefault="00727502" w:rsidP="00295989">
      <w:pPr>
        <w:pStyle w:val="Corpsdetexte"/>
        <w:sectPr w:rsidR="00727502" w:rsidSect="008D4B0E">
          <w:pgSz w:w="11907" w:h="16840" w:code="9"/>
          <w:pgMar w:top="1701" w:right="1701" w:bottom="1418" w:left="1134" w:header="737" w:footer="737" w:gutter="567"/>
          <w:cols w:space="708"/>
          <w:docGrid w:linePitch="360"/>
        </w:sectPr>
      </w:pPr>
    </w:p>
    <w:p w14:paraId="53854A5F" w14:textId="223CFE06" w:rsidR="002E2D96" w:rsidRDefault="002E2D96" w:rsidP="00295989">
      <w:pPr>
        <w:pStyle w:val="Corpsdetexte"/>
      </w:pPr>
    </w:p>
    <w:p w14:paraId="5FA34865" w14:textId="6AE4FF21" w:rsidR="00295989" w:rsidRDefault="00295989" w:rsidP="00295989">
      <w:pPr>
        <w:pStyle w:val="Corpsdetexte"/>
      </w:pPr>
      <w:r>
        <w:t>E</w:t>
      </w:r>
      <w:r w:rsidRPr="005A1AD5">
        <w:t>n cas de difficulté technique d</w:t>
      </w:r>
      <w:r w:rsidR="00EA1192">
        <w:t>û</w:t>
      </w:r>
      <w:r w:rsidRPr="005A1AD5">
        <w:t>ment argumentée, une dérogation aux règles du présent zonage pourra être envisagée. Cette dérogation devra être écrite, et établie par une personne habilitée par l</w:t>
      </w:r>
      <w:r w:rsidR="00EA1192">
        <w:t>a Communauté urbaine</w:t>
      </w:r>
      <w:r w:rsidRPr="005A1AD5">
        <w:t>.</w:t>
      </w:r>
    </w:p>
    <w:p w14:paraId="4D955C84" w14:textId="77777777" w:rsidR="00727502" w:rsidRPr="00133BCF" w:rsidRDefault="00727502" w:rsidP="00295989">
      <w:pPr>
        <w:pStyle w:val="Corpsdetexte"/>
      </w:pPr>
    </w:p>
    <w:p w14:paraId="77129A62" w14:textId="0518D222" w:rsidR="00295989" w:rsidRPr="00EA1192" w:rsidRDefault="00295989" w:rsidP="00295989">
      <w:pPr>
        <w:pStyle w:val="Corpsdetexte"/>
        <w:rPr>
          <w:rFonts w:asciiTheme="majorHAnsi" w:eastAsia="Times New Roman" w:hAnsiTheme="majorHAnsi" w:cstheme="majorHAnsi"/>
          <w:b/>
          <w:noProof/>
          <w:color w:val="AADC14" w:themeColor="text2"/>
          <w:sz w:val="22"/>
          <w:szCs w:val="22"/>
          <w:lang w:eastAsia="fr-FR"/>
        </w:rPr>
      </w:pPr>
      <w:r w:rsidRPr="00EA1192">
        <w:rPr>
          <w:rFonts w:asciiTheme="majorHAnsi" w:eastAsia="Times New Roman" w:hAnsiTheme="majorHAnsi" w:cstheme="majorHAnsi"/>
          <w:b/>
          <w:noProof/>
          <w:color w:val="AADC14" w:themeColor="text2"/>
          <w:sz w:val="22"/>
          <w:szCs w:val="22"/>
          <w:lang w:eastAsia="fr-FR"/>
        </w:rPr>
        <mc:AlternateContent>
          <mc:Choice Requires="wpg">
            <w:drawing>
              <wp:anchor distT="0" distB="0" distL="114300" distR="114300" simplePos="0" relativeHeight="251751424" behindDoc="0" locked="0" layoutInCell="1" allowOverlap="1" wp14:anchorId="78F7F117" wp14:editId="30C12687">
                <wp:simplePos x="0" y="0"/>
                <wp:positionH relativeFrom="column">
                  <wp:posOffset>30480</wp:posOffset>
                </wp:positionH>
                <wp:positionV relativeFrom="paragraph">
                  <wp:posOffset>90805</wp:posOffset>
                </wp:positionV>
                <wp:extent cx="444500" cy="330200"/>
                <wp:effectExtent l="0" t="0" r="0" b="0"/>
                <wp:wrapSquare wrapText="bothSides"/>
                <wp:docPr id="20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0" cy="330200"/>
                          <a:chOff x="1701" y="12372"/>
                          <a:chExt cx="700" cy="520"/>
                        </a:xfrm>
                      </wpg:grpSpPr>
                      <wps:wsp>
                        <wps:cNvPr id="210" name="Freeform 11"/>
                        <wps:cNvSpPr>
                          <a:spLocks/>
                        </wps:cNvSpPr>
                        <wps:spPr bwMode="auto">
                          <a:xfrm>
                            <a:off x="1701" y="12372"/>
                            <a:ext cx="700" cy="483"/>
                          </a:xfrm>
                          <a:custGeom>
                            <a:avLst/>
                            <a:gdLst>
                              <a:gd name="T0" fmla="*/ 386080 w 2100"/>
                              <a:gd name="T1" fmla="*/ 231563 h 1449"/>
                              <a:gd name="T2" fmla="*/ 401955 w 2100"/>
                              <a:gd name="T3" fmla="*/ 194522 h 1449"/>
                              <a:gd name="T4" fmla="*/ 407670 w 2100"/>
                              <a:gd name="T5" fmla="*/ 153458 h 1449"/>
                              <a:gd name="T6" fmla="*/ 400897 w 2100"/>
                              <a:gd name="T7" fmla="*/ 107950 h 1449"/>
                              <a:gd name="T8" fmla="*/ 381635 w 2100"/>
                              <a:gd name="T9" fmla="*/ 67733 h 1449"/>
                              <a:gd name="T10" fmla="*/ 352002 w 2100"/>
                              <a:gd name="T11" fmla="*/ 35137 h 1449"/>
                              <a:gd name="T12" fmla="*/ 314325 w 2100"/>
                              <a:gd name="T13" fmla="*/ 12065 h 1449"/>
                              <a:gd name="T14" fmla="*/ 270722 w 2100"/>
                              <a:gd name="T15" fmla="*/ 847 h 1449"/>
                              <a:gd name="T16" fmla="*/ 269663 w 2100"/>
                              <a:gd name="T17" fmla="*/ 9737 h 1449"/>
                              <a:gd name="T18" fmla="*/ 311150 w 2100"/>
                              <a:gd name="T19" fmla="*/ 20320 h 1449"/>
                              <a:gd name="T20" fmla="*/ 346287 w 2100"/>
                              <a:gd name="T21" fmla="*/ 41910 h 1449"/>
                              <a:gd name="T22" fmla="*/ 374227 w 2100"/>
                              <a:gd name="T23" fmla="*/ 72602 h 1449"/>
                              <a:gd name="T24" fmla="*/ 392007 w 2100"/>
                              <a:gd name="T25" fmla="*/ 110490 h 1449"/>
                              <a:gd name="T26" fmla="*/ 398568 w 2100"/>
                              <a:gd name="T27" fmla="*/ 153458 h 1449"/>
                              <a:gd name="T28" fmla="*/ 392642 w 2100"/>
                              <a:gd name="T29" fmla="*/ 194310 h 1449"/>
                              <a:gd name="T30" fmla="*/ 376132 w 2100"/>
                              <a:gd name="T31" fmla="*/ 230505 h 1449"/>
                              <a:gd name="T32" fmla="*/ 350732 w 2100"/>
                              <a:gd name="T33" fmla="*/ 260562 h 1449"/>
                              <a:gd name="T34" fmla="*/ 318135 w 2100"/>
                              <a:gd name="T35" fmla="*/ 282787 h 1449"/>
                              <a:gd name="T36" fmla="*/ 279823 w 2100"/>
                              <a:gd name="T37" fmla="*/ 295487 h 1449"/>
                              <a:gd name="T38" fmla="*/ 247438 w 2100"/>
                              <a:gd name="T39" fmla="*/ 297180 h 1449"/>
                              <a:gd name="T40" fmla="*/ 217593 w 2100"/>
                              <a:gd name="T41" fmla="*/ 292312 h 1449"/>
                              <a:gd name="T42" fmla="*/ 190077 w 2100"/>
                              <a:gd name="T43" fmla="*/ 281517 h 1449"/>
                              <a:gd name="T44" fmla="*/ 165100 w 2100"/>
                              <a:gd name="T45" fmla="*/ 265430 h 1449"/>
                              <a:gd name="T46" fmla="*/ 144145 w 2100"/>
                              <a:gd name="T47" fmla="*/ 244263 h 1449"/>
                              <a:gd name="T48" fmla="*/ 127847 w 2100"/>
                              <a:gd name="T49" fmla="*/ 218863 h 1449"/>
                              <a:gd name="T50" fmla="*/ 117687 w 2100"/>
                              <a:gd name="T51" fmla="*/ 218228 h 1449"/>
                              <a:gd name="T52" fmla="*/ 126153 w 2100"/>
                              <a:gd name="T53" fmla="*/ 234315 h 1449"/>
                              <a:gd name="T54" fmla="*/ 136313 w 2100"/>
                              <a:gd name="T55" fmla="*/ 248708 h 1449"/>
                              <a:gd name="T56" fmla="*/ 43392 w 2100"/>
                              <a:gd name="T57" fmla="*/ 262255 h 1449"/>
                              <a:gd name="T58" fmla="*/ 147320 w 2100"/>
                              <a:gd name="T59" fmla="*/ 263525 h 1449"/>
                              <a:gd name="T60" fmla="*/ 153882 w 2100"/>
                              <a:gd name="T61" fmla="*/ 268182 h 1449"/>
                              <a:gd name="T62" fmla="*/ 161502 w 2100"/>
                              <a:gd name="T63" fmla="*/ 273897 h 1449"/>
                              <a:gd name="T64" fmla="*/ 174202 w 2100"/>
                              <a:gd name="T65" fmla="*/ 282787 h 1449"/>
                              <a:gd name="T66" fmla="*/ 187960 w 2100"/>
                              <a:gd name="T67" fmla="*/ 290618 h 1449"/>
                              <a:gd name="T68" fmla="*/ 202565 w 2100"/>
                              <a:gd name="T69" fmla="*/ 296968 h 1449"/>
                              <a:gd name="T70" fmla="*/ 217805 w 2100"/>
                              <a:gd name="T71" fmla="*/ 302048 h 1449"/>
                              <a:gd name="T72" fmla="*/ 233680 w 2100"/>
                              <a:gd name="T73" fmla="*/ 305012 h 1449"/>
                              <a:gd name="T74" fmla="*/ 249767 w 2100"/>
                              <a:gd name="T75" fmla="*/ 306705 h 1449"/>
                              <a:gd name="T76" fmla="*/ 258022 w 2100"/>
                              <a:gd name="T77" fmla="*/ 306705 h 1449"/>
                              <a:gd name="T78" fmla="*/ 262255 w 2100"/>
                              <a:gd name="T79" fmla="*/ 306493 h 1449"/>
                              <a:gd name="T80" fmla="*/ 266488 w 2100"/>
                              <a:gd name="T81" fmla="*/ 306070 h 1449"/>
                              <a:gd name="T82" fmla="*/ 308187 w 2100"/>
                              <a:gd name="T83" fmla="*/ 296968 h 1449"/>
                              <a:gd name="T84" fmla="*/ 319828 w 2100"/>
                              <a:gd name="T85" fmla="*/ 292100 h 1449"/>
                              <a:gd name="T86" fmla="*/ 330835 w 2100"/>
                              <a:gd name="T87" fmla="*/ 286173 h 1449"/>
                              <a:gd name="T88" fmla="*/ 341418 w 2100"/>
                              <a:gd name="T89" fmla="*/ 279823 h 1449"/>
                              <a:gd name="T90" fmla="*/ 351367 w 2100"/>
                              <a:gd name="T91" fmla="*/ 272203 h 1449"/>
                              <a:gd name="T92" fmla="*/ 360680 w 2100"/>
                              <a:gd name="T93" fmla="*/ 263737 h 1449"/>
                              <a:gd name="T94" fmla="*/ 444500 w 2100"/>
                              <a:gd name="T95" fmla="*/ 262255 h 1449"/>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2100" h="1449">
                                <a:moveTo>
                                  <a:pt x="1750" y="1197"/>
                                </a:moveTo>
                                <a:lnTo>
                                  <a:pt x="1790" y="1147"/>
                                </a:lnTo>
                                <a:lnTo>
                                  <a:pt x="1824" y="1094"/>
                                </a:lnTo>
                                <a:lnTo>
                                  <a:pt x="1853" y="1039"/>
                                </a:lnTo>
                                <a:lnTo>
                                  <a:pt x="1879" y="981"/>
                                </a:lnTo>
                                <a:lnTo>
                                  <a:pt x="1899" y="919"/>
                                </a:lnTo>
                                <a:lnTo>
                                  <a:pt x="1914" y="856"/>
                                </a:lnTo>
                                <a:lnTo>
                                  <a:pt x="1923" y="792"/>
                                </a:lnTo>
                                <a:lnTo>
                                  <a:pt x="1926" y="725"/>
                                </a:lnTo>
                                <a:lnTo>
                                  <a:pt x="1922" y="651"/>
                                </a:lnTo>
                                <a:lnTo>
                                  <a:pt x="1911" y="579"/>
                                </a:lnTo>
                                <a:lnTo>
                                  <a:pt x="1894" y="510"/>
                                </a:lnTo>
                                <a:lnTo>
                                  <a:pt x="1869" y="443"/>
                                </a:lnTo>
                                <a:lnTo>
                                  <a:pt x="1839" y="379"/>
                                </a:lnTo>
                                <a:lnTo>
                                  <a:pt x="1803" y="320"/>
                                </a:lnTo>
                                <a:lnTo>
                                  <a:pt x="1761" y="264"/>
                                </a:lnTo>
                                <a:lnTo>
                                  <a:pt x="1715" y="212"/>
                                </a:lnTo>
                                <a:lnTo>
                                  <a:pt x="1663" y="166"/>
                                </a:lnTo>
                                <a:lnTo>
                                  <a:pt x="1608" y="124"/>
                                </a:lnTo>
                                <a:lnTo>
                                  <a:pt x="1549" y="88"/>
                                </a:lnTo>
                                <a:lnTo>
                                  <a:pt x="1485" y="57"/>
                                </a:lnTo>
                                <a:lnTo>
                                  <a:pt x="1419" y="32"/>
                                </a:lnTo>
                                <a:lnTo>
                                  <a:pt x="1351" y="15"/>
                                </a:lnTo>
                                <a:lnTo>
                                  <a:pt x="1279" y="4"/>
                                </a:lnTo>
                                <a:lnTo>
                                  <a:pt x="1206" y="0"/>
                                </a:lnTo>
                                <a:lnTo>
                                  <a:pt x="1206" y="42"/>
                                </a:lnTo>
                                <a:lnTo>
                                  <a:pt x="1274" y="46"/>
                                </a:lnTo>
                                <a:lnTo>
                                  <a:pt x="1342" y="56"/>
                                </a:lnTo>
                                <a:lnTo>
                                  <a:pt x="1407" y="73"/>
                                </a:lnTo>
                                <a:lnTo>
                                  <a:pt x="1470" y="96"/>
                                </a:lnTo>
                                <a:lnTo>
                                  <a:pt x="1528" y="125"/>
                                </a:lnTo>
                                <a:lnTo>
                                  <a:pt x="1585" y="159"/>
                                </a:lnTo>
                                <a:lnTo>
                                  <a:pt x="1636" y="198"/>
                                </a:lnTo>
                                <a:lnTo>
                                  <a:pt x="1684" y="242"/>
                                </a:lnTo>
                                <a:lnTo>
                                  <a:pt x="1728" y="290"/>
                                </a:lnTo>
                                <a:lnTo>
                                  <a:pt x="1768" y="343"/>
                                </a:lnTo>
                                <a:lnTo>
                                  <a:pt x="1801" y="400"/>
                                </a:lnTo>
                                <a:lnTo>
                                  <a:pt x="1830" y="459"/>
                                </a:lnTo>
                                <a:lnTo>
                                  <a:pt x="1852" y="522"/>
                                </a:lnTo>
                                <a:lnTo>
                                  <a:pt x="1869" y="588"/>
                                </a:lnTo>
                                <a:lnTo>
                                  <a:pt x="1879" y="656"/>
                                </a:lnTo>
                                <a:lnTo>
                                  <a:pt x="1883" y="725"/>
                                </a:lnTo>
                                <a:lnTo>
                                  <a:pt x="1879" y="792"/>
                                </a:lnTo>
                                <a:lnTo>
                                  <a:pt x="1871" y="856"/>
                                </a:lnTo>
                                <a:lnTo>
                                  <a:pt x="1855" y="918"/>
                                </a:lnTo>
                                <a:lnTo>
                                  <a:pt x="1834" y="978"/>
                                </a:lnTo>
                                <a:lnTo>
                                  <a:pt x="1808" y="1035"/>
                                </a:lnTo>
                                <a:lnTo>
                                  <a:pt x="1777" y="1089"/>
                                </a:lnTo>
                                <a:lnTo>
                                  <a:pt x="1742" y="1141"/>
                                </a:lnTo>
                                <a:lnTo>
                                  <a:pt x="1701" y="1188"/>
                                </a:lnTo>
                                <a:lnTo>
                                  <a:pt x="1657" y="1231"/>
                                </a:lnTo>
                                <a:lnTo>
                                  <a:pt x="1609" y="1271"/>
                                </a:lnTo>
                                <a:lnTo>
                                  <a:pt x="1558" y="1307"/>
                                </a:lnTo>
                                <a:lnTo>
                                  <a:pt x="1503" y="1336"/>
                                </a:lnTo>
                                <a:lnTo>
                                  <a:pt x="1445" y="1361"/>
                                </a:lnTo>
                                <a:lnTo>
                                  <a:pt x="1385" y="1381"/>
                                </a:lnTo>
                                <a:lnTo>
                                  <a:pt x="1322" y="1396"/>
                                </a:lnTo>
                                <a:lnTo>
                                  <a:pt x="1257" y="1403"/>
                                </a:lnTo>
                                <a:lnTo>
                                  <a:pt x="1169" y="1403"/>
                                </a:lnTo>
                                <a:lnTo>
                                  <a:pt x="1169" y="1404"/>
                                </a:lnTo>
                                <a:lnTo>
                                  <a:pt x="1121" y="1399"/>
                                </a:lnTo>
                                <a:lnTo>
                                  <a:pt x="1075" y="1392"/>
                                </a:lnTo>
                                <a:lnTo>
                                  <a:pt x="1028" y="1381"/>
                                </a:lnTo>
                                <a:lnTo>
                                  <a:pt x="984" y="1367"/>
                                </a:lnTo>
                                <a:lnTo>
                                  <a:pt x="940" y="1350"/>
                                </a:lnTo>
                                <a:lnTo>
                                  <a:pt x="898" y="1330"/>
                                </a:lnTo>
                                <a:lnTo>
                                  <a:pt x="857" y="1307"/>
                                </a:lnTo>
                                <a:lnTo>
                                  <a:pt x="818" y="1282"/>
                                </a:lnTo>
                                <a:lnTo>
                                  <a:pt x="780" y="1254"/>
                                </a:lnTo>
                                <a:lnTo>
                                  <a:pt x="746" y="1223"/>
                                </a:lnTo>
                                <a:lnTo>
                                  <a:pt x="713" y="1189"/>
                                </a:lnTo>
                                <a:lnTo>
                                  <a:pt x="681" y="1154"/>
                                </a:lnTo>
                                <a:lnTo>
                                  <a:pt x="653" y="1115"/>
                                </a:lnTo>
                                <a:lnTo>
                                  <a:pt x="627" y="1076"/>
                                </a:lnTo>
                                <a:lnTo>
                                  <a:pt x="604" y="1034"/>
                                </a:lnTo>
                                <a:lnTo>
                                  <a:pt x="583" y="989"/>
                                </a:lnTo>
                                <a:lnTo>
                                  <a:pt x="543" y="1005"/>
                                </a:lnTo>
                                <a:lnTo>
                                  <a:pt x="556" y="1031"/>
                                </a:lnTo>
                                <a:lnTo>
                                  <a:pt x="568" y="1057"/>
                                </a:lnTo>
                                <a:lnTo>
                                  <a:pt x="581" y="1082"/>
                                </a:lnTo>
                                <a:lnTo>
                                  <a:pt x="596" y="1107"/>
                                </a:lnTo>
                                <a:lnTo>
                                  <a:pt x="611" y="1130"/>
                                </a:lnTo>
                                <a:lnTo>
                                  <a:pt x="627" y="1152"/>
                                </a:lnTo>
                                <a:lnTo>
                                  <a:pt x="644" y="1175"/>
                                </a:lnTo>
                                <a:lnTo>
                                  <a:pt x="661" y="1197"/>
                                </a:lnTo>
                                <a:lnTo>
                                  <a:pt x="205" y="1197"/>
                                </a:lnTo>
                                <a:lnTo>
                                  <a:pt x="205" y="1239"/>
                                </a:lnTo>
                                <a:lnTo>
                                  <a:pt x="687" y="1239"/>
                                </a:lnTo>
                                <a:lnTo>
                                  <a:pt x="689" y="1240"/>
                                </a:lnTo>
                                <a:lnTo>
                                  <a:pt x="696" y="1245"/>
                                </a:lnTo>
                                <a:lnTo>
                                  <a:pt x="704" y="1251"/>
                                </a:lnTo>
                                <a:lnTo>
                                  <a:pt x="715" y="1259"/>
                                </a:lnTo>
                                <a:lnTo>
                                  <a:pt x="727" y="1267"/>
                                </a:lnTo>
                                <a:lnTo>
                                  <a:pt x="740" y="1277"/>
                                </a:lnTo>
                                <a:lnTo>
                                  <a:pt x="752" y="1286"/>
                                </a:lnTo>
                                <a:lnTo>
                                  <a:pt x="763" y="1294"/>
                                </a:lnTo>
                                <a:lnTo>
                                  <a:pt x="0" y="1294"/>
                                </a:lnTo>
                                <a:lnTo>
                                  <a:pt x="0" y="1336"/>
                                </a:lnTo>
                                <a:lnTo>
                                  <a:pt x="823" y="1336"/>
                                </a:lnTo>
                                <a:lnTo>
                                  <a:pt x="844" y="1350"/>
                                </a:lnTo>
                                <a:lnTo>
                                  <a:pt x="866" y="1362"/>
                                </a:lnTo>
                                <a:lnTo>
                                  <a:pt x="888" y="1373"/>
                                </a:lnTo>
                                <a:lnTo>
                                  <a:pt x="911" y="1385"/>
                                </a:lnTo>
                                <a:lnTo>
                                  <a:pt x="933" y="1394"/>
                                </a:lnTo>
                                <a:lnTo>
                                  <a:pt x="957" y="1403"/>
                                </a:lnTo>
                                <a:lnTo>
                                  <a:pt x="981" y="1412"/>
                                </a:lnTo>
                                <a:lnTo>
                                  <a:pt x="1005" y="1419"/>
                                </a:lnTo>
                                <a:lnTo>
                                  <a:pt x="1029" y="1427"/>
                                </a:lnTo>
                                <a:lnTo>
                                  <a:pt x="1054" y="1432"/>
                                </a:lnTo>
                                <a:lnTo>
                                  <a:pt x="1078" y="1438"/>
                                </a:lnTo>
                                <a:lnTo>
                                  <a:pt x="1104" y="1441"/>
                                </a:lnTo>
                                <a:lnTo>
                                  <a:pt x="1129" y="1445"/>
                                </a:lnTo>
                                <a:lnTo>
                                  <a:pt x="1154" y="1446"/>
                                </a:lnTo>
                                <a:lnTo>
                                  <a:pt x="1180" y="1449"/>
                                </a:lnTo>
                                <a:lnTo>
                                  <a:pt x="1206" y="1449"/>
                                </a:lnTo>
                                <a:lnTo>
                                  <a:pt x="1213" y="1449"/>
                                </a:lnTo>
                                <a:lnTo>
                                  <a:pt x="1219" y="1449"/>
                                </a:lnTo>
                                <a:lnTo>
                                  <a:pt x="1227" y="1449"/>
                                </a:lnTo>
                                <a:lnTo>
                                  <a:pt x="1233" y="1448"/>
                                </a:lnTo>
                                <a:lnTo>
                                  <a:pt x="1239" y="1448"/>
                                </a:lnTo>
                                <a:lnTo>
                                  <a:pt x="1245" y="1448"/>
                                </a:lnTo>
                                <a:lnTo>
                                  <a:pt x="1252" y="1446"/>
                                </a:lnTo>
                                <a:lnTo>
                                  <a:pt x="1259" y="1446"/>
                                </a:lnTo>
                                <a:lnTo>
                                  <a:pt x="1884" y="1446"/>
                                </a:lnTo>
                                <a:lnTo>
                                  <a:pt x="1884" y="1403"/>
                                </a:lnTo>
                                <a:lnTo>
                                  <a:pt x="1456" y="1403"/>
                                </a:lnTo>
                                <a:lnTo>
                                  <a:pt x="1474" y="1396"/>
                                </a:lnTo>
                                <a:lnTo>
                                  <a:pt x="1493" y="1388"/>
                                </a:lnTo>
                                <a:lnTo>
                                  <a:pt x="1511" y="1380"/>
                                </a:lnTo>
                                <a:lnTo>
                                  <a:pt x="1528" y="1371"/>
                                </a:lnTo>
                                <a:lnTo>
                                  <a:pt x="1546" y="1362"/>
                                </a:lnTo>
                                <a:lnTo>
                                  <a:pt x="1563" y="1352"/>
                                </a:lnTo>
                                <a:lnTo>
                                  <a:pt x="1580" y="1343"/>
                                </a:lnTo>
                                <a:lnTo>
                                  <a:pt x="1596" y="1333"/>
                                </a:lnTo>
                                <a:lnTo>
                                  <a:pt x="1613" y="1322"/>
                                </a:lnTo>
                                <a:lnTo>
                                  <a:pt x="1629" y="1310"/>
                                </a:lnTo>
                                <a:lnTo>
                                  <a:pt x="1644" y="1298"/>
                                </a:lnTo>
                                <a:lnTo>
                                  <a:pt x="1660" y="1286"/>
                                </a:lnTo>
                                <a:lnTo>
                                  <a:pt x="1674" y="1273"/>
                                </a:lnTo>
                                <a:lnTo>
                                  <a:pt x="1689" y="1260"/>
                                </a:lnTo>
                                <a:lnTo>
                                  <a:pt x="1704" y="1246"/>
                                </a:lnTo>
                                <a:lnTo>
                                  <a:pt x="1717" y="1233"/>
                                </a:lnTo>
                                <a:lnTo>
                                  <a:pt x="1717" y="1239"/>
                                </a:lnTo>
                                <a:lnTo>
                                  <a:pt x="2100" y="1239"/>
                                </a:lnTo>
                                <a:lnTo>
                                  <a:pt x="2100" y="1197"/>
                                </a:lnTo>
                                <a:lnTo>
                                  <a:pt x="1750" y="1197"/>
                                </a:lnTo>
                                <a:close/>
                              </a:path>
                            </a:pathLst>
                          </a:custGeom>
                          <a:solidFill>
                            <a:schemeClr val="tx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AutoShape 12"/>
                        <wps:cNvSpPr>
                          <a:spLocks noChangeAspect="1" noChangeArrowheads="1" noTextEdit="1"/>
                        </wps:cNvSpPr>
                        <wps:spPr bwMode="auto">
                          <a:xfrm>
                            <a:off x="1701" y="12372"/>
                            <a:ext cx="700" cy="520"/>
                          </a:xfrm>
                          <a:prstGeom prst="rect">
                            <a:avLst/>
                          </a:prstGeom>
                          <a:noFill/>
                          <a:ln>
                            <a:noFill/>
                          </a:ln>
                          <a:extLst>
                            <a:ext uri="{909E8E84-426E-40DD-AFC4-6F175D3DCCD1}">
                              <a14:hiddenFill xmlns:a14="http://schemas.microsoft.com/office/drawing/2010/main">
                                <a:solidFill>
                                  <a:srgbClr val="C10053"/>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2" name="Freeform 13"/>
                        <wps:cNvSpPr>
                          <a:spLocks/>
                        </wps:cNvSpPr>
                        <wps:spPr bwMode="auto">
                          <a:xfrm>
                            <a:off x="1928" y="12430"/>
                            <a:ext cx="361" cy="364"/>
                          </a:xfrm>
                          <a:custGeom>
                            <a:avLst/>
                            <a:gdLst>
                              <a:gd name="T0" fmla="*/ 186055 w 1083"/>
                              <a:gd name="T1" fmla="*/ 25423 h 1091"/>
                              <a:gd name="T2" fmla="*/ 207433 w 1083"/>
                              <a:gd name="T3" fmla="*/ 47881 h 1091"/>
                              <a:gd name="T4" fmla="*/ 222250 w 1083"/>
                              <a:gd name="T5" fmla="*/ 75634 h 1091"/>
                              <a:gd name="T6" fmla="*/ 229023 w 1083"/>
                              <a:gd name="T7" fmla="*/ 107413 h 1091"/>
                              <a:gd name="T8" fmla="*/ 224155 w 1083"/>
                              <a:gd name="T9" fmla="*/ 149997 h 1091"/>
                              <a:gd name="T10" fmla="*/ 202988 w 1083"/>
                              <a:gd name="T11" fmla="*/ 188980 h 1091"/>
                              <a:gd name="T12" fmla="*/ 169333 w 1083"/>
                              <a:gd name="T13" fmla="*/ 217157 h 1091"/>
                              <a:gd name="T14" fmla="*/ 126153 w 1083"/>
                              <a:gd name="T15" fmla="*/ 230504 h 1091"/>
                              <a:gd name="T16" fmla="*/ 80433 w 1083"/>
                              <a:gd name="T17" fmla="*/ 225843 h 1091"/>
                              <a:gd name="T18" fmla="*/ 41698 w 1083"/>
                              <a:gd name="T19" fmla="*/ 204657 h 1091"/>
                              <a:gd name="T20" fmla="*/ 13758 w 1083"/>
                              <a:gd name="T21" fmla="*/ 170548 h 1091"/>
                              <a:gd name="T22" fmla="*/ 423 w 1083"/>
                              <a:gd name="T23" fmla="*/ 127540 h 1091"/>
                              <a:gd name="T24" fmla="*/ 2328 w 1083"/>
                              <a:gd name="T25" fmla="*/ 92159 h 1091"/>
                              <a:gd name="T26" fmla="*/ 12488 w 1083"/>
                              <a:gd name="T27" fmla="*/ 63134 h 1091"/>
                              <a:gd name="T28" fmla="*/ 29422 w 1083"/>
                              <a:gd name="T29" fmla="*/ 38559 h 1091"/>
                              <a:gd name="T30" fmla="*/ 51858 w 1083"/>
                              <a:gd name="T31" fmla="*/ 18856 h 1091"/>
                              <a:gd name="T32" fmla="*/ 94403 w 1083"/>
                              <a:gd name="T33" fmla="*/ 84744 h 1091"/>
                              <a:gd name="T34" fmla="*/ 87842 w 1083"/>
                              <a:gd name="T35" fmla="*/ 89829 h 1091"/>
                              <a:gd name="T36" fmla="*/ 80645 w 1083"/>
                              <a:gd name="T37" fmla="*/ 96608 h 1091"/>
                              <a:gd name="T38" fmla="*/ 71332 w 1083"/>
                              <a:gd name="T39" fmla="*/ 107625 h 1091"/>
                              <a:gd name="T40" fmla="*/ 70697 w 1083"/>
                              <a:gd name="T41" fmla="*/ 114617 h 1091"/>
                              <a:gd name="T42" fmla="*/ 77470 w 1083"/>
                              <a:gd name="T43" fmla="*/ 113134 h 1091"/>
                              <a:gd name="T44" fmla="*/ 90170 w 1083"/>
                              <a:gd name="T45" fmla="*/ 100846 h 1091"/>
                              <a:gd name="T46" fmla="*/ 100118 w 1083"/>
                              <a:gd name="T47" fmla="*/ 99998 h 1091"/>
                              <a:gd name="T48" fmla="*/ 83397 w 1083"/>
                              <a:gd name="T49" fmla="*/ 148726 h 1091"/>
                              <a:gd name="T50" fmla="*/ 76412 w 1083"/>
                              <a:gd name="T51" fmla="*/ 168641 h 1091"/>
                              <a:gd name="T52" fmla="*/ 73660 w 1083"/>
                              <a:gd name="T53" fmla="*/ 188980 h 1091"/>
                              <a:gd name="T54" fmla="*/ 80222 w 1083"/>
                              <a:gd name="T55" fmla="*/ 198090 h 1091"/>
                              <a:gd name="T56" fmla="*/ 94403 w 1083"/>
                              <a:gd name="T57" fmla="*/ 199785 h 1091"/>
                              <a:gd name="T58" fmla="*/ 114723 w 1083"/>
                              <a:gd name="T59" fmla="*/ 192158 h 1091"/>
                              <a:gd name="T60" fmla="*/ 132503 w 1083"/>
                              <a:gd name="T61" fmla="*/ 179022 h 1091"/>
                              <a:gd name="T62" fmla="*/ 144145 w 1083"/>
                              <a:gd name="T63" fmla="*/ 165887 h 1091"/>
                              <a:gd name="T64" fmla="*/ 146897 w 1083"/>
                              <a:gd name="T65" fmla="*/ 157836 h 1091"/>
                              <a:gd name="T66" fmla="*/ 142240 w 1083"/>
                              <a:gd name="T67" fmla="*/ 155929 h 1091"/>
                              <a:gd name="T68" fmla="*/ 130175 w 1083"/>
                              <a:gd name="T69" fmla="*/ 166099 h 1091"/>
                              <a:gd name="T70" fmla="*/ 118745 w 1083"/>
                              <a:gd name="T71" fmla="*/ 170972 h 1091"/>
                              <a:gd name="T72" fmla="*/ 117263 w 1083"/>
                              <a:gd name="T73" fmla="*/ 163768 h 1091"/>
                              <a:gd name="T74" fmla="*/ 138218 w 1083"/>
                              <a:gd name="T75" fmla="*/ 107625 h 1091"/>
                              <a:gd name="T76" fmla="*/ 138853 w 1083"/>
                              <a:gd name="T77" fmla="*/ 81355 h 1091"/>
                              <a:gd name="T78" fmla="*/ 124037 w 1083"/>
                              <a:gd name="T79" fmla="*/ 74787 h 1091"/>
                              <a:gd name="T80" fmla="*/ 110702 w 1083"/>
                              <a:gd name="T81" fmla="*/ 76905 h 1091"/>
                              <a:gd name="T82" fmla="*/ 98213 w 1083"/>
                              <a:gd name="T83" fmla="*/ 82414 h 1091"/>
                              <a:gd name="T84" fmla="*/ 67945 w 1083"/>
                              <a:gd name="T85" fmla="*/ 9957 h 1091"/>
                              <a:gd name="T86" fmla="*/ 81492 w 1083"/>
                              <a:gd name="T87" fmla="*/ 5085 h 1091"/>
                              <a:gd name="T88" fmla="*/ 95885 w 1083"/>
                              <a:gd name="T89" fmla="*/ 1695 h 1091"/>
                              <a:gd name="T90" fmla="*/ 110702 w 1083"/>
                              <a:gd name="T91" fmla="*/ 0 h 1091"/>
                              <a:gd name="T92" fmla="*/ 124883 w 1083"/>
                              <a:gd name="T93" fmla="*/ 636 h 1091"/>
                              <a:gd name="T94" fmla="*/ 138430 w 1083"/>
                              <a:gd name="T95" fmla="*/ 2754 h 1091"/>
                              <a:gd name="T96" fmla="*/ 151342 w 1083"/>
                              <a:gd name="T97" fmla="*/ 6144 h 1091"/>
                              <a:gd name="T98" fmla="*/ 163618 w 1083"/>
                              <a:gd name="T99" fmla="*/ 11017 h 1091"/>
                              <a:gd name="T100" fmla="*/ 147108 w 1083"/>
                              <a:gd name="T101" fmla="*/ 27754 h 1091"/>
                              <a:gd name="T102" fmla="*/ 141817 w 1083"/>
                              <a:gd name="T103" fmla="*/ 26271 h 1091"/>
                              <a:gd name="T104" fmla="*/ 130387 w 1083"/>
                              <a:gd name="T105" fmla="*/ 27542 h 1091"/>
                              <a:gd name="T106" fmla="*/ 118745 w 1083"/>
                              <a:gd name="T107" fmla="*/ 38771 h 1091"/>
                              <a:gd name="T108" fmla="*/ 118110 w 1083"/>
                              <a:gd name="T109" fmla="*/ 54448 h 1091"/>
                              <a:gd name="T110" fmla="*/ 127423 w 1083"/>
                              <a:gd name="T111" fmla="*/ 63982 h 1091"/>
                              <a:gd name="T112" fmla="*/ 143510 w 1083"/>
                              <a:gd name="T113" fmla="*/ 63558 h 1091"/>
                              <a:gd name="T114" fmla="*/ 154940 w 1083"/>
                              <a:gd name="T115" fmla="*/ 52330 h 1091"/>
                              <a:gd name="T116" fmla="*/ 154940 w 1083"/>
                              <a:gd name="T117" fmla="*/ 35381 h 1091"/>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1083" h="1091">
                                <a:moveTo>
                                  <a:pt x="786" y="59"/>
                                </a:moveTo>
                                <a:lnTo>
                                  <a:pt x="818" y="78"/>
                                </a:lnTo>
                                <a:lnTo>
                                  <a:pt x="850" y="98"/>
                                </a:lnTo>
                                <a:lnTo>
                                  <a:pt x="879" y="120"/>
                                </a:lnTo>
                                <a:lnTo>
                                  <a:pt x="908" y="143"/>
                                </a:lnTo>
                                <a:lnTo>
                                  <a:pt x="933" y="169"/>
                                </a:lnTo>
                                <a:lnTo>
                                  <a:pt x="958" y="197"/>
                                </a:lnTo>
                                <a:lnTo>
                                  <a:pt x="980" y="226"/>
                                </a:lnTo>
                                <a:lnTo>
                                  <a:pt x="1001" y="257"/>
                                </a:lnTo>
                                <a:lnTo>
                                  <a:pt x="1019" y="289"/>
                                </a:lnTo>
                                <a:lnTo>
                                  <a:pt x="1035" y="323"/>
                                </a:lnTo>
                                <a:lnTo>
                                  <a:pt x="1050" y="357"/>
                                </a:lnTo>
                                <a:lnTo>
                                  <a:pt x="1061" y="393"/>
                                </a:lnTo>
                                <a:lnTo>
                                  <a:pt x="1071" y="430"/>
                                </a:lnTo>
                                <a:lnTo>
                                  <a:pt x="1078" y="468"/>
                                </a:lnTo>
                                <a:lnTo>
                                  <a:pt x="1082" y="507"/>
                                </a:lnTo>
                                <a:lnTo>
                                  <a:pt x="1083" y="546"/>
                                </a:lnTo>
                                <a:lnTo>
                                  <a:pt x="1081" y="602"/>
                                </a:lnTo>
                                <a:lnTo>
                                  <a:pt x="1072" y="656"/>
                                </a:lnTo>
                                <a:lnTo>
                                  <a:pt x="1059" y="708"/>
                                </a:lnTo>
                                <a:lnTo>
                                  <a:pt x="1040" y="757"/>
                                </a:lnTo>
                                <a:lnTo>
                                  <a:pt x="1018" y="805"/>
                                </a:lnTo>
                                <a:lnTo>
                                  <a:pt x="990" y="850"/>
                                </a:lnTo>
                                <a:lnTo>
                                  <a:pt x="959" y="892"/>
                                </a:lnTo>
                                <a:lnTo>
                                  <a:pt x="925" y="931"/>
                                </a:lnTo>
                                <a:lnTo>
                                  <a:pt x="886" y="966"/>
                                </a:lnTo>
                                <a:lnTo>
                                  <a:pt x="844" y="998"/>
                                </a:lnTo>
                                <a:lnTo>
                                  <a:pt x="800" y="1025"/>
                                </a:lnTo>
                                <a:lnTo>
                                  <a:pt x="752" y="1048"/>
                                </a:lnTo>
                                <a:lnTo>
                                  <a:pt x="702" y="1066"/>
                                </a:lnTo>
                                <a:lnTo>
                                  <a:pt x="650" y="1080"/>
                                </a:lnTo>
                                <a:lnTo>
                                  <a:pt x="596" y="1088"/>
                                </a:lnTo>
                                <a:lnTo>
                                  <a:pt x="541" y="1091"/>
                                </a:lnTo>
                                <a:lnTo>
                                  <a:pt x="486" y="1088"/>
                                </a:lnTo>
                                <a:lnTo>
                                  <a:pt x="432" y="1080"/>
                                </a:lnTo>
                                <a:lnTo>
                                  <a:pt x="380" y="1066"/>
                                </a:lnTo>
                                <a:lnTo>
                                  <a:pt x="331" y="1048"/>
                                </a:lnTo>
                                <a:lnTo>
                                  <a:pt x="283" y="1025"/>
                                </a:lnTo>
                                <a:lnTo>
                                  <a:pt x="239" y="998"/>
                                </a:lnTo>
                                <a:lnTo>
                                  <a:pt x="197" y="966"/>
                                </a:lnTo>
                                <a:lnTo>
                                  <a:pt x="158" y="931"/>
                                </a:lnTo>
                                <a:lnTo>
                                  <a:pt x="124" y="892"/>
                                </a:lnTo>
                                <a:lnTo>
                                  <a:pt x="92" y="850"/>
                                </a:lnTo>
                                <a:lnTo>
                                  <a:pt x="65" y="805"/>
                                </a:lnTo>
                                <a:lnTo>
                                  <a:pt x="43" y="757"/>
                                </a:lnTo>
                                <a:lnTo>
                                  <a:pt x="25" y="708"/>
                                </a:lnTo>
                                <a:lnTo>
                                  <a:pt x="11" y="656"/>
                                </a:lnTo>
                                <a:lnTo>
                                  <a:pt x="2" y="602"/>
                                </a:lnTo>
                                <a:lnTo>
                                  <a:pt x="0" y="546"/>
                                </a:lnTo>
                                <a:lnTo>
                                  <a:pt x="1" y="508"/>
                                </a:lnTo>
                                <a:lnTo>
                                  <a:pt x="5" y="471"/>
                                </a:lnTo>
                                <a:lnTo>
                                  <a:pt x="11" y="435"/>
                                </a:lnTo>
                                <a:lnTo>
                                  <a:pt x="20" y="399"/>
                                </a:lnTo>
                                <a:lnTo>
                                  <a:pt x="31" y="365"/>
                                </a:lnTo>
                                <a:lnTo>
                                  <a:pt x="44" y="331"/>
                                </a:lnTo>
                                <a:lnTo>
                                  <a:pt x="59" y="298"/>
                                </a:lnTo>
                                <a:lnTo>
                                  <a:pt x="76" y="267"/>
                                </a:lnTo>
                                <a:lnTo>
                                  <a:pt x="96" y="237"/>
                                </a:lnTo>
                                <a:lnTo>
                                  <a:pt x="117" y="209"/>
                                </a:lnTo>
                                <a:lnTo>
                                  <a:pt x="139" y="182"/>
                                </a:lnTo>
                                <a:lnTo>
                                  <a:pt x="163" y="156"/>
                                </a:lnTo>
                                <a:lnTo>
                                  <a:pt x="189" y="132"/>
                                </a:lnTo>
                                <a:lnTo>
                                  <a:pt x="217" y="110"/>
                                </a:lnTo>
                                <a:lnTo>
                                  <a:pt x="245" y="89"/>
                                </a:lnTo>
                                <a:lnTo>
                                  <a:pt x="276" y="71"/>
                                </a:lnTo>
                                <a:lnTo>
                                  <a:pt x="464" y="389"/>
                                </a:lnTo>
                                <a:lnTo>
                                  <a:pt x="455" y="394"/>
                                </a:lnTo>
                                <a:lnTo>
                                  <a:pt x="446" y="400"/>
                                </a:lnTo>
                                <a:lnTo>
                                  <a:pt x="438" y="405"/>
                                </a:lnTo>
                                <a:lnTo>
                                  <a:pt x="431" y="411"/>
                                </a:lnTo>
                                <a:lnTo>
                                  <a:pt x="422" y="418"/>
                                </a:lnTo>
                                <a:lnTo>
                                  <a:pt x="415" y="424"/>
                                </a:lnTo>
                                <a:lnTo>
                                  <a:pt x="407" y="430"/>
                                </a:lnTo>
                                <a:lnTo>
                                  <a:pt x="400" y="437"/>
                                </a:lnTo>
                                <a:lnTo>
                                  <a:pt x="391" y="445"/>
                                </a:lnTo>
                                <a:lnTo>
                                  <a:pt x="381" y="456"/>
                                </a:lnTo>
                                <a:lnTo>
                                  <a:pt x="369" y="467"/>
                                </a:lnTo>
                                <a:lnTo>
                                  <a:pt x="358" y="481"/>
                                </a:lnTo>
                                <a:lnTo>
                                  <a:pt x="347" y="494"/>
                                </a:lnTo>
                                <a:lnTo>
                                  <a:pt x="337" y="508"/>
                                </a:lnTo>
                                <a:lnTo>
                                  <a:pt x="331" y="520"/>
                                </a:lnTo>
                                <a:lnTo>
                                  <a:pt x="329" y="530"/>
                                </a:lnTo>
                                <a:lnTo>
                                  <a:pt x="330" y="536"/>
                                </a:lnTo>
                                <a:lnTo>
                                  <a:pt x="334" y="541"/>
                                </a:lnTo>
                                <a:lnTo>
                                  <a:pt x="339" y="545"/>
                                </a:lnTo>
                                <a:lnTo>
                                  <a:pt x="345" y="546"/>
                                </a:lnTo>
                                <a:lnTo>
                                  <a:pt x="354" y="542"/>
                                </a:lnTo>
                                <a:lnTo>
                                  <a:pt x="366" y="534"/>
                                </a:lnTo>
                                <a:lnTo>
                                  <a:pt x="379" y="520"/>
                                </a:lnTo>
                                <a:lnTo>
                                  <a:pt x="394" y="504"/>
                                </a:lnTo>
                                <a:lnTo>
                                  <a:pt x="410" y="489"/>
                                </a:lnTo>
                                <a:lnTo>
                                  <a:pt x="426" y="476"/>
                                </a:lnTo>
                                <a:lnTo>
                                  <a:pt x="443" y="467"/>
                                </a:lnTo>
                                <a:lnTo>
                                  <a:pt x="460" y="463"/>
                                </a:lnTo>
                                <a:lnTo>
                                  <a:pt x="467" y="466"/>
                                </a:lnTo>
                                <a:lnTo>
                                  <a:pt x="473" y="472"/>
                                </a:lnTo>
                                <a:lnTo>
                                  <a:pt x="476" y="483"/>
                                </a:lnTo>
                                <a:lnTo>
                                  <a:pt x="472" y="498"/>
                                </a:lnTo>
                                <a:lnTo>
                                  <a:pt x="399" y="691"/>
                                </a:lnTo>
                                <a:lnTo>
                                  <a:pt x="394" y="702"/>
                                </a:lnTo>
                                <a:lnTo>
                                  <a:pt x="386" y="720"/>
                                </a:lnTo>
                                <a:lnTo>
                                  <a:pt x="378" y="742"/>
                                </a:lnTo>
                                <a:lnTo>
                                  <a:pt x="369" y="768"/>
                                </a:lnTo>
                                <a:lnTo>
                                  <a:pt x="361" y="796"/>
                                </a:lnTo>
                                <a:lnTo>
                                  <a:pt x="353" y="824"/>
                                </a:lnTo>
                                <a:lnTo>
                                  <a:pt x="348" y="851"/>
                                </a:lnTo>
                                <a:lnTo>
                                  <a:pt x="347" y="875"/>
                                </a:lnTo>
                                <a:lnTo>
                                  <a:pt x="348" y="892"/>
                                </a:lnTo>
                                <a:lnTo>
                                  <a:pt x="352" y="906"/>
                                </a:lnTo>
                                <a:lnTo>
                                  <a:pt x="359" y="918"/>
                                </a:lnTo>
                                <a:lnTo>
                                  <a:pt x="368" y="928"/>
                                </a:lnTo>
                                <a:lnTo>
                                  <a:pt x="379" y="935"/>
                                </a:lnTo>
                                <a:lnTo>
                                  <a:pt x="392" y="940"/>
                                </a:lnTo>
                                <a:lnTo>
                                  <a:pt x="407" y="943"/>
                                </a:lnTo>
                                <a:lnTo>
                                  <a:pt x="423" y="944"/>
                                </a:lnTo>
                                <a:lnTo>
                                  <a:pt x="446" y="943"/>
                                </a:lnTo>
                                <a:lnTo>
                                  <a:pt x="471" y="938"/>
                                </a:lnTo>
                                <a:lnTo>
                                  <a:pt x="496" y="929"/>
                                </a:lnTo>
                                <a:lnTo>
                                  <a:pt x="519" y="919"/>
                                </a:lnTo>
                                <a:lnTo>
                                  <a:pt x="542" y="907"/>
                                </a:lnTo>
                                <a:lnTo>
                                  <a:pt x="565" y="893"/>
                                </a:lnTo>
                                <a:lnTo>
                                  <a:pt x="586" y="877"/>
                                </a:lnTo>
                                <a:lnTo>
                                  <a:pt x="607" y="861"/>
                                </a:lnTo>
                                <a:lnTo>
                                  <a:pt x="626" y="845"/>
                                </a:lnTo>
                                <a:lnTo>
                                  <a:pt x="643" y="829"/>
                                </a:lnTo>
                                <a:lnTo>
                                  <a:pt x="657" y="813"/>
                                </a:lnTo>
                                <a:lnTo>
                                  <a:pt x="671" y="797"/>
                                </a:lnTo>
                                <a:lnTo>
                                  <a:pt x="681" y="783"/>
                                </a:lnTo>
                                <a:lnTo>
                                  <a:pt x="689" y="771"/>
                                </a:lnTo>
                                <a:lnTo>
                                  <a:pt x="694" y="761"/>
                                </a:lnTo>
                                <a:lnTo>
                                  <a:pt x="695" y="752"/>
                                </a:lnTo>
                                <a:lnTo>
                                  <a:pt x="694" y="745"/>
                                </a:lnTo>
                                <a:lnTo>
                                  <a:pt x="691" y="739"/>
                                </a:lnTo>
                                <a:lnTo>
                                  <a:pt x="686" y="734"/>
                                </a:lnTo>
                                <a:lnTo>
                                  <a:pt x="681" y="733"/>
                                </a:lnTo>
                                <a:lnTo>
                                  <a:pt x="672" y="736"/>
                                </a:lnTo>
                                <a:lnTo>
                                  <a:pt x="661" y="745"/>
                                </a:lnTo>
                                <a:lnTo>
                                  <a:pt x="646" y="756"/>
                                </a:lnTo>
                                <a:lnTo>
                                  <a:pt x="632" y="770"/>
                                </a:lnTo>
                                <a:lnTo>
                                  <a:pt x="615" y="784"/>
                                </a:lnTo>
                                <a:lnTo>
                                  <a:pt x="599" y="796"/>
                                </a:lnTo>
                                <a:lnTo>
                                  <a:pt x="581" y="804"/>
                                </a:lnTo>
                                <a:lnTo>
                                  <a:pt x="567" y="808"/>
                                </a:lnTo>
                                <a:lnTo>
                                  <a:pt x="561" y="807"/>
                                </a:lnTo>
                                <a:lnTo>
                                  <a:pt x="556" y="803"/>
                                </a:lnTo>
                                <a:lnTo>
                                  <a:pt x="553" y="797"/>
                                </a:lnTo>
                                <a:lnTo>
                                  <a:pt x="552" y="791"/>
                                </a:lnTo>
                                <a:lnTo>
                                  <a:pt x="554" y="773"/>
                                </a:lnTo>
                                <a:lnTo>
                                  <a:pt x="559" y="755"/>
                                </a:lnTo>
                                <a:lnTo>
                                  <a:pt x="567" y="736"/>
                                </a:lnTo>
                                <a:lnTo>
                                  <a:pt x="573" y="720"/>
                                </a:lnTo>
                                <a:lnTo>
                                  <a:pt x="653" y="508"/>
                                </a:lnTo>
                                <a:lnTo>
                                  <a:pt x="665" y="466"/>
                                </a:lnTo>
                                <a:lnTo>
                                  <a:pt x="668" y="432"/>
                                </a:lnTo>
                                <a:lnTo>
                                  <a:pt x="666" y="405"/>
                                </a:lnTo>
                                <a:lnTo>
                                  <a:pt x="656" y="384"/>
                                </a:lnTo>
                                <a:lnTo>
                                  <a:pt x="643" y="369"/>
                                </a:lnTo>
                                <a:lnTo>
                                  <a:pt x="626" y="361"/>
                                </a:lnTo>
                                <a:lnTo>
                                  <a:pt x="606" y="355"/>
                                </a:lnTo>
                                <a:lnTo>
                                  <a:pt x="586" y="353"/>
                                </a:lnTo>
                                <a:lnTo>
                                  <a:pt x="570" y="355"/>
                                </a:lnTo>
                                <a:lnTo>
                                  <a:pt x="553" y="356"/>
                                </a:lnTo>
                                <a:lnTo>
                                  <a:pt x="537" y="358"/>
                                </a:lnTo>
                                <a:lnTo>
                                  <a:pt x="523" y="363"/>
                                </a:lnTo>
                                <a:lnTo>
                                  <a:pt x="507" y="368"/>
                                </a:lnTo>
                                <a:lnTo>
                                  <a:pt x="492" y="374"/>
                                </a:lnTo>
                                <a:lnTo>
                                  <a:pt x="477" y="382"/>
                                </a:lnTo>
                                <a:lnTo>
                                  <a:pt x="464" y="389"/>
                                </a:lnTo>
                                <a:lnTo>
                                  <a:pt x="276" y="71"/>
                                </a:lnTo>
                                <a:lnTo>
                                  <a:pt x="291" y="62"/>
                                </a:lnTo>
                                <a:lnTo>
                                  <a:pt x="305" y="55"/>
                                </a:lnTo>
                                <a:lnTo>
                                  <a:pt x="321" y="47"/>
                                </a:lnTo>
                                <a:lnTo>
                                  <a:pt x="336" y="41"/>
                                </a:lnTo>
                                <a:lnTo>
                                  <a:pt x="352" y="35"/>
                                </a:lnTo>
                                <a:lnTo>
                                  <a:pt x="368" y="29"/>
                                </a:lnTo>
                                <a:lnTo>
                                  <a:pt x="385" y="24"/>
                                </a:lnTo>
                                <a:lnTo>
                                  <a:pt x="401" y="19"/>
                                </a:lnTo>
                                <a:lnTo>
                                  <a:pt x="418" y="15"/>
                                </a:lnTo>
                                <a:lnTo>
                                  <a:pt x="435" y="11"/>
                                </a:lnTo>
                                <a:lnTo>
                                  <a:pt x="453" y="8"/>
                                </a:lnTo>
                                <a:lnTo>
                                  <a:pt x="470" y="5"/>
                                </a:lnTo>
                                <a:lnTo>
                                  <a:pt x="487" y="3"/>
                                </a:lnTo>
                                <a:lnTo>
                                  <a:pt x="505" y="1"/>
                                </a:lnTo>
                                <a:lnTo>
                                  <a:pt x="523" y="0"/>
                                </a:lnTo>
                                <a:lnTo>
                                  <a:pt x="541" y="0"/>
                                </a:lnTo>
                                <a:lnTo>
                                  <a:pt x="557" y="0"/>
                                </a:lnTo>
                                <a:lnTo>
                                  <a:pt x="574" y="1"/>
                                </a:lnTo>
                                <a:lnTo>
                                  <a:pt x="590" y="3"/>
                                </a:lnTo>
                                <a:lnTo>
                                  <a:pt x="606" y="4"/>
                                </a:lnTo>
                                <a:lnTo>
                                  <a:pt x="622" y="6"/>
                                </a:lnTo>
                                <a:lnTo>
                                  <a:pt x="638" y="9"/>
                                </a:lnTo>
                                <a:lnTo>
                                  <a:pt x="654" y="13"/>
                                </a:lnTo>
                                <a:lnTo>
                                  <a:pt x="670" y="15"/>
                                </a:lnTo>
                                <a:lnTo>
                                  <a:pt x="684" y="20"/>
                                </a:lnTo>
                                <a:lnTo>
                                  <a:pt x="699" y="24"/>
                                </a:lnTo>
                                <a:lnTo>
                                  <a:pt x="715" y="29"/>
                                </a:lnTo>
                                <a:lnTo>
                                  <a:pt x="730" y="34"/>
                                </a:lnTo>
                                <a:lnTo>
                                  <a:pt x="743" y="40"/>
                                </a:lnTo>
                                <a:lnTo>
                                  <a:pt x="758" y="46"/>
                                </a:lnTo>
                                <a:lnTo>
                                  <a:pt x="773" y="52"/>
                                </a:lnTo>
                                <a:lnTo>
                                  <a:pt x="786" y="59"/>
                                </a:lnTo>
                                <a:lnTo>
                                  <a:pt x="707" y="137"/>
                                </a:lnTo>
                                <a:lnTo>
                                  <a:pt x="702" y="134"/>
                                </a:lnTo>
                                <a:lnTo>
                                  <a:pt x="695" y="131"/>
                                </a:lnTo>
                                <a:lnTo>
                                  <a:pt x="689" y="129"/>
                                </a:lnTo>
                                <a:lnTo>
                                  <a:pt x="683" y="126"/>
                                </a:lnTo>
                                <a:lnTo>
                                  <a:pt x="676" y="125"/>
                                </a:lnTo>
                                <a:lnTo>
                                  <a:pt x="670" y="124"/>
                                </a:lnTo>
                                <a:lnTo>
                                  <a:pt x="662" y="122"/>
                                </a:lnTo>
                                <a:lnTo>
                                  <a:pt x="655" y="122"/>
                                </a:lnTo>
                                <a:lnTo>
                                  <a:pt x="634" y="125"/>
                                </a:lnTo>
                                <a:lnTo>
                                  <a:pt x="616" y="130"/>
                                </a:lnTo>
                                <a:lnTo>
                                  <a:pt x="599" y="140"/>
                                </a:lnTo>
                                <a:lnTo>
                                  <a:pt x="583" y="152"/>
                                </a:lnTo>
                                <a:lnTo>
                                  <a:pt x="570" y="167"/>
                                </a:lnTo>
                                <a:lnTo>
                                  <a:pt x="561" y="183"/>
                                </a:lnTo>
                                <a:lnTo>
                                  <a:pt x="554" y="203"/>
                                </a:lnTo>
                                <a:lnTo>
                                  <a:pt x="552" y="222"/>
                                </a:lnTo>
                                <a:lnTo>
                                  <a:pt x="553" y="241"/>
                                </a:lnTo>
                                <a:lnTo>
                                  <a:pt x="558" y="257"/>
                                </a:lnTo>
                                <a:lnTo>
                                  <a:pt x="565" y="272"/>
                                </a:lnTo>
                                <a:lnTo>
                                  <a:pt x="575" y="284"/>
                                </a:lnTo>
                                <a:lnTo>
                                  <a:pt x="588" y="294"/>
                                </a:lnTo>
                                <a:lnTo>
                                  <a:pt x="602" y="302"/>
                                </a:lnTo>
                                <a:lnTo>
                                  <a:pt x="619" y="306"/>
                                </a:lnTo>
                                <a:lnTo>
                                  <a:pt x="638" y="308"/>
                                </a:lnTo>
                                <a:lnTo>
                                  <a:pt x="659" y="305"/>
                                </a:lnTo>
                                <a:lnTo>
                                  <a:pt x="678" y="300"/>
                                </a:lnTo>
                                <a:lnTo>
                                  <a:pt x="695" y="292"/>
                                </a:lnTo>
                                <a:lnTo>
                                  <a:pt x="710" y="279"/>
                                </a:lnTo>
                                <a:lnTo>
                                  <a:pt x="724" y="264"/>
                                </a:lnTo>
                                <a:lnTo>
                                  <a:pt x="732" y="247"/>
                                </a:lnTo>
                                <a:lnTo>
                                  <a:pt x="738" y="229"/>
                                </a:lnTo>
                                <a:lnTo>
                                  <a:pt x="741" y="208"/>
                                </a:lnTo>
                                <a:lnTo>
                                  <a:pt x="738" y="185"/>
                                </a:lnTo>
                                <a:lnTo>
                                  <a:pt x="732" y="167"/>
                                </a:lnTo>
                                <a:lnTo>
                                  <a:pt x="721" y="150"/>
                                </a:lnTo>
                                <a:lnTo>
                                  <a:pt x="707" y="137"/>
                                </a:lnTo>
                                <a:lnTo>
                                  <a:pt x="786" y="59"/>
                                </a:lnTo>
                                <a:close/>
                              </a:path>
                            </a:pathLst>
                          </a:custGeom>
                          <a:solidFill>
                            <a:schemeClr val="tx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0A1596" id="Group 9" o:spid="_x0000_s1026" style="position:absolute;margin-left:2.4pt;margin-top:7.15pt;width:35pt;height:26pt;z-index:251751424" coordorigin="1701,12372" coordsize="70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VJR3xsAAA+RAAAOAAAAZHJzL2Uyb0RvYy54bWzsXV+PJDdufw+Q79CYxwDxlup/Dbw+HOyz&#10;EeCSHHCTD9Ce6Z0ZZHZ60j3rtfPp86NEqcWZIlk5B3k6P7h2t1mUqB9FURSp+vYPv35+2v1yOJ0f&#10;j88fr8I3zdXu8Hx7vHt8vv949R83P/7zfLU7v+6f7/ZPx+fDx6vfDuerP3z3j//w7deX60N7fDg+&#10;3R1OOzB5Pl9/ffl49fD6+nL94cP59uHweX/+5vhyeMaPn46nz/tX/PV0/+HutP8K7p+fPrRNM374&#10;ejzdvZyOt4fzGf/6Q/rx6rvI/9Onw+3rv3/6dD687p4+XqFvr/H/p/j/n+n/H777dn99f9q/PDze&#10;cjf2f0MvPu8fn9FoYfXD/nW/+3J6fMfq8+Pt6Xg+fnr95vb4+cPx06fH20OUAdKE5o00P52OX16i&#10;LPfXX+9fyjBhaN+M09/M9vbffvnLafd49/GqbZar3fP+M0CK7e4WGpyvL/fXoPnp9PLXl7+ckoT4&#10;45+Pt/95xs8f3v5Of79PxLufv/7r8Q7s9l9ej3Fwfv10+kwsIPbu14jBbwWDw6+vu1v8Y9/3QwOk&#10;bvFT1zXAOGF0+wAg6a0wNeFqh19D201t/vFP/PqU3x3a+OKH/XVqNfaUe0ZiQd3OlxE9/74R/evD&#10;/uUQgTrTaOURDZAjjeiPp8OBlHgXQhrVSJeH9FyPZ/UL9fKMYXdHcm1M8oCWEennjtouI7K/vv1y&#10;fv3pcIyY7H/58/k1zYY7/Ckifce9v4Ecnz4/YWL804ddN4/N3Oy+7tqQsbkvhECmELZdGMZu97AL&#10;fR91CbOjELYVYd+EZRgUjl1FGJZ+aFuFY18R9s00Tlofh4owDF0/zArHsSLsm2ZeJqWPU0UYmmkZ&#10;GoUjjGEZnm4OY6dJjalYCMdp6rRhJA0rhB10vmmVPkLxasrQTUofQw1NF/qu1ToZBDZtMw4ayxqb&#10;dmomgKjoTw3O3Kt9rKFpx2WEnikMa2yWSZdaQBNCAIYKxxqbtulaDWwYoGrE+7GdNf1pa2z6sASV&#10;pcBm6ttWZVljM7Uj9EKZiDU23QINUlnW2ITQ9IvazRqebpmHcVYGs63hMSdjKwBa2rHXdKitAYLJ&#10;6NTh7ARC0xg6jWdXI9R2zdBout4JiIZm0nnWEAGhYdQw6gRGYQ6q3ehqjNq5naBz67h3NUbttMyt&#10;NoW6GqN2GXqdZ41R2099p+He1Ri1yxSwoqz3s68xasM0LFo/e4HRguVHG8++xigsUHlN53uB0RyG&#10;oI1nX2MUxgGLo6LzvcBoHPpOlb3GCKto6DVT3AuM+r5VF96+xihAQWBk1w0dFu2L/WrDPKs8hxqj&#10;EKZRtXSDwCjMbastvoPAqB1hHJR+DgKjDvNdm5uDwKgbu6DyFBhB4xu1nzVGfQcLqnVTQDS2LVye&#10;dZUfBEQ9LIimSoOACO4E1up1nqOAaOjmWevnKCAaZ4Ck8RQQASHV+RgFRFNHrpTSTwERVjidp4DI&#10;MnVjDVGYp2XUxnMUGC3NGDTYxxojdHKA87M+jUaB0QJnReM51RjB1M1YZNZ5TjVGtEnqVZ41Rm3X&#10;jarrPtUY0Qqnms+pxqjtF/jaWj9rjLoGPrmmn1ONUTvMjeoiTjVGNk+BUZpxynjWGIFnj0VmXT9n&#10;gdE49rO2xM0So7HBhkThWWPUNZhx2nhiB1eZZEuX5hqjLmB5V/tZY9QutKvT+lljhL35rLohc41R&#10;O49hUsezxqjDCocZt47RXGPEDsv6eC41Rt0QOlU/lxqjFtuSRuvnIjAaG30eLQKjsdP3HEuNUYp7&#10;KLIvAiNr7VhqjJrd2OC/3TgMcPd4c5/39EuNkU1ZY2RT1hiZlBQ7uKiyQ1qj5JDWMDmkNU4OaQ2U&#10;Q1oj5ZBuhgoxhe2DtRmsQAG/Ejyw+yriDA7pdrREqMHhuh2tsB2tsB2tsB2tsB2tsB2tsB0tEXmw&#10;x1WEHhzS7XOr3Y5Wux2tdjta7Xa0RAjCGYHtaIkghM1VRCEc0u1zS8QhHK7b0RKRCIfrdrRELMLh&#10;un1uddvREuEIuwMiHuGQbkdLRCQcriZaiO7f5/j9/iGH9G9/feaYPv6029PZ3A08BQryvxzPdKpC&#10;IX6cqdzE4wkwAR39WpFPghy2gMjzicJ78lmQY5IT+cAHEO/JF0GO2Uvkk0ZO3kPdeSBN9PGUYa3z&#10;AUdGNT0tZ/RCOo1Zf6OVb7DAiHmnM5R3IoSmk2+wzFhj1Dd6+QaLjfVDfWOQb7DgWBvUNyTMtDSQ&#10;5LD76htvkGbJYdPVNyTYZNJjG4bkEm8y1/ENXXJAViNI4eD4hi45wK3fIDNLbyCUq8kBf0S8kZVc&#10;lxzqIN5gyRGGVduQmJPpi70yJJeYk1mLbxiSS8zJZNEbCJCqvZKYkzmKbxiSS8wp/BnfMCSXmPcs&#10;OUKXWq+grPXoUugytqFLDrWu36DAJL2BsKPahsScwo7xDV1yTATRBks+6JJjQog3WPLBkFxiThHB&#10;2CtDcok5xfvoDUTzVMkl5iNLjlid+obEfGTJR0NyiTlF4mKvdMkxTeuxojhbfEOXHBO6foOiaPQG&#10;YmSaHPCNxBssOSJg6hsSc4qAxTZ0yeEpiTZYckSv1DYk5hNLPhmSS8wpNkW9QuRJbUNiPrPkJTPg&#10;/aoGc1PLQXGl2IYhucR8ZskRE9J6BQMl2mDJEfFR35CYU8SHeoV4jvqGxJziOfENHXOc/dS9omhN&#10;fENInnwHdq5OSDd6m2h0utoh0ehn6hecrf0r+WT5j7uvSLuJkZAHpLNQlgT98vn4y+HmGGleU8IL&#10;m7EQELNJ8l1onp4lLQ9FCMWuZor8fElcZ16mEQbomWumyM9MSScsEB0eTkYkU+RnpoSyEuVSVDAT&#10;5GcmXJiweC6ZID+ZcKHdPDjiDNnuJM77IuEEZNMYZU75mTmyszFhO+kQJh3BWZ5DSLkV6ONQpmpu&#10;Mj+L1EkYHA7aHGc6NADHHjpo9nGmnQsIO7dpeKeREGuqyRGn4JEQB+wOIQVP0HQLr8nkiOSMSBhg&#10;/W3CJk38AM00CQc6mkTT82zT9XPqYlloMx75ybgg5SLyw7pgtotYcpLE0RxEpyOdIwYyZiKZg0gm&#10;g1Nm9q7lVQmOlUnXsXfnzSgkUcXulWUxj1p+5tHjFRcbSrPdgX324E28gWELON40OY7sPeN4wyHk&#10;Zav1xnDiPrYwo2bTOOOOg4PjZptw5mxFJJA5hLxB6T2pZ/ZRkQrncGQrMnjzBEeiUZjRU4mZDqAw&#10;8VzbmTm61nimo0yaym7T8K+JcEHI1ERmphgVEcKBsgmzuWnKdi1rdn6yhk905giWATmANk8cWCdK&#10;HGQ5lDmLFYkVNuUI8xVbR0aLQ0kRfepnW5zfLEl+skQD7yhCh0lujtLAC0fA2bFNicTd1HpXNh25&#10;1fzk1rs8wZEDafPsoONRos6zLm0epR4dNiUKPC3C/4bSMeWB4ug08h0cG7P1Zsqj5DkqTbaX3igt&#10;bN3ooNNsfOFIAPLHbGM0w6AmcWCULHHmPOqeHuFQO3FEUprJEVkPTIhsHavpiQMIoS2Rqaxm+ZnU&#10;baI8VcImOLMXuS5M6DQ9ZocYaaJmH0c6XIiGA/kNljBjk4wWXGxb6oEt8OLIgqwybrmxuzjA8KYu&#10;OtYFSZxM6LhTQx7GxoF6oMPqCIxjhEZ2sAPMlT2MebwD1khzvDlehWQ1e3hGdoervVfWrvxMWtZi&#10;nJMwZZOWCfLzDWHr7KaQRZc4+oTZ7GN+m1LnAW9hqi3CKatj6+x9Jt4EwKez7d6UkWkdGzVlG9WW&#10;UEkev/zkac1uUEB+iS1M3n+0zkY3G55tZN56iITaBJ9LmHXRtcocPoOdt7V7hksRdRHJJ+bQLHli&#10;0YpsKcTSZWGcwVnyguAtrhQiiH3svf1jk2cWbdOsToaGTl3JoPTQNpuSUkEjpbfnazgOh0IIx09D&#10;Rjzz9Hy/UPrpzEOsL4WnreRY3Fh9udgGgak8X/IzzZuQ95O5LMegzCunz5N30Bt4ZkPg88w61yPw&#10;b6JJBjKh6VJmH9Xnmc1L7+2nyfRx6w5Gc3bUXJ4XSs+b7fP67U04BARZl1xfGumPSSKkCdsjP1wM&#10;iL30YEEuNsnx+Yfs2HlmjsrLuJ/Och+QUMqU3n69OCUd1M/UOpSLME9vIz7m+Y5SFIdnXgtaN6TB&#10;Jzzu8hfGjHvrrAZhhFMZNRnVKHY/Lw6CNzsmyoYiS4vkY4fnhdK28ylknnhupbyEzrM1zE+2itP7&#10;IHumuH06ng9JFSiAH0soSySfDgCqMsrz8enx7sfHpyeK38cq5sP3T6fdL3vUH7/+mpdtQfUUMy2e&#10;j/RWVrhYWZuKP1Ox6s/Hu99QCHo6pgpmVFzjDw/H039f7b6ievnj1fm/vuxPh6vd0788o5gVYXPy&#10;o17jX/phomP/U/3Lz/Uv++dbsEIHr5AbQn/8/jWVSH95OT3eP6CldNzyfPwjSnk/PVKdKOppz9ep&#10;V/wX1NP+vxXWwndIhbXUoVh9u0tuBPUKFbhvKmt3z8fvH5D2cvjj+QVnNCTP5Z9Op+PXh8P+DsMW&#10;//kGlbN/unuMVFnQwvL/tiT3bZEyTohOqSR3R3/4eEUnSvFQKJfnQt0yCWlY0Rpa7cU/xFX972qU&#10;rgXQ6rMRXHpbnx2N1LoW/Q5lWPLq16Lai8zg/jrXZ1O0LFW7lxOXXCdfG5asAFV+16WaGrO7JPIG&#10;1GfHampEK6Mwddk1miqE7dCj5g8p9E06Nq3pMDAXugaFfFQotcYQS2Ah7Kd5DgpDuB6FrsV/sbx2&#10;jSF20YVwwgLfKwwROih0LcL1sXxxjSGWn0KIROoeNV/rMsM/KYRt2wd1ELFIFsLQL0sqZloZRUoz&#10;K5QoElpischaJ8mNKpSICC+pHnKNZw0NQplwUxRoyD0pPFFOFIZYdLXGs0Yn5Fq71X7W8MQ6WA0f&#10;kS89N7oGiWxpKMbcawCJZOkeslOpyGova4RQHIUIuoI5rYtljFATj7sA1llSfPdCiDqmVHG1MpgU&#10;sS6UNMMUhjU6CNgPfSy7WWNYo9N2sZBnTWqRHo06nmHRhK7nDg5bVa2krVoRhaolNbDJuhVChFli&#10;8dZqH2tkEHRQ+0iHYYXjEGYVGEQtL4SYOcOoSC0Sohe4RxoytO0sTaM8ttekFsnQMyppqaRyTWpR&#10;lY253WrIiEToGXVoVAC4yrFGBtcfpPLUFeWhbMEiDCLhsRp9lWONDOzkmEpJV1iSY3lh2YzxWow1&#10;lgiDXAiRkIIyMAUbOjW7sJz6eHfHKssaG4SDdZWkjVRhuTS4IUUZSooIFEIk48y9pkG0L60pEXPR&#10;eAp4sELE8sy1sazhmVE9TJV/q4ILeFCQ3Gq9pH1M6eU0IrymsKRkhkKIvR9IFXgoFFIopw7qprEU&#10;8FjLGMW1Ckuq9lR7KeDBuphunVgZSwqEFJbWBKcQZSEMWL7nWJW6xrKGh1KqVHNOMaCKJ6yvBrms&#10;xMbtKqohIsfwwnOCjxMrsVf6SbmbF8p8UcCaHlHE5EI5IjVAm5OU3Xmh7BEb0HQT+Z8V5TDNnaab&#10;shIbywQWvXV9F5XYcMUW1WaKSmwcEOFER+MpMIIWL5odFpXYmOaTaohFJTaMzDJpGOGuqmqUAiaw&#10;tgAhTFNRooI0VYyv4E6RnQtG3YxbGhTZ6dT5QmmZd1GJHRABjBcvrOmSqMSmS0m0aUQh9EvjAB3X&#10;8KzDTokohRLrgKqdFM8rhLiMZor3BKz1ks4ZCuU0LqkEfWUwKRm2EGKRjpdDrHKs8UEaZdAcBAr3&#10;Fo7jhNurFLEpH6IQLjhDUQwx5dIWuhl7D81qigLsoVENHB0UFYYLrIHawxoYuN4a1KL22sRF1F5r&#10;vq8ou46uqjZpRNk1EsOUEcTx1UVgaDddvrKuirLmGv65xrHGBBfEIL1O41ivOyMidBrHGhRcEka3&#10;UCh9FKigyklTHFlujYUMeq3wpFqpyxDhFFaVHOdtFSWV7qP99Y5ScVTFFHkRmq8RT9GKSsKed/E2&#10;hLV5GOhgsJDSFkqzvYEyLQuladBlrTUaN3oqcIL0uGhKE78GakCtv+YdgEfdU+R0qi4HLimrSEfc&#10;s6WKj9hoJX6PPFa1pyJqgBtlVD8G7lDNFDm56mJOaTKX9gecBGjzPYiwAU4/Lab1dOpwpY2qUiJw&#10;YFdX0jlmURSbVMQOHNIaKYe0hsohreeUQ1pj5ZDWWDmk9axySGuwHNJ6Wjmk29ESAQWbqwgpOKTb&#10;0RJhBYfrdrREaMHhuh0tceWbw3U7WnRKv3FuiRiD3QERZXBIt6NF6XNb+7odLRFrcPq6HS1x+ZvD&#10;dTta4vo3m6sIOTik2y2hiDo4XLejJQIPDtftllDEHhyu2y2huAjO4bp9bokAhM1VRCAc0u1zS8Qg&#10;HK7b55aIQjhct88tEYdwuG6fW+JOOJurCEU4pNvnlghGOFy3zy0RjnC4bp9bIiDxjivOuTdeeAG3&#10;XxR0wtFGDslNzkZ6X/oKX5AOavMNGVBwos9ZLO/p4RDW9FBdos+JlSv0sogVSkn0OXNxhV6WsELd&#10;iD5nwKzQywJW2lnQC9g20En2yh0fVHhXS0DbhviGIbMsWuZqzZuSF7/SK1m0TA5/bMOQWxYtcyXB&#10;TckGXWlDIk2eOrWBQzxV8jdYs+SltOB9G3Ao67HiatqbUty28obEe8OlF28K1TmJ4AbpZJoc8DLr&#10;XpHXS5KX3P6VXknM6ZgsvqFjDp9TtMGKXqqoVtqQmG+49AIeqGiDlb2kzK+0ITHnNHLr0gswq9vg&#10;0q2bkiH4vg0wFW+w5HDrNDzgnYo3WNtLcfZKG3KWb7j0Ah2u2+BENuvSCxyOiTcYc5S1qHJIzDkt&#10;+ca49AKnZaINlrwUj6xILjHfcOkFBqdug1MirUsvuMY+2/QNl15gOEUbjLlx6QUO1sQbLHkpfHgv&#10;OVxd8QZrO9wEDQ9AVb+x4dILQCbeYMxLTuhKryTmnEZ6UypmVt6QmNPKTbakVHKsvCEx33DpBdSi&#10;loMTe61LL3A2J95gyY1LL6BI4g3GvBRJvJcDnrJ4gyU3Lr2A6ok3GPNS17XShsR8w6UXOMOr29hw&#10;6QXUWrzBkiMYrmkizvTEGyx5qYJakUNizrWGN6VycuUNiXmMZpNiUaxa7ZdEPQar0zu6lcM0qmXJ&#10;FR1oR5cfJ4DyHR4ACiRrfYP7Ld9h8OlKTvUdiX4MFEd5DH8OU1a0Uxw6RHnVdqQGxDBvascYA6kD&#10;MYqb3hFjkHzO33FZSjwF2NFlKXR+R6JdLkLhqjC+bqaUo10Icjp3IswFqU6V+MyrqZOOn+vdUVzD&#10;A5tby8/U6pJrzouTkX/PT6ajaCFGkGqVE1D59/xkulzHXaZb/j0/mY7NZAun0+KHmYVNJBqmcmqb&#10;kCt+2mKwcov5mVrGyQ+2euDYFV86E+RnJuSh7tymKSxBHHHmZ/eRLxfgnNuYEp1uy3nbNK87yHJw&#10;ONIhMZrGdz08wgQgFbPYfeQ6OHyhxSGkPTuadi9paLgeCd8scDiyjzy5A85bLlxIb3JceEmiSWMJ&#10;vXAPZ6cEfqGURoi8lO1Lxi0/k+rg0xSJzrlhZubqGuRjmf2b6XJqtIs1wxZ4ohhlJHQKz5CewIRO&#10;F0eeBLB09hiWOqXGqdEaKEAe+1hux8qjl59pFHseRTRtDw8+CcUcnT52bHVw/GrPgo6OXLaMY8vl&#10;7y4yuSTQg5rqgqhl5FCaKoF8rkTnqCKFUIifr9qJzJkpFNQkbs7Ew2pCZN5E5unkGoYEhmdo2Bw5&#10;divNJNcMxv4jUcUEIQ0GkhdMKjoWx2DglNsk46CQd2EHa2ZX9nt50uQnT54EOymyZfnY8HnVfbxx&#10;8mrluZwf30E0G8UlB3FE6AuPVudweUmkwxdfbLpcdolTD5NfLieEvbDoUJuQ2nWqI+nWgjS3bHY8&#10;eo6a9JTgCD3Bx2hMdj1fPNQ5le9U0xv1zrnoierIE52tn/iOUaIr/n3WuPxkzeMrcpB+Y8vBVzX0&#10;zu1q+dovz2miC62iHI72dZToRfOxRMly//MzyUG33EQ6R6s6vr6nL/GUzCc/mR9b7B58Le3r6PiU&#10;+ufg29GhOOg8I5XXskttX+5XfnL/uCh4QIzW7B/HcPkTHqoT2/G9V7Te2/zSLB88PHi2eaa741gg&#10;sq/sdrHCxvFzbrihqwwjnbOVovmY8LBvzOn53KP35jnH43uYD2v86E5GatfTv56jkT2spcmPjhgj&#10;P6ddSgsmOuwDTH5s/i6fe816l59sN3g/0TvOMC2Q1O7ouI8ZD3J1rf7h+7GRH9Ukm3S8J6Mr1Uw6&#10;tgd0I59Nl+wLPv9l0/HlTnQ/qsmPI/Ozc0VOti9ziZtmHPKT7UHm52yK8JG3OH74OpndP/Y1vAvz&#10;8EmwxA+nS6a8PC8Xx6/CF/ASP+wuLX55ncEHOm06vkcHFR02Ha+/Lj8OCizOfS49e1eoPDDbHTgQ&#10;spTzyIxrfiZ8yT7SPFqc0AG+JBfpZie6MfA8Qoaq2T98eCzxQ9TEwmNk+zc768LI9g9VbDY/RBVI&#10;XhQG2HSMx+SEsPLtbCgvsfmx14nEXZuO1w+68NYcF0oEhxy017fp0nqEWhGHju1QOcvMepKfSV9Q&#10;kJXaddbLMi4IGZr9Y3uP+i2bjqNrrhw831CkbfPjaMGE4LrZP/ZPUUdp0g28Hnl2PF9Dh9pjmx+v&#10;v7O3+eRxmb35S7lgpPfOzT34JlvC19H7ge395Ky/A/th+Fq4LW8OD5az26x3+cn2isfF05eB/RJv&#10;Pc+XJnr+88j2r3ciMiOvWxSNMvWK/c7eiaFQuINwQ02IzY/tH+1DzHbZnnq3oeJbgqldDw+2B8h0&#10;N9sd+CwYqfs2Hetf58zfgfc9HfZTlrxI609yOP4uhc7jODv+GoqbEh0Osax2eypDi7jZerB1v99u&#10;Cx+0vK11ruLDh1Rj7xwwOrpfAEKUvJA8F/OTfUTOnPG2eGwyPE+NZ5CzkOfbeh1/uM8XGtvTgsIU&#10;JGnJEMsS5meSlKJ3kcxenPvsrDsqwlFIm4rv23SmFwNq9ytPBnvJy6F5h4odKYeK0zOcfvEJjS1j&#10;Nkn2xMNnSCNE3vLP2wtz7PEV9AS30zG2bY7yjHzPnrPDHNmTcBQ733HqTJOJ4zSOu4a7dKKkzu4I&#10;N5EkMnt0abGnaeL4phOvHVj6LVM6sWnGRSgOXUIetY4mHcpEGVVbKy/3ztn9G/Ppj3OKPbIJ9740&#10;gO9Rp/45GjBymhiumrblhZWPRsujw7glOnuJHjk51rv2OLvEuNHc7F++PNq7HTm7ELg60ObHLnFw&#10;tmTZNcXnlW1+vG7hNgiHLmk9Sq8dujSJvGSGvOXGF6BtflRFj9nWOi4ifXAh0jkhZTrzJzp8wd1s&#10;d+QQA75MbtPx0QI+zW3T8RaAnBPLHowcguucI408z/H1cJMfqo7TuCCUZLU7YT7G8Ss3omXnID+T&#10;kzDx1rJ13KaJxwX3hNnt8lF564xf5odriWx+3D9vHk3s/QXnNHizfdbM/d9vsrxKaWMbbrLEBZf3&#10;11/vcacljlzuccfmw+PtD/vXff33eL/i9aE9Phyf7g6n7/4HAAD//wMAUEsDBBQABgAIAAAAIQAd&#10;8Jwc2wAAAAYBAAAPAAAAZHJzL2Rvd25yZXYueG1sTI7NSsNAFIX3gu8wXMGdncTUWGImpRR1VQRb&#10;QbqbZm6T0MydkJkm6dt7u7LL88M5X76cbCsG7H3jSEE8i0Aglc40VCn42X08LUD4oMno1hEquKCH&#10;ZXF/l+vMuJG+cdiGSvAI+UwrqEPoMil9WaPVfuY6JM6Orrc6sOwraXo98rht5XMUpdLqhvih1h2u&#10;ayxP27NV8DnqcZXE78PmdFxf9ruXr99NjEo9PkyrNxABp/Bfhis+o0PBTAd3JuNFq2DO4IHteQKC&#10;49erPihI0wRkkctb/OIPAAD//wMAUEsBAi0AFAAGAAgAAAAhALaDOJL+AAAA4QEAABMAAAAAAAAA&#10;AAAAAAAAAAAAAFtDb250ZW50X1R5cGVzXS54bWxQSwECLQAUAAYACAAAACEAOP0h/9YAAACUAQAA&#10;CwAAAAAAAAAAAAAAAAAvAQAAX3JlbHMvLnJlbHNQSwECLQAUAAYACAAAACEAhxlSUd8bAAAPkQAA&#10;DgAAAAAAAAAAAAAAAAAuAgAAZHJzL2Uyb0RvYy54bWxQSwECLQAUAAYACAAAACEAHfCcHNsAAAAG&#10;AQAADwAAAAAAAAAAAAAAAAA5HgAAZHJzL2Rvd25yZXYueG1sUEsFBgAAAAAEAAQA8wAAAEEfAAAA&#10;AA==&#10;">
                <v:shape id="Freeform 11" o:spid="_x0000_s1027" style="position:absolute;left:1701;top:12372;width:700;height:483;visibility:visible;mso-wrap-style:square;v-text-anchor:top" coordsize="2100,1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TtKvwAAANwAAAAPAAAAZHJzL2Rvd25yZXYueG1sRE/JqsIw&#10;FN0L/kO4grtn6sBDqlGKIIqb5/QBl+Z2wOamNmmtf/+yEFwezrze9qYSHTWutKxgOolAEKdWl5wr&#10;uN/2P0sQziNrrCyTgjc52G6GgzXG2r74Qt3V5yKEsItRQeF9HUvp0oIMuomtiQOX2cagD7DJpW7w&#10;FcJNJWdR9CsNlhwaCqxpV1D6uLZGQXZqk/Oi3R2SeV92PnN/z7uRSo1HfbIC4an3X/HHfdQKZtMw&#10;P5wJR0Bu/gEAAP//AwBQSwECLQAUAAYACAAAACEA2+H2y+4AAACFAQAAEwAAAAAAAAAAAAAAAAAA&#10;AAAAW0NvbnRlbnRfVHlwZXNdLnhtbFBLAQItABQABgAIAAAAIQBa9CxbvwAAABUBAAALAAAAAAAA&#10;AAAAAAAAAB8BAABfcmVscy8ucmVsc1BLAQItABQABgAIAAAAIQDWvTtKvwAAANwAAAAPAAAAAAAA&#10;AAAAAAAAAAcCAABkcnMvZG93bnJldi54bWxQSwUGAAAAAAMAAwC3AAAA8wIAAAAA&#10;" path="m1750,1197r40,-50l1824,1094r29,-55l1879,981r20,-62l1914,856r9,-64l1926,725r-4,-74l1911,579r-17,-69l1869,443r-30,-64l1803,320r-42,-56l1715,212r-52,-46l1608,124,1549,88,1485,57,1419,32,1351,15,1279,4,1206,r,42l1274,46r68,10l1407,73r63,23l1528,125r57,34l1636,198r48,44l1728,290r40,53l1801,400r29,59l1852,522r17,66l1879,656r4,69l1879,792r-8,64l1855,918r-21,60l1808,1035r-31,54l1742,1141r-41,47l1657,1231r-48,40l1558,1307r-55,29l1445,1361r-60,20l1322,1396r-65,7l1169,1403r,1l1121,1399r-46,-7l1028,1381r-44,-14l940,1350r-42,-20l857,1307r-39,-25l780,1254r-34,-31l713,1189r-32,-35l653,1115r-26,-39l604,1034,583,989r-40,16l556,1031r12,26l581,1082r15,25l611,1130r16,22l644,1175r17,22l205,1197r,42l687,1239r2,1l696,1245r8,6l715,1259r12,8l740,1277r12,9l763,1294,,1294r,42l823,1336r21,14l866,1362r22,11l911,1385r22,9l957,1403r24,9l1005,1419r24,8l1054,1432r24,6l1104,1441r25,4l1154,1446r26,3l1206,1449r7,l1219,1449r8,l1233,1448r6,l1245,1448r7,-2l1259,1446r625,l1884,1403r-428,l1474,1396r19,-8l1511,1380r17,-9l1546,1362r17,-10l1580,1343r16,-10l1613,1322r16,-12l1644,1298r16,-12l1674,1273r15,-13l1704,1246r13,-13l1717,1239r383,l2100,1197r-350,xe" fillcolor="#aadc14 [3215]" stroked="f">
                  <v:path arrowok="t" o:connecttype="custom" o:connectlocs="128693,77188;133985,64841;135890,51153;133632,35983;127212,22578;117334,11712;104775,4022;90241,282;89888,3246;103717,6773;115429,13970;124742,24201;130669,36830;132856,51153;130881,64770;125377,76835;116911,86854;106045,94262;93274,98496;82479,99060;72531,97437;63359,93839;55033,88477;48048,81421;42616,72954;39229,72743;42051,78105;45438,82903;14464,87418;49107,87842;51294,89394;53834,91299;58067,94262;62653,96873;67522,98989;72602,100683;77893,101671;83256,102235;86007,102235;87418,102164;88829,102023;102729,98989;106609,97367;110278,95391;113806,93274;117122,90734;120227,87912;148167,87418" o:connectangles="0,0,0,0,0,0,0,0,0,0,0,0,0,0,0,0,0,0,0,0,0,0,0,0,0,0,0,0,0,0,0,0,0,0,0,0,0,0,0,0,0,0,0,0,0,0,0,0"/>
                </v:shape>
                <v:rect id="AutoShape 12" o:spid="_x0000_s1028" style="position:absolute;left:1701;top:12372;width:700;height: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NMhwwAAANwAAAAPAAAAZHJzL2Rvd25yZXYueG1sRI/NasMw&#10;EITvhb6D2EJujWwfSnGjhBD6Y8ipaZrzxlrLItbKSGrivH1UKPQ4zMw3zGI1uUGcKUTrWUE5L0AQ&#10;t15bNgr2X2+PzyBiQtY4eCYFV4qwWt7fLbDW/sKfdN4lIzKEY40K+pTGWsrY9uQwzv1InL3OB4cp&#10;y2CkDnjJcDfIqiiepEPLeaHHkTY9tafdj1Ogu+9oX0+mse8mdB9bfWibY6XU7GFav4BINKX/8F+7&#10;0QqqsoTfM/kIyOUNAAD//wMAUEsBAi0AFAAGAAgAAAAhANvh9svuAAAAhQEAABMAAAAAAAAAAAAA&#10;AAAAAAAAAFtDb250ZW50X1R5cGVzXS54bWxQSwECLQAUAAYACAAAACEAWvQsW78AAAAVAQAACwAA&#10;AAAAAAAAAAAAAAAfAQAAX3JlbHMvLnJlbHNQSwECLQAUAAYACAAAACEAtPTTIcMAAADcAAAADwAA&#10;AAAAAAAAAAAAAAAHAgAAZHJzL2Rvd25yZXYueG1sUEsFBgAAAAADAAMAtwAAAPcCAAAAAA==&#10;" filled="f" fillcolor="#c10053" stroked="f">
                  <o:lock v:ext="edit" aspectratio="t" text="t"/>
                </v:rect>
                <v:shape id="Freeform 13" o:spid="_x0000_s1029" style="position:absolute;left:1928;top:12430;width:361;height:364;visibility:visible;mso-wrap-style:square;v-text-anchor:top" coordsize="1083,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BJxAAAANwAAAAPAAAAZHJzL2Rvd25yZXYueG1sRI9PawIx&#10;FMTvBb9DeIK3mnUPtqxGEcE/h16qpXh8bJ6bxc3LmmR1/faNIPQ4zMxvmPmyt424kQ+1YwWTcQaC&#10;uHS65krBz3Hz/gkiRGSNjWNS8KAAy8XgbY6Fdnf+ptshViJBOBSowMTYFlKG0pDFMHYtcfLOzluM&#10;SfpKao/3BLeNzLNsKi3WnBYMtrQ2VF4OnVXQdye+7uy2u6756De/X+bj7I1So2G/moGI1Mf/8Ku9&#10;1wrySQ7PM+kIyMUfAAAA//8DAFBLAQItABQABgAIAAAAIQDb4fbL7gAAAIUBAAATAAAAAAAAAAAA&#10;AAAAAAAAAABbQ29udGVudF9UeXBlc10ueG1sUEsBAi0AFAAGAAgAAAAhAFr0LFu/AAAAFQEAAAsA&#10;AAAAAAAAAAAAAAAAHwEAAF9yZWxzLy5yZWxzUEsBAi0AFAAGAAgAAAAhAH56AEnEAAAA3AAAAA8A&#10;AAAAAAAAAAAAAAAABwIAAGRycy9kb3ducmV2LnhtbFBLBQYAAAAAAwADALcAAAD4AgAAAAA=&#10;" path="m786,59r32,19l850,98r29,22l908,143r25,26l958,197r22,29l1001,257r18,32l1035,323r15,34l1061,393r10,37l1078,468r4,39l1083,546r-2,56l1072,656r-13,52l1040,757r-22,48l990,850r-31,42l925,931r-39,35l844,998r-44,27l752,1048r-50,18l650,1080r-54,8l541,1091r-55,-3l432,1080r-52,-14l331,1048r-48,-23l239,998,197,966,158,931,124,892,92,850,65,805,43,757,25,708,11,656,2,602,,546,1,508,5,471r6,-36l20,399,31,365,44,331,59,298,76,267,96,237r21,-28l139,182r24,-26l189,132r28,-22l245,89,276,71,464,389r-9,5l446,400r-8,5l431,411r-9,7l415,424r-8,6l400,437r-9,8l381,456r-12,11l358,481r-11,13l337,508r-6,12l329,530r1,6l334,541r5,4l345,546r9,-4l366,534r13,-14l394,504r16,-15l426,476r17,-9l460,463r7,3l473,472r3,11l472,498,399,691r-5,11l386,720r-8,22l369,768r-8,28l353,824r-5,27l347,875r1,17l352,906r7,12l368,928r11,7l392,940r15,3l423,944r23,-1l471,938r25,-9l519,919r23,-12l565,893r21,-16l607,861r19,-16l643,829r14,-16l671,797r10,-14l689,771r5,-10l695,752r-1,-7l691,739r-5,-5l681,733r-9,3l661,745r-15,11l632,770r-17,14l599,796r-18,8l567,808r-6,-1l556,803r-3,-6l552,791r2,-18l559,755r8,-19l573,720,653,508r12,-42l668,432r-2,-27l656,384,643,369r-17,-8l606,355r-20,-2l570,355r-17,1l537,358r-14,5l507,368r-15,6l477,382r-13,7l276,71r15,-9l305,55r16,-8l336,41r16,-6l368,29r17,-5l401,19r17,-4l435,11,453,8,470,5,487,3,505,1,523,r18,l557,r17,1l590,3r16,1l622,6r16,3l654,13r16,2l684,20r15,4l715,29r15,5l743,40r15,6l773,52r13,7l707,137r-5,-3l695,131r-6,-2l683,126r-7,-1l670,124r-8,-2l655,122r-21,3l616,130r-17,10l583,152r-13,15l561,183r-7,20l552,222r1,19l558,257r7,15l575,284r13,10l602,302r17,4l638,308r21,-3l678,300r17,-8l710,279r14,-15l732,247r6,-18l741,208r-3,-23l732,167,721,150,707,137,786,59xe" fillcolor="#aadc14 [3215]" stroked="f">
                  <v:path arrowok="t" o:connecttype="custom" o:connectlocs="62018,8482;69144,15975;74083,25234;76341,35837;74718,50045;67663,63051;56444,72452;42051,76905;26811,75350;13899,68282;4586,56901;141,42552;776,30748;4163,21064;9807,12865;17286,6291;31468,28274;29281,29970;26882,32232;23777,35908;23566,38241;25823,37746;30057,33646;33373,33363;27799,49621;25471,56265;24553,63051;26741,66091;31468,66656;38241,64111;44168,59729;48048,55346;48966,52660;47413,52024;43392,55417;39582,57043;39088,54639;46073,35908;46284,27143;41346,24952;36901,25658;32738,27497;22648,3322;27164,1697;31962,566;36901,0;41628,212;46143,919;50447,2050;54539,3676;49036,9260;47272,8765;43462,9189;39582,12936;39370,18166;42474,21347;47837,21205;51647,17459;51647,11804" o:connectangles="0,0,0,0,0,0,0,0,0,0,0,0,0,0,0,0,0,0,0,0,0,0,0,0,0,0,0,0,0,0,0,0,0,0,0,0,0,0,0,0,0,0,0,0,0,0,0,0,0,0,0,0,0,0,0,0,0,0,0"/>
                </v:shape>
                <w10:wrap type="square"/>
              </v:group>
            </w:pict>
          </mc:Fallback>
        </mc:AlternateContent>
      </w:r>
      <w:r w:rsidRPr="00EA1192">
        <w:rPr>
          <w:rFonts w:asciiTheme="majorHAnsi" w:eastAsia="Times New Roman" w:hAnsiTheme="majorHAnsi" w:cstheme="majorHAnsi"/>
          <w:b/>
          <w:noProof/>
          <w:color w:val="AADC14" w:themeColor="text2"/>
          <w:sz w:val="22"/>
          <w:szCs w:val="22"/>
          <w:lang w:eastAsia="fr-FR"/>
        </w:rPr>
        <mc:AlternateContent>
          <mc:Choice Requires="wps">
            <w:drawing>
              <wp:anchor distT="0" distB="144145" distL="114300" distR="114300" simplePos="0" relativeHeight="251752448" behindDoc="1" locked="0" layoutInCell="1" allowOverlap="1" wp14:anchorId="360E74CD" wp14:editId="63A3BE54">
                <wp:simplePos x="0" y="0"/>
                <wp:positionH relativeFrom="margin">
                  <wp:posOffset>546100</wp:posOffset>
                </wp:positionH>
                <wp:positionV relativeFrom="paragraph">
                  <wp:posOffset>399415</wp:posOffset>
                </wp:positionV>
                <wp:extent cx="4860290" cy="254000"/>
                <wp:effectExtent l="0" t="0" r="0" b="0"/>
                <wp:wrapTopAndBottom/>
                <wp:docPr id="214" name="Rectangle à coins arrondis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60290" cy="254000"/>
                        </a:xfrm>
                        <a:prstGeom prst="roundRect">
                          <a:avLst>
                            <a:gd name="adj" fmla="val 16667"/>
                          </a:avLst>
                        </a:prstGeom>
                        <a:solidFill>
                          <a:schemeClr val="tx2">
                            <a:lumMod val="10000"/>
                            <a:lumOff val="90000"/>
                          </a:schemeClr>
                        </a:solidFill>
                        <a:ln>
                          <a:noFill/>
                        </a:ln>
                      </wps:spPr>
                      <wps:txbx>
                        <w:txbxContent>
                          <w:p w14:paraId="0C4FB6FF" w14:textId="0E9CCAE2" w:rsidR="002A18FC" w:rsidRPr="00AE774F" w:rsidRDefault="002A18FC" w:rsidP="002E2D96">
                            <w:pPr>
                              <w:pStyle w:val="Corpsdetexte"/>
                              <w:shd w:val="clear" w:color="auto" w:fill="DFF69C" w:themeFill="text2" w:themeFillTint="66"/>
                              <w:rPr>
                                <w:lang w:eastAsia="fr-FR"/>
                              </w:rPr>
                            </w:pPr>
                            <w:r>
                              <w:rPr>
                                <w:lang w:eastAsia="fr-FR"/>
                              </w:rPr>
                              <w:t>Tout raccordement au réseau d’assainissement d</w:t>
                            </w:r>
                            <w:r w:rsidR="00D303F0">
                              <w:rPr>
                                <w:lang w:eastAsia="fr-FR"/>
                              </w:rPr>
                              <w:t xml:space="preserve">e la Communauté urbaine </w:t>
                            </w:r>
                            <w:r>
                              <w:rPr>
                                <w:lang w:eastAsia="fr-FR"/>
                              </w:rPr>
                              <w:t xml:space="preserve">devra respecter le règlement d’assainissement </w:t>
                            </w:r>
                            <w:r w:rsidR="00D303F0">
                              <w:rPr>
                                <w:lang w:eastAsia="fr-FR"/>
                              </w:rPr>
                              <w:t>communautaire</w:t>
                            </w:r>
                            <w:r>
                              <w:rPr>
                                <w:lang w:eastAsia="fr-FR"/>
                              </w:rPr>
                              <w:t>.</w:t>
                            </w:r>
                          </w:p>
                        </w:txbxContent>
                      </wps:txbx>
                      <wps:bodyPr rot="0" vert="horz" wrap="square" lIns="3600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oundrect w14:anchorId="360E74CD" id="_x0000_s1034" style="position:absolute;left:0;text-align:left;margin-left:43pt;margin-top:31.45pt;width:382.7pt;height:20pt;z-index:-251564032;visibility:visible;mso-wrap-style:square;mso-width-percent:0;mso-height-percent:0;mso-wrap-distance-left:9pt;mso-wrap-distance-top:0;mso-wrap-distance-right:9pt;mso-wrap-distance-bottom:11.35pt;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qe3RwIAAGIEAAAOAAAAZHJzL2Uyb0RvYy54bWysVOFu0zAQ/o/EO1j+z5KUUbqo6TR1GkIa&#10;MDF4gKvtNAbHZ2y3yXiavQsvxtlpy4B/iD/R3dn33X33nbO8HHvD9soHjbbh1VnJmbICpbbbhn/+&#10;dPNiwVmIYCUYtKrhDyrwy9XzZ8vB1WqGHRqpPCMQG+rBNbyL0dVFEUSneghn6JSlwxZ9D5Fcvy2k&#10;h4HQe1PMynJeDOil8yhUCBS9ng75KuO3rRLxQ9sGFZlpOPUW89fn7yZ9i9US6q0H12lxaAP+oYse&#10;tKWiJ6hriMB2Xv8F1WvhMWAbzwT2BbatFipzIDZV+Qeb+w6cylxoOMGdxhT+H6x4v7/zTMuGz6pz&#10;ziz0JNJHGhvYrVHsxyMTqG1g4D1aqQOrykUa2uBCTbn37s4n2sHdovgamMV1R5nqiq4PnQJJrVbp&#10;fvFbQnICpbLN8A4lVYRdxDy/sfV9AqTJsDHL9HCSSY2RCQqeL+bl7ILUFHQ2e3VellnHAupjtvMh&#10;vlHYs2Q03OPOykQql4D9bYhZK3ngC/ILZ21vSPk9GFbN5/PXuWmoD5cJ+4iZ6aLR8kYbk520q2pt&#10;PKPkhsdxlsuYXU/cplhFLR52jcK0kVP44hgm+LzxCYVmRd7TAsamMhZTwTRKqFMkTzQNcRIjjpsx&#10;63iSZ4PygUbscVp6eqRkdOi/czbQwjc8fNuBV5yZt5ZkejlPPbKYHTL80dgcDbCC0okhZ5O5jtNL&#10;2jmvtx2hV5l5cFck542OR92nTg4t0yJnDodHl17KUz/f+vVrWP0EAAD//wMAUEsDBBQABgAIAAAA&#10;IQA9QV/h4gAAAAkBAAAPAAAAZHJzL2Rvd25yZXYueG1sTI/BTsMwEETvSPyDtUhcEHVaShRCnAoh&#10;KlRVPdBWIG5uvCQBex1it03/nuUEx50Zzb4pZoOz4oB9aD0pGI8SEEiVNy3VCrab+XUGIkRNRltP&#10;qOCEAWbl+Vmhc+OP9IKHdawFl1DItYImxi6XMlQNOh1GvkNi78P3Tkc++1qaXh+53Fk5SZJUOt0S&#10;f2h0h48NVl/rvVOwWDwtl/7z+Tuu9OvN1Wk6f3/zVqnLi+HhHkTEIf6F4Ref0aFkpp3fkwnCKshS&#10;nhIVpJM7EOxnt+MpiB0HE1ZkWcj/C8ofAAAA//8DAFBLAQItABQABgAIAAAAIQC2gziS/gAAAOEB&#10;AAATAAAAAAAAAAAAAAAAAAAAAABbQ29udGVudF9UeXBlc10ueG1sUEsBAi0AFAAGAAgAAAAhADj9&#10;If/WAAAAlAEAAAsAAAAAAAAAAAAAAAAALwEAAF9yZWxzLy5yZWxzUEsBAi0AFAAGAAgAAAAhALVW&#10;p7dHAgAAYgQAAA4AAAAAAAAAAAAAAAAALgIAAGRycy9lMm9Eb2MueG1sUEsBAi0AFAAGAAgAAAAh&#10;AD1BX+HiAAAACQEAAA8AAAAAAAAAAAAAAAAAoQQAAGRycy9kb3ducmV2LnhtbFBLBQYAAAAABAAE&#10;APMAAACwBQAAAAA=&#10;" fillcolor="#f7fce6 [351]" stroked="f">
                <v:textbox style="mso-fit-shape-to-text:t" inset="1mm,0,0,0">
                  <w:txbxContent>
                    <w:p w14:paraId="0C4FB6FF" w14:textId="0E9CCAE2" w:rsidR="002A18FC" w:rsidRPr="00AE774F" w:rsidRDefault="002A18FC" w:rsidP="002E2D96">
                      <w:pPr>
                        <w:pStyle w:val="Corpsdetexte"/>
                        <w:shd w:val="clear" w:color="auto" w:fill="DFF69C" w:themeFill="text2" w:themeFillTint="66"/>
                        <w:rPr>
                          <w:lang w:eastAsia="fr-FR"/>
                        </w:rPr>
                      </w:pPr>
                      <w:r>
                        <w:rPr>
                          <w:lang w:eastAsia="fr-FR"/>
                        </w:rPr>
                        <w:t>Tout raccordement au réseau d’assainissement d</w:t>
                      </w:r>
                      <w:r w:rsidR="00D303F0">
                        <w:rPr>
                          <w:lang w:eastAsia="fr-FR"/>
                        </w:rPr>
                        <w:t xml:space="preserve">e la Communauté urbaine </w:t>
                      </w:r>
                      <w:r>
                        <w:rPr>
                          <w:lang w:eastAsia="fr-FR"/>
                        </w:rPr>
                        <w:t xml:space="preserve">devra respecter le règlement d’assainissement </w:t>
                      </w:r>
                      <w:r w:rsidR="00D303F0">
                        <w:rPr>
                          <w:lang w:eastAsia="fr-FR"/>
                        </w:rPr>
                        <w:t>communautaire</w:t>
                      </w:r>
                      <w:r>
                        <w:rPr>
                          <w:lang w:eastAsia="fr-FR"/>
                        </w:rPr>
                        <w:t>.</w:t>
                      </w:r>
                    </w:p>
                  </w:txbxContent>
                </v:textbox>
                <w10:wrap type="topAndBottom" anchorx="margin"/>
              </v:roundrect>
            </w:pict>
          </mc:Fallback>
        </mc:AlternateContent>
      </w:r>
      <w:r w:rsidRPr="00EA1192">
        <w:rPr>
          <w:rFonts w:asciiTheme="majorHAnsi" w:eastAsia="Times New Roman" w:hAnsiTheme="majorHAnsi" w:cstheme="majorHAnsi"/>
          <w:b/>
          <w:noProof/>
          <w:color w:val="AADC14" w:themeColor="text2"/>
          <w:sz w:val="22"/>
          <w:szCs w:val="22"/>
          <w:lang w:eastAsia="fr-FR"/>
        </w:rPr>
        <w:t>A not</w:t>
      </w:r>
      <w:r w:rsidR="00042C3F" w:rsidRPr="00EA1192">
        <w:rPr>
          <w:rFonts w:asciiTheme="majorHAnsi" w:eastAsia="Times New Roman" w:hAnsiTheme="majorHAnsi" w:cstheme="majorHAnsi"/>
          <w:b/>
          <w:noProof/>
          <w:color w:val="AADC14" w:themeColor="text2"/>
          <w:sz w:val="22"/>
          <w:szCs w:val="22"/>
          <w:lang w:eastAsia="fr-FR"/>
        </w:rPr>
        <w:t>er</w:t>
      </w:r>
    </w:p>
    <w:p w14:paraId="36E49791" w14:textId="77777777" w:rsidR="00EA1192" w:rsidRDefault="00EA1192" w:rsidP="00E9144F">
      <w:pPr>
        <w:pStyle w:val="Corpsdetexte"/>
      </w:pPr>
    </w:p>
    <w:p w14:paraId="3F929B2F" w14:textId="77777777" w:rsidR="00E4329B" w:rsidRPr="00E4329B" w:rsidRDefault="00E4329B" w:rsidP="00E4329B">
      <w:pPr>
        <w:pStyle w:val="Corpsdetexte"/>
      </w:pPr>
    </w:p>
    <w:p w14:paraId="06727793" w14:textId="09C40222" w:rsidR="00E9144F" w:rsidRPr="00E4329B" w:rsidRDefault="00E9144F" w:rsidP="00E4329B">
      <w:pPr>
        <w:pStyle w:val="Corpsdetexte"/>
      </w:pPr>
      <w:r w:rsidRPr="00E4329B">
        <w:br w:type="page"/>
      </w:r>
    </w:p>
    <w:p w14:paraId="56310C09" w14:textId="16EA14B9" w:rsidR="00295989" w:rsidRDefault="00295989" w:rsidP="00295989">
      <w:pPr>
        <w:pStyle w:val="Titre1"/>
        <w:tabs>
          <w:tab w:val="left" w:pos="567"/>
        </w:tabs>
      </w:pPr>
      <w:bookmarkStart w:id="138" w:name="_Toc92793098"/>
      <w:r>
        <w:t>Zonage d’assainissement des eaux pluviales</w:t>
      </w:r>
      <w:bookmarkEnd w:id="138"/>
    </w:p>
    <w:p w14:paraId="4B2E86AB" w14:textId="77777777" w:rsidR="00E914F9" w:rsidRPr="002E2D96" w:rsidRDefault="00E914F9" w:rsidP="002E2D96">
      <w:pPr>
        <w:pStyle w:val="Titre2"/>
      </w:pPr>
      <w:bookmarkStart w:id="139" w:name="_Toc25935167"/>
      <w:bookmarkStart w:id="140" w:name="_Toc92793099"/>
      <w:r w:rsidRPr="002E2D96">
        <w:t>Champ et modalités d’application</w:t>
      </w:r>
      <w:bookmarkEnd w:id="139"/>
      <w:bookmarkEnd w:id="140"/>
    </w:p>
    <w:p w14:paraId="52F11A66" w14:textId="77777777" w:rsidR="00E914F9" w:rsidRPr="002E2D96" w:rsidRDefault="00E914F9" w:rsidP="002E2D96">
      <w:pPr>
        <w:pStyle w:val="Titre3"/>
        <w:rPr>
          <w:rFonts w:eastAsia="MS P????"/>
        </w:rPr>
      </w:pPr>
      <w:bookmarkStart w:id="141" w:name="_Toc92793100"/>
      <w:r w:rsidRPr="002E2D96">
        <w:rPr>
          <w:rFonts w:eastAsia="MS P????"/>
        </w:rPr>
        <w:t>Champ d’application</w:t>
      </w:r>
      <w:bookmarkEnd w:id="141"/>
    </w:p>
    <w:p w14:paraId="068E9173" w14:textId="4A4F0940" w:rsidR="00E914F9" w:rsidRDefault="00E914F9" w:rsidP="00E914F9">
      <w:pPr>
        <w:pStyle w:val="Corpsdetexte"/>
      </w:pPr>
      <w:r>
        <w:t>Le zonage des eaux pluviales s’applique à l’ensemble de la commune d</w:t>
      </w:r>
      <w:r w:rsidR="0013594E">
        <w:t>e Chanteloup-les-</w:t>
      </w:r>
      <w:r w:rsidR="00434A5B">
        <w:t>V</w:t>
      </w:r>
      <w:r w:rsidR="0013594E">
        <w:t>ignes</w:t>
      </w:r>
      <w:r>
        <w:t>.</w:t>
      </w:r>
    </w:p>
    <w:p w14:paraId="266EACD0" w14:textId="77777777" w:rsidR="00E914F9" w:rsidRDefault="00E914F9" w:rsidP="00E914F9">
      <w:pPr>
        <w:pStyle w:val="Corpsdetexte"/>
      </w:pPr>
      <w:r>
        <w:t>Il définit les règles applicables à toute opération d’urbanisme (même si le dépôt d’un permis de construire n’est pas nécessaire).</w:t>
      </w:r>
    </w:p>
    <w:p w14:paraId="7EE87EB3" w14:textId="77777777" w:rsidR="00E914F9" w:rsidRDefault="00E914F9" w:rsidP="00E914F9">
      <w:pPr>
        <w:pStyle w:val="Corpsdetexte"/>
      </w:pPr>
      <w:r>
        <w:t xml:space="preserve">Au-delà du cadre réglementaire et des obligations résultant du Code de l’Urbanisme, il permet de définir les orientations et bonnes pratiques qu’il conviendrait d’appliquer à la gestion des eaux pluviales (zones de culture, habitations existantes, …). </w:t>
      </w:r>
    </w:p>
    <w:p w14:paraId="560680F7" w14:textId="4D8B0007" w:rsidR="00E4329B" w:rsidRDefault="00E914F9" w:rsidP="00E4329B">
      <w:pPr>
        <w:pStyle w:val="Corpsdetexte"/>
      </w:pPr>
      <w:r>
        <w:t xml:space="preserve">La mise à jour du zonage eaux pluviales a pour but ici de définir </w:t>
      </w:r>
      <w:r w:rsidR="00E4329B">
        <w:t>les dispositions relatives à la gestion des eaux pluviales.</w:t>
      </w:r>
    </w:p>
    <w:p w14:paraId="2EDD4DD5" w14:textId="528E6031" w:rsidR="00E914F9" w:rsidRPr="002E2D96" w:rsidRDefault="00E914F9" w:rsidP="00E4329B">
      <w:pPr>
        <w:pStyle w:val="Titre3"/>
        <w:rPr>
          <w:rFonts w:eastAsia="MS P????"/>
        </w:rPr>
      </w:pPr>
      <w:bookmarkStart w:id="142" w:name="_Toc92793101"/>
      <w:r w:rsidRPr="002E2D96">
        <w:rPr>
          <w:rFonts w:eastAsia="MS P????"/>
        </w:rPr>
        <w:t>Modalités d’application</w:t>
      </w:r>
      <w:bookmarkEnd w:id="142"/>
    </w:p>
    <w:p w14:paraId="56D3FBBA" w14:textId="02A2CC2D" w:rsidR="00E914F9" w:rsidRPr="002E2D96" w:rsidRDefault="009E32F7" w:rsidP="009E32F7">
      <w:pPr>
        <w:pStyle w:val="Corpsdetexte"/>
      </w:pPr>
      <w:bookmarkStart w:id="143" w:name="_Hlk77321651"/>
      <w:r w:rsidRPr="002E2D96">
        <w:t xml:space="preserve">Les modalités d’application sont édictées dans le Code l’Urbanisme et dans les autres Codes (Environnement, etc.). Les modalités actuelles de gestion des eaux pluviales sont définies dans le règlement d’assainissement. </w:t>
      </w:r>
      <w:r w:rsidR="00E4329B">
        <w:t>Il est joint</w:t>
      </w:r>
      <w:r w:rsidRPr="002E2D96">
        <w:t xml:space="preserve"> en annexe 1.</w:t>
      </w:r>
      <w:bookmarkEnd w:id="143"/>
    </w:p>
    <w:p w14:paraId="7A1C27C6" w14:textId="7F05FB29" w:rsidR="00E914F9" w:rsidRDefault="00E4329B" w:rsidP="002E2D96">
      <w:pPr>
        <w:pStyle w:val="Titre2"/>
      </w:pPr>
      <w:bookmarkStart w:id="144" w:name="_Toc25935168"/>
      <w:bookmarkStart w:id="145" w:name="_Toc92793102"/>
      <w:bookmarkStart w:id="146" w:name="_Toc322708541"/>
      <w:bookmarkStart w:id="147" w:name="_Toc440547645"/>
      <w:bookmarkStart w:id="148" w:name="_Toc469504691"/>
      <w:r>
        <w:t xml:space="preserve">Dispositions relatives à la gestion </w:t>
      </w:r>
      <w:r w:rsidR="00E914F9">
        <w:t>des eaux pluviales</w:t>
      </w:r>
      <w:bookmarkEnd w:id="144"/>
      <w:bookmarkEnd w:id="145"/>
    </w:p>
    <w:p w14:paraId="7D20A78E" w14:textId="77777777" w:rsidR="0030473D" w:rsidRDefault="0030473D" w:rsidP="0030473D">
      <w:pPr>
        <w:pStyle w:val="Titre3"/>
      </w:pPr>
      <w:bookmarkStart w:id="149" w:name="_Toc524531305"/>
      <w:bookmarkStart w:id="150" w:name="_Toc92703767"/>
      <w:bookmarkStart w:id="151" w:name="_Toc92793103"/>
      <w:bookmarkEnd w:id="146"/>
      <w:bookmarkEnd w:id="147"/>
      <w:bookmarkEnd w:id="148"/>
      <w:bookmarkEnd w:id="149"/>
      <w:r>
        <w:t>Rappels du règlement d’assainissement en vigueur</w:t>
      </w:r>
      <w:bookmarkEnd w:id="150"/>
      <w:bookmarkEnd w:id="151"/>
    </w:p>
    <w:p w14:paraId="68C8EBD1" w14:textId="77777777" w:rsidR="0030473D" w:rsidRDefault="0030473D" w:rsidP="0030473D">
      <w:pPr>
        <w:pStyle w:val="Corpsdetexte"/>
      </w:pPr>
      <w:r>
        <w:t>Les dispositions relatives à la gestion des eaux pluviales sont précisées dans le règlement d’assainissement collectif de la Communauté Urbaine. Elles sont rappelées ici. Ainsi :</w:t>
      </w:r>
    </w:p>
    <w:p w14:paraId="7F0BAD3A" w14:textId="77777777" w:rsidR="0030473D" w:rsidRDefault="0030473D" w:rsidP="0030473D">
      <w:pPr>
        <w:pStyle w:val="Listepuces"/>
        <w:numPr>
          <w:ilvl w:val="0"/>
          <w:numId w:val="0"/>
        </w:numPr>
        <w:ind w:left="396" w:hanging="396"/>
        <w:rPr>
          <w:i/>
          <w:iCs/>
        </w:rPr>
      </w:pPr>
    </w:p>
    <w:p w14:paraId="7E019762" w14:textId="77777777" w:rsidR="0030473D" w:rsidRPr="000B3FAA" w:rsidRDefault="0030473D" w:rsidP="0030473D">
      <w:pPr>
        <w:pStyle w:val="Listepuces"/>
        <w:numPr>
          <w:ilvl w:val="0"/>
          <w:numId w:val="0"/>
        </w:numPr>
        <w:ind w:left="396" w:hanging="396"/>
        <w:rPr>
          <w:i/>
          <w:iCs/>
        </w:rPr>
      </w:pPr>
      <w:r>
        <w:rPr>
          <w:i/>
          <w:iCs/>
        </w:rPr>
        <w:t>« Art. 42 : Le principe – La gestion des eaux pluviales à la parcelle</w:t>
      </w:r>
    </w:p>
    <w:p w14:paraId="1E197A9F" w14:textId="77777777" w:rsidR="0030473D" w:rsidRDefault="0030473D" w:rsidP="0030473D">
      <w:pPr>
        <w:pStyle w:val="Listepuces"/>
        <w:numPr>
          <w:ilvl w:val="0"/>
          <w:numId w:val="3"/>
        </w:numPr>
        <w:rPr>
          <w:i/>
          <w:iCs/>
        </w:rPr>
      </w:pPr>
      <w:r w:rsidRPr="00B5418C">
        <w:rPr>
          <w:i/>
          <w:iCs/>
        </w:rPr>
        <w:t xml:space="preserve">La collectivité </w:t>
      </w:r>
      <w:r w:rsidRPr="00246747">
        <w:rPr>
          <w:i/>
          <w:iCs/>
          <w:u w:val="single"/>
        </w:rPr>
        <w:t>n’a pas obligation de collecte des eaux pluviales</w:t>
      </w:r>
      <w:r w:rsidRPr="00B5418C">
        <w:rPr>
          <w:i/>
          <w:iCs/>
        </w:rPr>
        <w:t xml:space="preserve"> issues des propriétés privées et peut </w:t>
      </w:r>
      <w:r>
        <w:rPr>
          <w:i/>
          <w:iCs/>
        </w:rPr>
        <w:t>fixer les conditions de leur admissibilité aux réseaux publics.</w:t>
      </w:r>
    </w:p>
    <w:p w14:paraId="5281EE84" w14:textId="77777777" w:rsidR="0030473D" w:rsidRDefault="0030473D" w:rsidP="0030473D">
      <w:pPr>
        <w:pStyle w:val="Listepuces"/>
        <w:numPr>
          <w:ilvl w:val="0"/>
          <w:numId w:val="3"/>
        </w:numPr>
        <w:rPr>
          <w:i/>
          <w:iCs/>
        </w:rPr>
      </w:pPr>
      <w:r w:rsidRPr="00B5418C">
        <w:rPr>
          <w:i/>
          <w:iCs/>
        </w:rPr>
        <w:t>Les eaux pluviales devant être gérées au plus près de leur production, les principales mesures à mettre en place sont l’infiltration des eaux dans le sol, l’absorption et l’évapotranspiration par la végétation. Le choix des dispositifs</w:t>
      </w:r>
      <w:r>
        <w:rPr>
          <w:i/>
          <w:iCs/>
        </w:rPr>
        <w:t xml:space="preserve"> techniques, les études qui y sont liées et leur mise en place sont de la responsabilité du pétitionnaire du permis de construire ou d’aménager ou du demandeur. </w:t>
      </w:r>
      <w:r w:rsidRPr="00246747">
        <w:rPr>
          <w:i/>
          <w:iCs/>
          <w:u w:val="single"/>
        </w:rPr>
        <w:t>Le stockage des eaux suivi de leur restitution différée au réseau public d’assainissement ne doit être envisagé que si les autres solutions techniques s’avèrent insuffisantes ou techniquement irréalisables</w:t>
      </w:r>
      <w:r>
        <w:rPr>
          <w:i/>
          <w:iCs/>
        </w:rPr>
        <w:t>.</w:t>
      </w:r>
    </w:p>
    <w:p w14:paraId="5DA8261A" w14:textId="77777777" w:rsidR="0030473D" w:rsidRDefault="0030473D" w:rsidP="0030473D">
      <w:pPr>
        <w:pStyle w:val="Listepuces"/>
        <w:numPr>
          <w:ilvl w:val="0"/>
          <w:numId w:val="3"/>
        </w:numPr>
        <w:rPr>
          <w:i/>
          <w:iCs/>
        </w:rPr>
      </w:pPr>
      <w:r>
        <w:rPr>
          <w:i/>
          <w:iCs/>
        </w:rPr>
        <w:t xml:space="preserve">Les dispositifs d’infiltration devront être dimensionnés pour traiter une pluie de période de retour décennale dans les zones rurales, vicennale dans les zones résidentielles et trentennale dans les </w:t>
      </w:r>
      <w:proofErr w:type="spellStart"/>
      <w:r>
        <w:rPr>
          <w:i/>
          <w:iCs/>
        </w:rPr>
        <w:t>centre-villes</w:t>
      </w:r>
      <w:proofErr w:type="spellEnd"/>
      <w:r>
        <w:rPr>
          <w:i/>
          <w:iCs/>
        </w:rPr>
        <w:t xml:space="preserve">, zones industrielles et commerciales. </w:t>
      </w:r>
    </w:p>
    <w:p w14:paraId="16CA9FB8" w14:textId="77777777" w:rsidR="0030473D" w:rsidRDefault="0030473D" w:rsidP="0030473D">
      <w:pPr>
        <w:pStyle w:val="Listepuces"/>
        <w:numPr>
          <w:ilvl w:val="0"/>
          <w:numId w:val="3"/>
        </w:numPr>
        <w:rPr>
          <w:i/>
          <w:iCs/>
        </w:rPr>
      </w:pPr>
      <w:r>
        <w:rPr>
          <w:i/>
          <w:iCs/>
        </w:rPr>
        <w:t xml:space="preserve">Le temps de vidange des ouvrages ne devra pas excéder </w:t>
      </w:r>
      <w:r w:rsidRPr="00246747">
        <w:rPr>
          <w:i/>
          <w:iCs/>
          <w:u w:val="single"/>
        </w:rPr>
        <w:t>48h</w:t>
      </w:r>
      <w:r>
        <w:rPr>
          <w:i/>
          <w:iCs/>
        </w:rPr>
        <w:t>.</w:t>
      </w:r>
    </w:p>
    <w:p w14:paraId="765E1B60" w14:textId="77777777" w:rsidR="0030473D" w:rsidRDefault="0030473D" w:rsidP="0030473D">
      <w:pPr>
        <w:pStyle w:val="Listepuces"/>
        <w:numPr>
          <w:ilvl w:val="0"/>
          <w:numId w:val="3"/>
        </w:numPr>
        <w:rPr>
          <w:i/>
          <w:iCs/>
        </w:rPr>
      </w:pPr>
      <w:r>
        <w:rPr>
          <w:i/>
          <w:iCs/>
        </w:rPr>
        <w:t xml:space="preserve">Une </w:t>
      </w:r>
      <w:r w:rsidRPr="00246747">
        <w:rPr>
          <w:i/>
          <w:iCs/>
          <w:u w:val="single"/>
        </w:rPr>
        <w:t>étude de perméabilité des sols devra être réalisée pour dimensionner l’ouvrage d’infiltration, aux frais du pétitionnaire</w:t>
      </w:r>
      <w:r>
        <w:rPr>
          <w:i/>
          <w:iCs/>
        </w:rPr>
        <w:t>.</w:t>
      </w:r>
    </w:p>
    <w:p w14:paraId="134D214C" w14:textId="77777777" w:rsidR="0030473D" w:rsidRDefault="0030473D" w:rsidP="0030473D">
      <w:pPr>
        <w:pStyle w:val="Listepuces"/>
        <w:numPr>
          <w:ilvl w:val="0"/>
          <w:numId w:val="3"/>
        </w:numPr>
        <w:rPr>
          <w:i/>
          <w:iCs/>
        </w:rPr>
      </w:pPr>
      <w:r>
        <w:rPr>
          <w:i/>
          <w:iCs/>
        </w:rPr>
        <w:t>Dans le cadre de construction, d’aménagement, de réhabilitation avec démolition, le pétitionnaire devra conserver un espace de pleine-terre suffisant pour la gestion des eaux pluviales à la parcelle.</w:t>
      </w:r>
    </w:p>
    <w:p w14:paraId="110317FC" w14:textId="77777777" w:rsidR="0030473D" w:rsidRDefault="0030473D" w:rsidP="0030473D">
      <w:pPr>
        <w:pStyle w:val="Listepuces"/>
        <w:numPr>
          <w:ilvl w:val="0"/>
          <w:numId w:val="0"/>
        </w:numPr>
        <w:rPr>
          <w:i/>
          <w:iCs/>
        </w:rPr>
      </w:pPr>
      <w:r>
        <w:rPr>
          <w:i/>
          <w:iCs/>
        </w:rPr>
        <w:t>Art. 43 : La dérogation : le rejet au réseau public</w:t>
      </w:r>
    </w:p>
    <w:p w14:paraId="3EBBDAF1" w14:textId="77777777" w:rsidR="0030473D" w:rsidRDefault="0030473D" w:rsidP="0030473D">
      <w:pPr>
        <w:pStyle w:val="Listepuces"/>
        <w:numPr>
          <w:ilvl w:val="0"/>
          <w:numId w:val="3"/>
        </w:numPr>
        <w:rPr>
          <w:i/>
          <w:iCs/>
        </w:rPr>
      </w:pPr>
      <w:r>
        <w:rPr>
          <w:i/>
          <w:iCs/>
        </w:rPr>
        <w:t>A titre exceptionnel, les eaux pluviales peuvent être rejetées dans le réseau public d’assainissement dès lors :</w:t>
      </w:r>
    </w:p>
    <w:p w14:paraId="47CB1276" w14:textId="77777777" w:rsidR="0030473D" w:rsidRPr="005F46B3" w:rsidRDefault="0030473D" w:rsidP="0030473D">
      <w:pPr>
        <w:pStyle w:val="Listepuces2"/>
        <w:numPr>
          <w:ilvl w:val="1"/>
          <w:numId w:val="3"/>
        </w:numPr>
        <w:rPr>
          <w:i/>
          <w:iCs/>
        </w:rPr>
      </w:pPr>
      <w:r w:rsidRPr="005F46B3">
        <w:rPr>
          <w:i/>
          <w:iCs/>
        </w:rPr>
        <w:t>Qu’un arrêté de protection de captage interdit l’infiltration ;</w:t>
      </w:r>
    </w:p>
    <w:p w14:paraId="54901A93" w14:textId="77777777" w:rsidR="0030473D" w:rsidRPr="005F46B3" w:rsidRDefault="0030473D" w:rsidP="0030473D">
      <w:pPr>
        <w:pStyle w:val="Listepuces2"/>
        <w:numPr>
          <w:ilvl w:val="1"/>
          <w:numId w:val="3"/>
        </w:numPr>
        <w:rPr>
          <w:i/>
          <w:iCs/>
        </w:rPr>
      </w:pPr>
      <w:r w:rsidRPr="005F46B3">
        <w:rPr>
          <w:i/>
          <w:iCs/>
        </w:rPr>
        <w:t>Que le zonage d’eaux pluviales interdit ou déconseille très fortement l’infiltration ;</w:t>
      </w:r>
    </w:p>
    <w:p w14:paraId="37584DD9" w14:textId="77777777" w:rsidR="0030473D" w:rsidRPr="005F46B3" w:rsidRDefault="0030473D" w:rsidP="0030473D">
      <w:pPr>
        <w:pStyle w:val="Listepuces2"/>
        <w:numPr>
          <w:ilvl w:val="1"/>
          <w:numId w:val="3"/>
        </w:numPr>
        <w:rPr>
          <w:i/>
          <w:iCs/>
        </w:rPr>
      </w:pPr>
      <w:r w:rsidRPr="005F46B3">
        <w:rPr>
          <w:i/>
          <w:iCs/>
        </w:rPr>
        <w:t>Que la parcelle est située totalement ou partiellement en périmètre de risque de mouvement de terrain où l’infiltration y est interdite (cf. Plans de prévention des risques de mouvements de terrains, plans d’expositions aux risques liés aux carrières souterraines abandonnées, etc.) ;</w:t>
      </w:r>
    </w:p>
    <w:p w14:paraId="51AF4C82" w14:textId="77777777" w:rsidR="0030473D" w:rsidRPr="005F46B3" w:rsidRDefault="0030473D" w:rsidP="0030473D">
      <w:pPr>
        <w:pStyle w:val="Listepuces2"/>
        <w:numPr>
          <w:ilvl w:val="1"/>
          <w:numId w:val="3"/>
        </w:numPr>
        <w:rPr>
          <w:i/>
          <w:iCs/>
        </w:rPr>
      </w:pPr>
      <w:r w:rsidRPr="005F46B3">
        <w:rPr>
          <w:i/>
          <w:iCs/>
        </w:rPr>
        <w:t>Qu’une étude géotechnique interdit l’infiltration dans le sous-sol. Cette étude devra être transmise au Service assainissement ;</w:t>
      </w:r>
    </w:p>
    <w:p w14:paraId="4D16E66D" w14:textId="77777777" w:rsidR="0030473D" w:rsidRPr="005F46B3" w:rsidRDefault="0030473D" w:rsidP="0030473D">
      <w:pPr>
        <w:pStyle w:val="Listepuces2"/>
        <w:numPr>
          <w:ilvl w:val="1"/>
          <w:numId w:val="3"/>
        </w:numPr>
        <w:rPr>
          <w:i/>
          <w:iCs/>
        </w:rPr>
      </w:pPr>
      <w:r w:rsidRPr="005F46B3">
        <w:rPr>
          <w:i/>
          <w:iCs/>
        </w:rPr>
        <w:t>Que les caractéristiques du sous-sol limitent l’infiltration de ces eaux. Dans ce cas, il devra être transmis au Service Assainissement les études visées ci-dessous :</w:t>
      </w:r>
    </w:p>
    <w:p w14:paraId="0292BD37" w14:textId="77777777" w:rsidR="0030473D" w:rsidRDefault="0030473D" w:rsidP="0030473D">
      <w:pPr>
        <w:pStyle w:val="Listepuces3"/>
        <w:numPr>
          <w:ilvl w:val="2"/>
          <w:numId w:val="3"/>
        </w:numPr>
        <w:rPr>
          <w:i/>
          <w:iCs/>
        </w:rPr>
      </w:pPr>
      <w:r>
        <w:rPr>
          <w:i/>
          <w:iCs/>
        </w:rPr>
        <w:t>Une étude de perméabilité des sols […] ;</w:t>
      </w:r>
    </w:p>
    <w:p w14:paraId="5271A3BF" w14:textId="77777777" w:rsidR="0030473D" w:rsidRPr="005F46B3" w:rsidRDefault="0030473D" w:rsidP="0030473D">
      <w:pPr>
        <w:pStyle w:val="Listepuces3"/>
        <w:numPr>
          <w:ilvl w:val="2"/>
          <w:numId w:val="3"/>
        </w:numPr>
        <w:rPr>
          <w:i/>
          <w:iCs/>
        </w:rPr>
      </w:pPr>
      <w:r>
        <w:rPr>
          <w:i/>
          <w:iCs/>
        </w:rPr>
        <w:t xml:space="preserve">Le cas échéant, une étude de pollution de sol qui interdit l’infiltration dans le sous-sol </w:t>
      </w:r>
      <w:r w:rsidRPr="005F46B3">
        <w:rPr>
          <w:i/>
          <w:iCs/>
        </w:rPr>
        <w:t>au regard des risques qu’elle représente pour la ressource en eau […].</w:t>
      </w:r>
    </w:p>
    <w:p w14:paraId="6CA3BC24" w14:textId="77777777" w:rsidR="0030473D" w:rsidRDefault="0030473D" w:rsidP="0030473D">
      <w:pPr>
        <w:pStyle w:val="Listepuces"/>
        <w:numPr>
          <w:ilvl w:val="0"/>
          <w:numId w:val="3"/>
        </w:numPr>
        <w:rPr>
          <w:i/>
          <w:iCs/>
        </w:rPr>
      </w:pPr>
      <w:r w:rsidRPr="005F46B3">
        <w:rPr>
          <w:i/>
          <w:iCs/>
        </w:rPr>
        <w:t>Seul l’excédent des eaux de ruissellement</w:t>
      </w:r>
      <w:r>
        <w:rPr>
          <w:i/>
          <w:iCs/>
        </w:rPr>
        <w:t xml:space="preserve"> n’ayant pu être géré à la source sera toléré dans le réseau d’assainissement. Cet excédent sera soumis à des limitations de débit de rejet en réseau afin de limiter, à l’aval, les risques d’inondation ou de déversement d’eaux au milieu naturel […].</w:t>
      </w:r>
    </w:p>
    <w:p w14:paraId="6075952E" w14:textId="77777777" w:rsidR="0030473D" w:rsidRDefault="0030473D" w:rsidP="0030473D">
      <w:pPr>
        <w:pStyle w:val="Listepuces"/>
        <w:numPr>
          <w:ilvl w:val="0"/>
          <w:numId w:val="3"/>
        </w:numPr>
        <w:rPr>
          <w:i/>
          <w:iCs/>
        </w:rPr>
      </w:pPr>
      <w:r>
        <w:rPr>
          <w:i/>
          <w:iCs/>
        </w:rPr>
        <w:t>Dans tous les cas, l’acceptation du raccordement des eaux pluviales de toute nouvelle construction sera subordonnée à la capacité d’évacuation du réseau existant. Le propriétaire ou l’aménageur devra justifier le dimensionnement suffisant des installations de rétention qu’il installera en amont du raccordement par la production de notes de calcul appropriées.</w:t>
      </w:r>
    </w:p>
    <w:p w14:paraId="19E8F954" w14:textId="77777777" w:rsidR="0030473D" w:rsidRDefault="0030473D" w:rsidP="0030473D">
      <w:pPr>
        <w:pStyle w:val="Listepuces"/>
        <w:numPr>
          <w:ilvl w:val="0"/>
          <w:numId w:val="3"/>
        </w:numPr>
        <w:rPr>
          <w:i/>
          <w:iCs/>
        </w:rPr>
      </w:pPr>
      <w:r>
        <w:rPr>
          <w:i/>
          <w:iCs/>
        </w:rPr>
        <w:t>Le Service Assainissement vérifiera que les hypothèses de calcul (période de retour, temps de vidange, débit de fuite, etc.) ont été respectées. Le dimensionnement des ouvrages de régulation est de la responsabilité du pétitionnaire du permis de construire ou d’aménager ou du demandeur.</w:t>
      </w:r>
    </w:p>
    <w:p w14:paraId="19B1C969" w14:textId="77777777" w:rsidR="0030473D" w:rsidRDefault="0030473D" w:rsidP="0030473D">
      <w:pPr>
        <w:pStyle w:val="Listepuces"/>
        <w:numPr>
          <w:ilvl w:val="0"/>
          <w:numId w:val="3"/>
        </w:numPr>
        <w:rPr>
          <w:i/>
          <w:iCs/>
        </w:rPr>
      </w:pPr>
      <w:r>
        <w:rPr>
          <w:i/>
          <w:iCs/>
        </w:rPr>
        <w:t>En cas d’existence d’un réseau d’eaux pluviales, les eaux devront être infiltrées et un rejet au réseau public régulé pourra être autorisé.</w:t>
      </w:r>
    </w:p>
    <w:p w14:paraId="548875F8" w14:textId="77777777" w:rsidR="0030473D" w:rsidRDefault="0030473D" w:rsidP="0030473D">
      <w:pPr>
        <w:pStyle w:val="Listepuces"/>
        <w:numPr>
          <w:ilvl w:val="0"/>
          <w:numId w:val="3"/>
        </w:numPr>
        <w:rPr>
          <w:i/>
          <w:iCs/>
        </w:rPr>
      </w:pPr>
      <w:r>
        <w:rPr>
          <w:i/>
          <w:iCs/>
        </w:rPr>
        <w:t>En cas d’existence d’un réseau unitaire, les eaux pluviales devront être infiltrées. Si la capacité du réseau public et des ouvrages de traitement le permettent, par dérogation, un rejet au réseau public régulé pourra être autorisé.</w:t>
      </w:r>
    </w:p>
    <w:p w14:paraId="1222871C" w14:textId="77777777" w:rsidR="0030473D" w:rsidRDefault="0030473D" w:rsidP="0030473D">
      <w:pPr>
        <w:pStyle w:val="Listepuces"/>
        <w:numPr>
          <w:ilvl w:val="0"/>
          <w:numId w:val="3"/>
        </w:numPr>
        <w:rPr>
          <w:i/>
          <w:iCs/>
        </w:rPr>
      </w:pPr>
      <w:r>
        <w:rPr>
          <w:i/>
          <w:iCs/>
        </w:rPr>
        <w:t>En cas d’existence d’un PPRN, une dérogation pourra être accordée par le Président de la CU GPS&amp;O après étude du dossier. Si les ouvrages publics de collecte et de traitement ne peuvent accepter les effluents, la parcelle ne pourra être imperméabilisée en tout ou partie.</w:t>
      </w:r>
    </w:p>
    <w:p w14:paraId="51A5F2BF" w14:textId="77777777" w:rsidR="0030473D" w:rsidRDefault="0030473D" w:rsidP="0030473D">
      <w:pPr>
        <w:pStyle w:val="Listepuces"/>
        <w:numPr>
          <w:ilvl w:val="0"/>
          <w:numId w:val="3"/>
        </w:numPr>
        <w:rPr>
          <w:i/>
          <w:iCs/>
        </w:rPr>
      </w:pPr>
      <w:r>
        <w:rPr>
          <w:i/>
          <w:iCs/>
        </w:rPr>
        <w:t>Les dispositifs de stockage-restitution devront être dimensionnés pour traiter une pluie de période de retour vicennale. Il appartiendra au pétitionnaire de se prémunir, par les dispositifs qu’il jugera appropriés, des conséquences de l’apparition des précipitations de fréquence supérieure.</w:t>
      </w:r>
    </w:p>
    <w:p w14:paraId="665E5E5A" w14:textId="77777777" w:rsidR="0030473D" w:rsidRDefault="0030473D" w:rsidP="0030473D">
      <w:pPr>
        <w:pStyle w:val="Listepuces"/>
        <w:numPr>
          <w:ilvl w:val="0"/>
          <w:numId w:val="3"/>
        </w:numPr>
        <w:rPr>
          <w:i/>
          <w:iCs/>
        </w:rPr>
      </w:pPr>
      <w:r>
        <w:rPr>
          <w:i/>
          <w:iCs/>
        </w:rPr>
        <w:t>Le débit de fuite ne devra pas excéder 2 L/s/ha ou 2 L/s lorsque la surface de terrain est inférieure à 10 000 m² […].</w:t>
      </w:r>
    </w:p>
    <w:p w14:paraId="4D56A226" w14:textId="77777777" w:rsidR="0030473D" w:rsidRDefault="0030473D" w:rsidP="0030473D">
      <w:pPr>
        <w:pStyle w:val="Listepuces"/>
        <w:numPr>
          <w:ilvl w:val="0"/>
          <w:numId w:val="3"/>
        </w:numPr>
        <w:rPr>
          <w:i/>
          <w:iCs/>
        </w:rPr>
      </w:pPr>
      <w:r>
        <w:rPr>
          <w:i/>
          <w:iCs/>
        </w:rPr>
        <w:t>Le temps de vidange ne devra pas excéder 48h.</w:t>
      </w:r>
    </w:p>
    <w:p w14:paraId="0F976486" w14:textId="77777777" w:rsidR="0030473D" w:rsidRDefault="0030473D" w:rsidP="0030473D">
      <w:pPr>
        <w:pStyle w:val="Listepuces"/>
        <w:numPr>
          <w:ilvl w:val="0"/>
          <w:numId w:val="3"/>
        </w:numPr>
        <w:rPr>
          <w:i/>
          <w:iCs/>
        </w:rPr>
      </w:pPr>
      <w:r>
        <w:rPr>
          <w:i/>
          <w:iCs/>
        </w:rPr>
        <w:t>Au vu des contraintes locales ou des prescriptions des Schémas Directeurs d’Eaux Pluviales, le Service Assainissement pourra imposer des débits de fuite et des périodes de retour différentes.</w:t>
      </w:r>
    </w:p>
    <w:p w14:paraId="3DF81E8E" w14:textId="77777777" w:rsidR="0030473D" w:rsidRDefault="0030473D" w:rsidP="0030473D">
      <w:pPr>
        <w:pStyle w:val="Listepuces"/>
        <w:numPr>
          <w:ilvl w:val="0"/>
          <w:numId w:val="0"/>
        </w:numPr>
        <w:ind w:left="396" w:hanging="396"/>
        <w:rPr>
          <w:i/>
          <w:iCs/>
        </w:rPr>
      </w:pPr>
    </w:p>
    <w:p w14:paraId="72B8F810" w14:textId="77777777" w:rsidR="0030473D" w:rsidRDefault="0030473D" w:rsidP="0030473D">
      <w:pPr>
        <w:pStyle w:val="Titre3"/>
      </w:pPr>
      <w:bookmarkStart w:id="152" w:name="_Toc92703768"/>
      <w:bookmarkStart w:id="153" w:name="_Toc92793104"/>
      <w:r>
        <w:t>Contraintes vis-à-vis de l’infiltration</w:t>
      </w:r>
      <w:bookmarkEnd w:id="152"/>
      <w:bookmarkEnd w:id="153"/>
    </w:p>
    <w:p w14:paraId="3D116CC8" w14:textId="77777777" w:rsidR="0030473D" w:rsidRDefault="0030473D" w:rsidP="0030473D">
      <w:pPr>
        <w:pStyle w:val="Corpsdetexte"/>
      </w:pPr>
    </w:p>
    <w:p w14:paraId="60870EF1" w14:textId="77777777" w:rsidR="0030473D" w:rsidRPr="0052643E" w:rsidRDefault="0030473D" w:rsidP="0030473D">
      <w:pPr>
        <w:pStyle w:val="Corpsdetexte"/>
      </w:pPr>
      <w:r>
        <w:t xml:space="preserve">Différentes contraintes environnementales peuvent entraver voire constituer une contre-indication à l’infiltration des eaux pluviales. Ainsi, 6 </w:t>
      </w:r>
      <w:r w:rsidRPr="0052643E">
        <w:t xml:space="preserve">paramètres </w:t>
      </w:r>
      <w:r>
        <w:t>sont présentés ci-après</w:t>
      </w:r>
      <w:r w:rsidRPr="0052643E">
        <w:t xml:space="preserve"> afin de déterminer </w:t>
      </w:r>
      <w:r>
        <w:t>les zones où l’infiltration est interdite de celles où elle est envisageable :</w:t>
      </w:r>
    </w:p>
    <w:p w14:paraId="38552F09" w14:textId="77777777" w:rsidR="0030473D" w:rsidRDefault="0030473D" w:rsidP="0030473D">
      <w:pPr>
        <w:pStyle w:val="Listepuces"/>
        <w:numPr>
          <w:ilvl w:val="0"/>
          <w:numId w:val="3"/>
        </w:numPr>
      </w:pPr>
      <w:r>
        <w:t>Aléa d’inondation par remontée des nappes : infiltration envisageable mais pouvant être limitée ;</w:t>
      </w:r>
    </w:p>
    <w:p w14:paraId="36FA2CEF" w14:textId="77777777" w:rsidR="0030473D" w:rsidRDefault="0030473D" w:rsidP="0030473D">
      <w:pPr>
        <w:pStyle w:val="Listepuces"/>
        <w:numPr>
          <w:ilvl w:val="0"/>
          <w:numId w:val="3"/>
        </w:numPr>
      </w:pPr>
      <w:r>
        <w:t>Aléa d’effondrement de carrières souterraines (PPRN) : infiltration interdite au droit des anciennes carrières souterraines ;</w:t>
      </w:r>
    </w:p>
    <w:p w14:paraId="369A9D4C" w14:textId="77777777" w:rsidR="0030473D" w:rsidRDefault="0030473D" w:rsidP="0030473D">
      <w:pPr>
        <w:pStyle w:val="Listepuces"/>
        <w:numPr>
          <w:ilvl w:val="0"/>
          <w:numId w:val="3"/>
        </w:numPr>
      </w:pPr>
      <w:r>
        <w:t>Aléa de retrait-gonflement des argiles : infiltration envisageable mais pouvant être limitée ;</w:t>
      </w:r>
    </w:p>
    <w:p w14:paraId="64914998" w14:textId="77777777" w:rsidR="0030473D" w:rsidRDefault="0030473D" w:rsidP="0030473D">
      <w:pPr>
        <w:pStyle w:val="Listepuces"/>
        <w:numPr>
          <w:ilvl w:val="0"/>
          <w:numId w:val="3"/>
        </w:numPr>
      </w:pPr>
      <w:r>
        <w:t>Parcelle dans le périmètre de protection du champ captant. Les 3 périmètres sont considérés :</w:t>
      </w:r>
    </w:p>
    <w:p w14:paraId="34C13605" w14:textId="77777777" w:rsidR="0030473D" w:rsidRDefault="0030473D" w:rsidP="0030473D">
      <w:pPr>
        <w:pStyle w:val="Listepuces3"/>
        <w:numPr>
          <w:ilvl w:val="2"/>
          <w:numId w:val="3"/>
        </w:numPr>
      </w:pPr>
      <w:r>
        <w:t>Périmètre de protection immédiat : infiltration interdite ;</w:t>
      </w:r>
    </w:p>
    <w:p w14:paraId="73422392" w14:textId="77777777" w:rsidR="0030473D" w:rsidRDefault="0030473D" w:rsidP="0030473D">
      <w:pPr>
        <w:pStyle w:val="Listepuces3"/>
        <w:numPr>
          <w:ilvl w:val="2"/>
          <w:numId w:val="3"/>
        </w:numPr>
      </w:pPr>
      <w:r>
        <w:t>Périmètre de protection rapproché : infiltration envisageable ;</w:t>
      </w:r>
    </w:p>
    <w:p w14:paraId="4B5B9C5D" w14:textId="77777777" w:rsidR="0030473D" w:rsidRDefault="0030473D" w:rsidP="0030473D">
      <w:pPr>
        <w:pStyle w:val="Listepuces3"/>
        <w:numPr>
          <w:ilvl w:val="2"/>
          <w:numId w:val="3"/>
        </w:numPr>
      </w:pPr>
      <w:r>
        <w:t>Périmètre de protection éloigné : infiltration envisageable ;</w:t>
      </w:r>
    </w:p>
    <w:p w14:paraId="148A6D3C" w14:textId="77777777" w:rsidR="0030473D" w:rsidRDefault="0030473D" w:rsidP="0030473D">
      <w:pPr>
        <w:pStyle w:val="Listepuces"/>
        <w:numPr>
          <w:ilvl w:val="0"/>
          <w:numId w:val="3"/>
        </w:numPr>
      </w:pPr>
      <w:r>
        <w:t>Parcelle située sur une zone en forte pente (&gt; 10 %) : infiltration envisageable mais pouvant être limitée ;</w:t>
      </w:r>
    </w:p>
    <w:p w14:paraId="1D8D5B49" w14:textId="77777777" w:rsidR="0030473D" w:rsidRDefault="0030473D" w:rsidP="0030473D">
      <w:pPr>
        <w:pStyle w:val="Listepuces"/>
        <w:numPr>
          <w:ilvl w:val="0"/>
          <w:numId w:val="3"/>
        </w:numPr>
      </w:pPr>
      <w:r>
        <w:t>Sites BASOL : infiltration interdite au droit d’un site BASOL.</w:t>
      </w:r>
    </w:p>
    <w:p w14:paraId="52F3B3BE" w14:textId="77777777" w:rsidR="0030473D" w:rsidRDefault="0030473D" w:rsidP="0030473D">
      <w:pPr>
        <w:pStyle w:val="Listepuces"/>
        <w:numPr>
          <w:ilvl w:val="0"/>
          <w:numId w:val="0"/>
        </w:numPr>
      </w:pPr>
    </w:p>
    <w:p w14:paraId="6A437103" w14:textId="77777777" w:rsidR="0030473D" w:rsidRDefault="0030473D" w:rsidP="0030473D">
      <w:pPr>
        <w:pStyle w:val="Corpsdetexte"/>
      </w:pPr>
      <w:r>
        <w:t>La carte présentée dans la page suivante détaille l’emplacement de ces contraintes.</w:t>
      </w:r>
    </w:p>
    <w:p w14:paraId="13FBEC66" w14:textId="77777777" w:rsidR="0030473D" w:rsidRDefault="0030473D" w:rsidP="00E914F9">
      <w:pPr>
        <w:pStyle w:val="Corpsdetexte"/>
        <w:sectPr w:rsidR="0030473D" w:rsidSect="00727502">
          <w:pgSz w:w="11907" w:h="16840" w:code="9"/>
          <w:pgMar w:top="1701" w:right="1701" w:bottom="1418" w:left="1134" w:header="737" w:footer="737" w:gutter="567"/>
          <w:cols w:space="708"/>
          <w:docGrid w:linePitch="360"/>
        </w:sectPr>
      </w:pPr>
    </w:p>
    <w:p w14:paraId="760497BD" w14:textId="4CAD04B4" w:rsidR="009E32F7" w:rsidRDefault="00CC3AD9" w:rsidP="009E32F7">
      <w:pPr>
        <w:pStyle w:val="Corpsdetexte"/>
        <w:keepNext/>
      </w:pPr>
      <w:r>
        <w:rPr>
          <w:noProof/>
        </w:rPr>
        <w:drawing>
          <wp:inline distT="0" distB="0" distL="0" distR="0" wp14:anchorId="24A1EF56" wp14:editId="143600F8">
            <wp:extent cx="5400675" cy="7637145"/>
            <wp:effectExtent l="0" t="0" r="9525" b="1905"/>
            <wp:docPr id="17" name="Image 1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descr="Une image contenant carte&#10;&#10;Description générée automatiquemen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00675" cy="7637145"/>
                    </a:xfrm>
                    <a:prstGeom prst="rect">
                      <a:avLst/>
                    </a:prstGeom>
                  </pic:spPr>
                </pic:pic>
              </a:graphicData>
            </a:graphic>
          </wp:inline>
        </w:drawing>
      </w:r>
      <w:bookmarkStart w:id="154" w:name="_Toc25935204"/>
    </w:p>
    <w:p w14:paraId="12718412" w14:textId="0C3F97F9" w:rsidR="00E4329B" w:rsidRPr="00E4329B" w:rsidRDefault="009E32F7" w:rsidP="00505A8C">
      <w:pPr>
        <w:pStyle w:val="Lgende"/>
      </w:pPr>
      <w:bookmarkStart w:id="155" w:name="_Toc92793128"/>
      <w:r>
        <w:t xml:space="preserve">Figure </w:t>
      </w:r>
      <w:r w:rsidR="001C6113">
        <w:fldChar w:fldCharType="begin"/>
      </w:r>
      <w:r w:rsidR="001C6113">
        <w:instrText xml:space="preserve"> SEQ Figure \* ARABIC </w:instrText>
      </w:r>
      <w:r w:rsidR="001C6113">
        <w:fldChar w:fldCharType="separate"/>
      </w:r>
      <w:r w:rsidR="001C6113">
        <w:rPr>
          <w:noProof/>
        </w:rPr>
        <w:t>17</w:t>
      </w:r>
      <w:r w:rsidR="001C6113">
        <w:rPr>
          <w:noProof/>
        </w:rPr>
        <w:fldChar w:fldCharType="end"/>
      </w:r>
      <w:r>
        <w:t xml:space="preserve"> : </w:t>
      </w:r>
      <w:r w:rsidRPr="00876E9C">
        <w:t>Détail des contraintes d’</w:t>
      </w:r>
      <w:proofErr w:type="spellStart"/>
      <w:r w:rsidRPr="00876E9C">
        <w:t>infiltrabilité</w:t>
      </w:r>
      <w:proofErr w:type="spellEnd"/>
      <w:r w:rsidRPr="00876E9C">
        <w:t xml:space="preserve"> étudiées sur la commune d</w:t>
      </w:r>
      <w:r>
        <w:t>e Chanteloup-les-Vignes</w:t>
      </w:r>
      <w:bookmarkEnd w:id="154"/>
      <w:bookmarkEnd w:id="155"/>
    </w:p>
    <w:p w14:paraId="04EFE024" w14:textId="77777777" w:rsidR="00505A8C" w:rsidRDefault="00505A8C" w:rsidP="00505A8C">
      <w:pPr>
        <w:pStyle w:val="Corpsdetexte"/>
        <w:rPr>
          <w:lang w:eastAsia="fr-FR"/>
        </w:rPr>
        <w:sectPr w:rsidR="00505A8C" w:rsidSect="00727502">
          <w:pgSz w:w="11907" w:h="16840" w:code="9"/>
          <w:pgMar w:top="1701" w:right="1701" w:bottom="1418" w:left="1134" w:header="737" w:footer="737" w:gutter="567"/>
          <w:cols w:space="708"/>
          <w:docGrid w:linePitch="360"/>
        </w:sectPr>
      </w:pPr>
    </w:p>
    <w:p w14:paraId="121DD41C" w14:textId="77777777" w:rsidR="00505A8C" w:rsidRPr="00161E77" w:rsidRDefault="00505A8C" w:rsidP="00505A8C">
      <w:pPr>
        <w:pStyle w:val="Titre3"/>
      </w:pPr>
      <w:bookmarkStart w:id="156" w:name="_Toc92703769"/>
      <w:bookmarkStart w:id="157" w:name="_Toc92793105"/>
      <w:bookmarkStart w:id="158" w:name="_Hlk92721982"/>
      <w:r>
        <w:t>Logigramme de synthèse</w:t>
      </w:r>
      <w:bookmarkEnd w:id="156"/>
      <w:bookmarkEnd w:id="157"/>
    </w:p>
    <w:p w14:paraId="1D5EF7A9" w14:textId="77777777" w:rsidR="00505A8C" w:rsidRDefault="00505A8C" w:rsidP="00505A8C">
      <w:pPr>
        <w:pStyle w:val="Corpsdetexte"/>
      </w:pPr>
    </w:p>
    <w:p w14:paraId="5F4FDECA" w14:textId="77777777" w:rsidR="00505A8C" w:rsidRDefault="00505A8C" w:rsidP="00505A8C">
      <w:pPr>
        <w:pStyle w:val="Corpsdetexte"/>
      </w:pPr>
      <w:r>
        <w:t>Le logigramme ci-après synthétise les dispositions relatives à la gestion des eaux pluviales, notamment :</w:t>
      </w:r>
    </w:p>
    <w:p w14:paraId="1622E7C4" w14:textId="77777777" w:rsidR="00505A8C" w:rsidRDefault="00505A8C" w:rsidP="00505A8C">
      <w:pPr>
        <w:pStyle w:val="Listepuces"/>
        <w:numPr>
          <w:ilvl w:val="0"/>
          <w:numId w:val="3"/>
        </w:numPr>
      </w:pPr>
      <w:r>
        <w:t>Les conditions de dérogation pour le rejet au réseau public ;</w:t>
      </w:r>
    </w:p>
    <w:p w14:paraId="542211C2" w14:textId="77777777" w:rsidR="00505A8C" w:rsidRDefault="00505A8C" w:rsidP="00505A8C">
      <w:pPr>
        <w:pStyle w:val="Listepuces"/>
        <w:numPr>
          <w:ilvl w:val="0"/>
          <w:numId w:val="3"/>
        </w:numPr>
      </w:pPr>
      <w:r>
        <w:t>Si la possibilité de zéro-rejet au réseau et donc d’infiltration totale existe (après étude de perméabilité réalisée par un bureau d’études compétent), les conditions de dimensionnement et de vidange des ouvrages ;</w:t>
      </w:r>
    </w:p>
    <w:p w14:paraId="3A102B39" w14:textId="77777777" w:rsidR="00505A8C" w:rsidRDefault="00505A8C" w:rsidP="00505A8C">
      <w:pPr>
        <w:pStyle w:val="Listepuces"/>
        <w:numPr>
          <w:ilvl w:val="0"/>
          <w:numId w:val="3"/>
        </w:numPr>
        <w:spacing w:after="0" w:line="240" w:lineRule="auto"/>
      </w:pPr>
      <w:r>
        <w:t>S’il n’y a pas de possibilité d’infiltration totale (après étude de perméabilité réalisée par un bureau d’études compétent), les conditions de dimensionnement et de vidange des ouvrages.</w:t>
      </w:r>
    </w:p>
    <w:p w14:paraId="19570B31" w14:textId="77777777" w:rsidR="00505A8C" w:rsidRDefault="00505A8C" w:rsidP="00505A8C">
      <w:pPr>
        <w:pStyle w:val="Listepuces"/>
        <w:numPr>
          <w:ilvl w:val="0"/>
          <w:numId w:val="0"/>
        </w:numPr>
        <w:spacing w:after="0" w:line="240" w:lineRule="auto"/>
        <w:ind w:left="396" w:hanging="396"/>
      </w:pPr>
    </w:p>
    <w:p w14:paraId="3B551657" w14:textId="77777777" w:rsidR="00505A8C" w:rsidRDefault="00505A8C" w:rsidP="00505A8C">
      <w:pPr>
        <w:pStyle w:val="Corpsdetexte"/>
      </w:pPr>
      <w:r>
        <w:t>Le code couleur du logigramme correspond à celui adopté sur la carte de zonage où 2 couleurs de légende sont distinctes :</w:t>
      </w:r>
    </w:p>
    <w:p w14:paraId="4A46E2A5" w14:textId="77777777" w:rsidR="00505A8C" w:rsidRDefault="00505A8C" w:rsidP="00505A8C">
      <w:pPr>
        <w:pStyle w:val="Listepuces"/>
        <w:numPr>
          <w:ilvl w:val="0"/>
          <w:numId w:val="3"/>
        </w:numPr>
      </w:pPr>
      <w:r>
        <w:t>Rouge : zones où l’infiltration est interdite du fait de contraintes environnementales</w:t>
      </w:r>
    </w:p>
    <w:p w14:paraId="1C71A205" w14:textId="77777777" w:rsidR="00505A8C" w:rsidRDefault="00505A8C" w:rsidP="00505A8C">
      <w:pPr>
        <w:pStyle w:val="Listepuces"/>
        <w:numPr>
          <w:ilvl w:val="0"/>
          <w:numId w:val="3"/>
        </w:numPr>
      </w:pPr>
      <w:r>
        <w:t>Vert : zones où il y a une obligation de maîtrise du ruissellement.</w:t>
      </w:r>
    </w:p>
    <w:bookmarkEnd w:id="158"/>
    <w:p w14:paraId="71FF5BE7" w14:textId="77777777" w:rsidR="00505A8C" w:rsidRDefault="00505A8C" w:rsidP="00505A8C">
      <w:pPr>
        <w:pStyle w:val="Corpsdetexte"/>
        <w:rPr>
          <w:lang w:eastAsia="fr-FR"/>
        </w:rPr>
        <w:sectPr w:rsidR="00505A8C" w:rsidSect="00727502">
          <w:pgSz w:w="11907" w:h="16840" w:code="9"/>
          <w:pgMar w:top="1701" w:right="1701" w:bottom="1418" w:left="1134" w:header="737" w:footer="737" w:gutter="567"/>
          <w:cols w:space="708"/>
          <w:docGrid w:linePitch="360"/>
        </w:sectPr>
      </w:pPr>
    </w:p>
    <w:p w14:paraId="3E88C1CC" w14:textId="77777777" w:rsidR="00505A8C" w:rsidRDefault="00505A8C" w:rsidP="00505A8C">
      <w:pPr>
        <w:pStyle w:val="Listepuces"/>
        <w:numPr>
          <w:ilvl w:val="0"/>
          <w:numId w:val="0"/>
        </w:numPr>
      </w:pPr>
      <w:r>
        <w:rPr>
          <w:rFonts w:ascii="Arial" w:hAnsi="Arial" w:cs="Arial"/>
          <w:noProof/>
        </w:rPr>
        <mc:AlternateContent>
          <mc:Choice Requires="wpg">
            <w:drawing>
              <wp:inline distT="0" distB="0" distL="0" distR="0" wp14:anchorId="7BC3D7CA" wp14:editId="233A5C64">
                <wp:extent cx="5750560" cy="6470710"/>
                <wp:effectExtent l="0" t="0" r="21590" b="25400"/>
                <wp:docPr id="253" name="Groupe 253"/>
                <wp:cNvGraphicFramePr/>
                <a:graphic xmlns:a="http://schemas.openxmlformats.org/drawingml/2006/main">
                  <a:graphicData uri="http://schemas.microsoft.com/office/word/2010/wordprocessingGroup">
                    <wpg:wgp>
                      <wpg:cNvGrpSpPr/>
                      <wpg:grpSpPr>
                        <a:xfrm>
                          <a:off x="0" y="0"/>
                          <a:ext cx="5750560" cy="6470710"/>
                          <a:chOff x="0" y="0"/>
                          <a:chExt cx="5750560" cy="6470710"/>
                        </a:xfrm>
                      </wpg:grpSpPr>
                      <wpg:grpSp>
                        <wpg:cNvPr id="254" name="Groupe 254"/>
                        <wpg:cNvGrpSpPr/>
                        <wpg:grpSpPr>
                          <a:xfrm>
                            <a:off x="0" y="0"/>
                            <a:ext cx="5750560" cy="1990725"/>
                            <a:chOff x="0" y="0"/>
                            <a:chExt cx="5750560" cy="1990725"/>
                          </a:xfrm>
                        </wpg:grpSpPr>
                        <wps:wsp>
                          <wps:cNvPr id="255" name="Rectangle 255"/>
                          <wps:cNvSpPr/>
                          <wps:spPr>
                            <a:xfrm>
                              <a:off x="0" y="0"/>
                              <a:ext cx="5750560" cy="1500996"/>
                            </a:xfrm>
                            <a:prstGeom prst="rect">
                              <a:avLst/>
                            </a:prstGeom>
                            <a:solidFill>
                              <a:srgbClr val="FF0000">
                                <a:alpha val="50000"/>
                              </a:srgbClr>
                            </a:solidFill>
                            <a:ln w="19050" cap="flat" cmpd="sng" algn="ctr">
                              <a:solidFill>
                                <a:srgbClr val="030F4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28" name="Groupe 928"/>
                          <wpg:cNvGrpSpPr/>
                          <wpg:grpSpPr>
                            <a:xfrm>
                              <a:off x="95250" y="161925"/>
                              <a:ext cx="5535295" cy="1828800"/>
                              <a:chOff x="0" y="0"/>
                              <a:chExt cx="5535715" cy="1829777"/>
                            </a:xfrm>
                          </wpg:grpSpPr>
                          <wpg:grpSp>
                            <wpg:cNvPr id="929" name="Groupe 929"/>
                            <wpg:cNvGrpSpPr/>
                            <wpg:grpSpPr>
                              <a:xfrm>
                                <a:off x="0" y="0"/>
                                <a:ext cx="5535715" cy="1164700"/>
                                <a:chOff x="0" y="-1"/>
                                <a:chExt cx="5535799" cy="1164896"/>
                              </a:xfrm>
                            </wpg:grpSpPr>
                            <wps:wsp>
                              <wps:cNvPr id="930" name="Connecteur droit avec flèche 930"/>
                              <wps:cNvCnPr/>
                              <wps:spPr>
                                <a:xfrm flipV="1">
                                  <a:off x="3450566" y="578973"/>
                                  <a:ext cx="819959" cy="3474"/>
                                </a:xfrm>
                                <a:prstGeom prst="straightConnector1">
                                  <a:avLst/>
                                </a:prstGeom>
                                <a:noFill/>
                                <a:ln w="9525" cap="flat" cmpd="sng" algn="ctr">
                                  <a:solidFill>
                                    <a:srgbClr val="030F40"/>
                                  </a:solidFill>
                                  <a:prstDash val="solid"/>
                                  <a:tailEnd type="triangle"/>
                                </a:ln>
                                <a:effectLst/>
                              </wps:spPr>
                              <wps:bodyPr/>
                            </wps:wsp>
                            <wps:wsp>
                              <wps:cNvPr id="931" name="Rectangle : coins arrondis 931"/>
                              <wps:cNvSpPr/>
                              <wps:spPr>
                                <a:xfrm>
                                  <a:off x="4270524" y="276078"/>
                                  <a:ext cx="1265275" cy="605790"/>
                                </a:xfrm>
                                <a:prstGeom prst="roundRect">
                                  <a:avLst/>
                                </a:prstGeom>
                                <a:noFill/>
                                <a:ln w="12700" cap="flat" cmpd="sng" algn="ctr">
                                  <a:solidFill>
                                    <a:srgbClr val="030F40">
                                      <a:shade val="50000"/>
                                    </a:srgbClr>
                                  </a:solidFill>
                                  <a:prstDash val="solid"/>
                                </a:ln>
                                <a:effectLst/>
                              </wps:spPr>
                              <wps:txbx>
                                <w:txbxContent>
                                  <w:p w14:paraId="1387BF88" w14:textId="77777777" w:rsidR="00505A8C" w:rsidRPr="00B744B8" w:rsidRDefault="00505A8C" w:rsidP="00505A8C">
                                    <w:pPr>
                                      <w:spacing w:after="0"/>
                                      <w:jc w:val="center"/>
                                      <w:rPr>
                                        <w:rFonts w:ascii="Arial" w:hAnsi="Arial" w:cs="Arial"/>
                                        <w:b/>
                                        <w:color w:val="030F40" w:themeColor="text1"/>
                                        <w:sz w:val="18"/>
                                        <w:szCs w:val="15"/>
                                      </w:rPr>
                                    </w:pPr>
                                    <w:r w:rsidRPr="00B744B8">
                                      <w:rPr>
                                        <w:rFonts w:ascii="Arial" w:hAnsi="Arial" w:cs="Arial"/>
                                        <w:b/>
                                        <w:color w:val="030F40" w:themeColor="text1"/>
                                        <w:sz w:val="18"/>
                                        <w:szCs w:val="15"/>
                                      </w:rPr>
                                      <w:t xml:space="preserve">PAS DE PROJET </w:t>
                                    </w:r>
                                    <w:r>
                                      <w:rPr>
                                        <w:rFonts w:ascii="Arial" w:hAnsi="Arial" w:cs="Arial"/>
                                        <w:b/>
                                        <w:color w:val="030F40" w:themeColor="text1"/>
                                        <w:sz w:val="18"/>
                                        <w:szCs w:val="15"/>
                                      </w:rPr>
                                      <w:t>DE GESTION DES EAUX PLUVIALES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2" name="Rectangle : coins arrondis 932"/>
                              <wps:cNvSpPr/>
                              <wps:spPr>
                                <a:xfrm>
                                  <a:off x="0" y="-1"/>
                                  <a:ext cx="3450566" cy="1164896"/>
                                </a:xfrm>
                                <a:prstGeom prst="roundRect">
                                  <a:avLst/>
                                </a:prstGeom>
                                <a:noFill/>
                                <a:ln w="12700" cap="flat" cmpd="sng" algn="ctr">
                                  <a:solidFill>
                                    <a:srgbClr val="030F40">
                                      <a:shade val="50000"/>
                                    </a:srgbClr>
                                  </a:solidFill>
                                  <a:prstDash val="solid"/>
                                </a:ln>
                                <a:effectLst/>
                              </wps:spPr>
                              <wps:txbx>
                                <w:txbxContent>
                                  <w:p w14:paraId="6E7AE27E" w14:textId="77777777" w:rsidR="00505A8C" w:rsidRDefault="00505A8C" w:rsidP="00505A8C">
                                    <w:pPr>
                                      <w:spacing w:after="0"/>
                                      <w:jc w:val="center"/>
                                      <w:rPr>
                                        <w:rFonts w:ascii="Arial" w:hAnsi="Arial" w:cs="Arial"/>
                                        <w:b/>
                                        <w:color w:val="030F40" w:themeColor="text1"/>
                                        <w:sz w:val="18"/>
                                        <w:szCs w:val="15"/>
                                      </w:rPr>
                                    </w:pPr>
                                    <w:r w:rsidRPr="00B744B8">
                                      <w:rPr>
                                        <w:rFonts w:ascii="Arial" w:hAnsi="Arial" w:cs="Arial"/>
                                        <w:b/>
                                        <w:color w:val="030F40" w:themeColor="text1"/>
                                        <w:sz w:val="18"/>
                                        <w:szCs w:val="15"/>
                                      </w:rPr>
                                      <w:t>L’INFILTRATION EST ELLE INTERDITE ?</w:t>
                                    </w:r>
                                  </w:p>
                                  <w:p w14:paraId="7B500051" w14:textId="1EA4493E" w:rsidR="00505A8C" w:rsidRDefault="00505A8C" w:rsidP="00505A8C">
                                    <w:pPr>
                                      <w:spacing w:after="0"/>
                                      <w:rPr>
                                        <w:rFonts w:ascii="Arial" w:hAnsi="Arial" w:cs="Arial"/>
                                        <w:b/>
                                        <w:color w:val="030F40" w:themeColor="text1"/>
                                        <w:sz w:val="18"/>
                                        <w:szCs w:val="15"/>
                                      </w:rPr>
                                    </w:pPr>
                                    <w:r>
                                      <w:rPr>
                                        <w:rFonts w:ascii="Arial" w:hAnsi="Arial" w:cs="Arial"/>
                                        <w:b/>
                                        <w:color w:val="030F40" w:themeColor="text1"/>
                                        <w:sz w:val="18"/>
                                        <w:szCs w:val="15"/>
                                      </w:rPr>
                                      <w:t>Exceptions pour le rejet en réseau public sans limitation de débit sur la commune d</w:t>
                                    </w:r>
                                    <w:r w:rsidR="00C706F3">
                                      <w:rPr>
                                        <w:rFonts w:ascii="Arial" w:hAnsi="Arial" w:cs="Arial"/>
                                        <w:b/>
                                        <w:color w:val="030F40" w:themeColor="text1"/>
                                        <w:sz w:val="18"/>
                                        <w:szCs w:val="15"/>
                                      </w:rPr>
                                      <w:t>e Chanteloup-les-Vignes</w:t>
                                    </w:r>
                                    <w:r>
                                      <w:rPr>
                                        <w:rFonts w:ascii="Arial" w:hAnsi="Arial" w:cs="Arial"/>
                                        <w:b/>
                                        <w:color w:val="030F40" w:themeColor="text1"/>
                                        <w:sz w:val="18"/>
                                        <w:szCs w:val="15"/>
                                      </w:rPr>
                                      <w:t> (</w:t>
                                    </w:r>
                                    <w:proofErr w:type="spellStart"/>
                                    <w:r>
                                      <w:rPr>
                                        <w:rFonts w:ascii="Arial" w:hAnsi="Arial" w:cs="Arial"/>
                                        <w:b/>
                                        <w:color w:val="030F40" w:themeColor="text1"/>
                                        <w:sz w:val="18"/>
                                        <w:szCs w:val="15"/>
                                      </w:rPr>
                                      <w:t>cf</w:t>
                                    </w:r>
                                    <w:proofErr w:type="spellEnd"/>
                                    <w:r>
                                      <w:rPr>
                                        <w:rFonts w:ascii="Arial" w:hAnsi="Arial" w:cs="Arial"/>
                                        <w:b/>
                                        <w:color w:val="030F40" w:themeColor="text1"/>
                                        <w:sz w:val="18"/>
                                        <w:szCs w:val="15"/>
                                      </w:rPr>
                                      <w:t> : carte des contraintes à l’infiltration) :</w:t>
                                    </w:r>
                                  </w:p>
                                  <w:p w14:paraId="1225D3C5" w14:textId="77777777" w:rsidR="00505A8C" w:rsidRDefault="00505A8C" w:rsidP="00505A8C">
                                    <w:pPr>
                                      <w:pStyle w:val="Paragraphedeliste"/>
                                      <w:numPr>
                                        <w:ilvl w:val="0"/>
                                        <w:numId w:val="50"/>
                                      </w:numPr>
                                      <w:spacing w:after="0"/>
                                      <w:rPr>
                                        <w:rFonts w:ascii="Arial" w:hAnsi="Arial" w:cs="Arial"/>
                                        <w:b/>
                                        <w:color w:val="030F40" w:themeColor="text1"/>
                                        <w:sz w:val="18"/>
                                        <w:szCs w:val="15"/>
                                      </w:rPr>
                                    </w:pPr>
                                    <w:r>
                                      <w:rPr>
                                        <w:rFonts w:ascii="Arial" w:hAnsi="Arial" w:cs="Arial"/>
                                        <w:b/>
                                        <w:color w:val="030F40" w:themeColor="text1"/>
                                        <w:sz w:val="18"/>
                                        <w:szCs w:val="15"/>
                                      </w:rPr>
                                      <w:t>Présence d’un PPRN Carrières souterraines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33" name="Connecteur droit avec flèche 933"/>
                            <wps:cNvCnPr/>
                            <wps:spPr>
                              <a:xfrm>
                                <a:off x="767652" y="1173711"/>
                                <a:ext cx="0" cy="656066"/>
                              </a:xfrm>
                              <a:prstGeom prst="straightConnector1">
                                <a:avLst/>
                              </a:prstGeom>
                              <a:noFill/>
                              <a:ln w="9525" cap="flat" cmpd="sng" algn="ctr">
                                <a:solidFill>
                                  <a:srgbClr val="030F40"/>
                                </a:solidFill>
                                <a:prstDash val="solid"/>
                                <a:tailEnd type="triangle"/>
                              </a:ln>
                              <a:effectLst/>
                            </wps:spPr>
                            <wps:bodyPr/>
                          </wps:wsp>
                        </wpg:grpSp>
                      </wpg:grpSp>
                      <wps:wsp>
                        <wps:cNvPr id="934" name="Zone de texte 2"/>
                        <wps:cNvSpPr txBox="1">
                          <a:spLocks noChangeArrowheads="1"/>
                        </wps:cNvSpPr>
                        <wps:spPr bwMode="auto">
                          <a:xfrm>
                            <a:off x="952500" y="1533525"/>
                            <a:ext cx="594995" cy="250166"/>
                          </a:xfrm>
                          <a:prstGeom prst="rect">
                            <a:avLst/>
                          </a:prstGeom>
                          <a:noFill/>
                          <a:ln w="9525">
                            <a:noFill/>
                            <a:miter lim="800000"/>
                            <a:headEnd/>
                            <a:tailEnd/>
                          </a:ln>
                        </wps:spPr>
                        <wps:txbx>
                          <w:txbxContent>
                            <w:p w14:paraId="5946214B" w14:textId="77777777" w:rsidR="00505A8C" w:rsidRPr="00DE2A04" w:rsidRDefault="00505A8C" w:rsidP="00505A8C">
                              <w:pPr>
                                <w:rPr>
                                  <w:rFonts w:ascii="Arial" w:hAnsi="Arial" w:cs="Arial"/>
                                  <w:b/>
                                  <w:sz w:val="20"/>
                                </w:rPr>
                              </w:pPr>
                              <w:r w:rsidRPr="00DE2A04">
                                <w:rPr>
                                  <w:rFonts w:ascii="Arial" w:hAnsi="Arial" w:cs="Arial"/>
                                  <w:b/>
                                  <w:sz w:val="20"/>
                                </w:rPr>
                                <w:t>NON</w:t>
                              </w:r>
                            </w:p>
                          </w:txbxContent>
                        </wps:txbx>
                        <wps:bodyPr rot="0" vert="horz" wrap="square" lIns="91440" tIns="45720" rIns="91440" bIns="45720" anchor="t" anchorCtr="0">
                          <a:noAutofit/>
                        </wps:bodyPr>
                      </wps:wsp>
                      <wpg:grpSp>
                        <wpg:cNvPr id="935" name="Groupe 935"/>
                        <wpg:cNvGrpSpPr/>
                        <wpg:grpSpPr>
                          <a:xfrm>
                            <a:off x="28575" y="1838325"/>
                            <a:ext cx="5718810" cy="4632385"/>
                            <a:chOff x="0" y="3"/>
                            <a:chExt cx="5718810" cy="4633053"/>
                          </a:xfrm>
                        </wpg:grpSpPr>
                        <wps:wsp>
                          <wps:cNvPr id="936" name="Rectangle 936"/>
                          <wps:cNvSpPr/>
                          <wps:spPr>
                            <a:xfrm>
                              <a:off x="0" y="3"/>
                              <a:ext cx="5718810" cy="4633053"/>
                            </a:xfrm>
                            <a:prstGeom prst="rect">
                              <a:avLst/>
                            </a:prstGeom>
                            <a:solidFill>
                              <a:srgbClr val="92D050">
                                <a:alpha val="50000"/>
                              </a:srgbClr>
                            </a:solidFill>
                            <a:ln w="19050" cap="flat" cmpd="sng" algn="ctr">
                              <a:solidFill>
                                <a:srgbClr val="030F4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37" name="Groupe 937"/>
                          <wpg:cNvGrpSpPr/>
                          <wpg:grpSpPr>
                            <a:xfrm>
                              <a:off x="69012" y="129396"/>
                              <a:ext cx="5546785" cy="4331108"/>
                              <a:chOff x="0" y="0"/>
                              <a:chExt cx="5546785" cy="4331108"/>
                            </a:xfrm>
                          </wpg:grpSpPr>
                          <wps:wsp>
                            <wps:cNvPr id="938" name="Rectangle : coins arrondis 938"/>
                            <wps:cNvSpPr/>
                            <wps:spPr>
                              <a:xfrm>
                                <a:off x="750498" y="2311879"/>
                                <a:ext cx="1457864" cy="455942"/>
                              </a:xfrm>
                              <a:prstGeom prst="roundRect">
                                <a:avLst/>
                              </a:prstGeom>
                              <a:noFill/>
                              <a:ln w="12700" cap="flat" cmpd="sng" algn="ctr">
                                <a:noFill/>
                                <a:prstDash val="solid"/>
                                <a:miter lim="800000"/>
                              </a:ln>
                              <a:effectLst/>
                            </wps:spPr>
                            <wps:txbx>
                              <w:txbxContent>
                                <w:p w14:paraId="05FA66E6" w14:textId="77777777" w:rsidR="00505A8C" w:rsidRPr="00DE2A04" w:rsidRDefault="00505A8C" w:rsidP="00505A8C">
                                  <w:pPr>
                                    <w:spacing w:after="0"/>
                                    <w:jc w:val="center"/>
                                    <w:rPr>
                                      <w:rFonts w:ascii="Arial" w:hAnsi="Arial" w:cs="Arial"/>
                                      <w:b/>
                                      <w:color w:val="030F40" w:themeColor="text1"/>
                                      <w:sz w:val="18"/>
                                      <w:szCs w:val="15"/>
                                    </w:rPr>
                                  </w:pPr>
                                  <w:r>
                                    <w:rPr>
                                      <w:rFonts w:ascii="Arial" w:hAnsi="Arial" w:cs="Arial"/>
                                      <w:b/>
                                      <w:color w:val="030F40" w:themeColor="text1"/>
                                      <w:sz w:val="18"/>
                                      <w:szCs w:val="15"/>
                                    </w:rPr>
                                    <w:t>Rejet au réseau public à débit régulé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39" name="Groupe 939"/>
                            <wpg:cNvGrpSpPr/>
                            <wpg:grpSpPr>
                              <a:xfrm>
                                <a:off x="0" y="0"/>
                                <a:ext cx="5546785" cy="4331108"/>
                                <a:chOff x="-17254" y="-1"/>
                                <a:chExt cx="5546972" cy="4331490"/>
                              </a:xfrm>
                            </wpg:grpSpPr>
                            <wpg:grpSp>
                              <wpg:cNvPr id="940" name="Groupe 940"/>
                              <wpg:cNvGrpSpPr/>
                              <wpg:grpSpPr>
                                <a:xfrm>
                                  <a:off x="8626" y="-1"/>
                                  <a:ext cx="5510873" cy="2811964"/>
                                  <a:chOff x="0" y="-1"/>
                                  <a:chExt cx="5510873" cy="2811964"/>
                                </a:xfrm>
                              </wpg:grpSpPr>
                              <wpg:grpSp>
                                <wpg:cNvPr id="941" name="Groupe 941"/>
                                <wpg:cNvGrpSpPr/>
                                <wpg:grpSpPr>
                                  <a:xfrm>
                                    <a:off x="0" y="-1"/>
                                    <a:ext cx="5510873" cy="2811964"/>
                                    <a:chOff x="0" y="-1"/>
                                    <a:chExt cx="5510873" cy="2811964"/>
                                  </a:xfrm>
                                </wpg:grpSpPr>
                                <wpg:grpSp>
                                  <wpg:cNvPr id="942" name="Groupe 942"/>
                                  <wpg:cNvGrpSpPr/>
                                  <wpg:grpSpPr>
                                    <a:xfrm>
                                      <a:off x="0" y="-1"/>
                                      <a:ext cx="5510873" cy="2268747"/>
                                      <a:chOff x="1" y="-8821"/>
                                      <a:chExt cx="5510873" cy="2271079"/>
                                    </a:xfrm>
                                  </wpg:grpSpPr>
                                  <wps:wsp>
                                    <wps:cNvPr id="943" name="Rectangle : coins arrondis 943"/>
                                    <wps:cNvSpPr/>
                                    <wps:spPr>
                                      <a:xfrm>
                                        <a:off x="2225324" y="-8821"/>
                                        <a:ext cx="3285550" cy="2271079"/>
                                      </a:xfrm>
                                      <a:prstGeom prst="roundRect">
                                        <a:avLst/>
                                      </a:prstGeom>
                                      <a:noFill/>
                                      <a:ln w="12700" cap="flat" cmpd="sng" algn="ctr">
                                        <a:solidFill>
                                          <a:srgbClr val="030F40">
                                            <a:shade val="50000"/>
                                          </a:srgbClr>
                                        </a:solidFill>
                                        <a:prstDash val="solid"/>
                                      </a:ln>
                                      <a:effectLst/>
                                    </wps:spPr>
                                    <wps:txbx>
                                      <w:txbxContent>
                                        <w:p w14:paraId="231089E0" w14:textId="77777777" w:rsidR="00505A8C" w:rsidRDefault="00505A8C" w:rsidP="00505A8C">
                                          <w:pPr>
                                            <w:spacing w:after="0"/>
                                            <w:jc w:val="both"/>
                                            <w:rPr>
                                              <w:rFonts w:ascii="Arial" w:hAnsi="Arial" w:cs="Arial"/>
                                              <w:b/>
                                              <w:color w:val="030F40" w:themeColor="text1"/>
                                              <w:sz w:val="18"/>
                                              <w:szCs w:val="15"/>
                                            </w:rPr>
                                          </w:pPr>
                                          <w:r>
                                            <w:rPr>
                                              <w:rFonts w:ascii="Arial" w:hAnsi="Arial" w:cs="Arial"/>
                                              <w:b/>
                                              <w:color w:val="030F40" w:themeColor="text1"/>
                                              <w:sz w:val="18"/>
                                              <w:szCs w:val="15"/>
                                            </w:rPr>
                                            <w:t>En cas de perméabilité suffisante pour permettre l’INFILTRATION TOTALE des eaux pluviales, les conditions sont les suivantes :</w:t>
                                          </w:r>
                                        </w:p>
                                        <w:p w14:paraId="4C861DEE" w14:textId="77777777" w:rsidR="00505A8C" w:rsidRPr="004B3B2B" w:rsidRDefault="00505A8C" w:rsidP="00505A8C">
                                          <w:pPr>
                                            <w:pStyle w:val="Paragraphedeliste"/>
                                            <w:numPr>
                                              <w:ilvl w:val="0"/>
                                              <w:numId w:val="49"/>
                                            </w:numPr>
                                            <w:spacing w:after="0"/>
                                            <w:ind w:left="284" w:hanging="284"/>
                                            <w:jc w:val="both"/>
                                            <w:rPr>
                                              <w:rFonts w:ascii="Arial" w:hAnsi="Arial" w:cs="Arial"/>
                                              <w:b/>
                                              <w:color w:val="030F40" w:themeColor="text1"/>
                                              <w:sz w:val="18"/>
                                              <w:szCs w:val="15"/>
                                            </w:rPr>
                                          </w:pPr>
                                          <w:r>
                                            <w:rPr>
                                              <w:rFonts w:ascii="Arial" w:hAnsi="Arial" w:cs="Arial"/>
                                              <w:b/>
                                              <w:color w:val="030F40" w:themeColor="text1"/>
                                              <w:sz w:val="18"/>
                                              <w:szCs w:val="15"/>
                                            </w:rPr>
                                            <w:t>Dimensionnement des ouvrages :</w:t>
                                          </w:r>
                                        </w:p>
                                        <w:p w14:paraId="50371F35" w14:textId="77777777" w:rsidR="00505A8C" w:rsidRDefault="00505A8C" w:rsidP="00505A8C">
                                          <w:pPr>
                                            <w:pStyle w:val="Paragraphedeliste"/>
                                            <w:numPr>
                                              <w:ilvl w:val="1"/>
                                              <w:numId w:val="49"/>
                                            </w:numPr>
                                            <w:spacing w:after="0"/>
                                            <w:ind w:left="567" w:hanging="283"/>
                                            <w:jc w:val="both"/>
                                            <w:rPr>
                                              <w:rFonts w:ascii="Arial" w:hAnsi="Arial" w:cs="Arial"/>
                                              <w:b/>
                                              <w:color w:val="030F40" w:themeColor="text1"/>
                                              <w:sz w:val="18"/>
                                              <w:szCs w:val="15"/>
                                            </w:rPr>
                                          </w:pPr>
                                          <w:r>
                                            <w:rPr>
                                              <w:rFonts w:ascii="Arial" w:hAnsi="Arial" w:cs="Arial"/>
                                              <w:b/>
                                              <w:color w:val="030F40" w:themeColor="text1"/>
                                              <w:sz w:val="18"/>
                                              <w:szCs w:val="15"/>
                                            </w:rPr>
                                            <w:t xml:space="preserve">En zone rurale pour une pluie </w:t>
                                          </w:r>
                                          <w:r w:rsidRPr="00F31353">
                                            <w:rPr>
                                              <w:rFonts w:ascii="Arial" w:hAnsi="Arial" w:cs="Arial"/>
                                              <w:b/>
                                              <w:color w:val="030F40" w:themeColor="text1"/>
                                              <w:sz w:val="18"/>
                                              <w:szCs w:val="15"/>
                                            </w:rPr>
                                            <w:t>d</w:t>
                                          </w:r>
                                          <w:r>
                                            <w:rPr>
                                              <w:rFonts w:ascii="Arial" w:hAnsi="Arial" w:cs="Arial"/>
                                              <w:b/>
                                              <w:color w:val="030F40" w:themeColor="text1"/>
                                              <w:sz w:val="18"/>
                                              <w:szCs w:val="15"/>
                                            </w:rPr>
                                            <w:t>e</w:t>
                                          </w:r>
                                          <w:r w:rsidRPr="00F31353">
                                            <w:rPr>
                                              <w:rFonts w:ascii="Arial" w:hAnsi="Arial" w:cs="Arial"/>
                                              <w:b/>
                                              <w:color w:val="030F40" w:themeColor="text1"/>
                                              <w:sz w:val="18"/>
                                              <w:szCs w:val="15"/>
                                            </w:rPr>
                                            <w:t xml:space="preserve"> période de retour de </w:t>
                                          </w:r>
                                          <w:r>
                                            <w:rPr>
                                              <w:rFonts w:ascii="Arial" w:hAnsi="Arial" w:cs="Arial"/>
                                              <w:b/>
                                              <w:color w:val="030F40" w:themeColor="text1"/>
                                              <w:sz w:val="18"/>
                                              <w:szCs w:val="15"/>
                                            </w:rPr>
                                            <w:t>10 ans,</w:t>
                                          </w:r>
                                        </w:p>
                                        <w:p w14:paraId="6DB515BC" w14:textId="77777777" w:rsidR="00505A8C" w:rsidRDefault="00505A8C" w:rsidP="00505A8C">
                                          <w:pPr>
                                            <w:pStyle w:val="Paragraphedeliste"/>
                                            <w:numPr>
                                              <w:ilvl w:val="1"/>
                                              <w:numId w:val="49"/>
                                            </w:numPr>
                                            <w:spacing w:after="0"/>
                                            <w:ind w:left="567" w:hanging="283"/>
                                            <w:jc w:val="both"/>
                                            <w:rPr>
                                              <w:rFonts w:ascii="Arial" w:hAnsi="Arial" w:cs="Arial"/>
                                              <w:b/>
                                              <w:color w:val="030F40" w:themeColor="text1"/>
                                              <w:sz w:val="18"/>
                                              <w:szCs w:val="15"/>
                                            </w:rPr>
                                          </w:pPr>
                                          <w:r>
                                            <w:rPr>
                                              <w:rFonts w:ascii="Arial" w:hAnsi="Arial" w:cs="Arial"/>
                                              <w:b/>
                                              <w:color w:val="030F40" w:themeColor="text1"/>
                                              <w:sz w:val="18"/>
                                              <w:szCs w:val="15"/>
                                            </w:rPr>
                                            <w:t>En zone résidentielle pour une pluie de période de retour de 20 ans,</w:t>
                                          </w:r>
                                        </w:p>
                                        <w:p w14:paraId="570FB333" w14:textId="77777777" w:rsidR="00505A8C" w:rsidRDefault="00505A8C" w:rsidP="00505A8C">
                                          <w:pPr>
                                            <w:pStyle w:val="Paragraphedeliste"/>
                                            <w:numPr>
                                              <w:ilvl w:val="1"/>
                                              <w:numId w:val="49"/>
                                            </w:numPr>
                                            <w:spacing w:after="0"/>
                                            <w:ind w:left="567" w:hanging="283"/>
                                            <w:jc w:val="both"/>
                                            <w:rPr>
                                              <w:rFonts w:ascii="Arial" w:hAnsi="Arial" w:cs="Arial"/>
                                              <w:b/>
                                              <w:color w:val="030F40" w:themeColor="text1"/>
                                              <w:sz w:val="18"/>
                                              <w:szCs w:val="15"/>
                                            </w:rPr>
                                          </w:pPr>
                                          <w:r>
                                            <w:rPr>
                                              <w:rFonts w:ascii="Arial" w:hAnsi="Arial" w:cs="Arial"/>
                                              <w:b/>
                                              <w:color w:val="030F40" w:themeColor="text1"/>
                                              <w:sz w:val="18"/>
                                              <w:szCs w:val="15"/>
                                            </w:rPr>
                                            <w:t xml:space="preserve">En </w:t>
                                          </w:r>
                                          <w:proofErr w:type="spellStart"/>
                                          <w:r>
                                            <w:rPr>
                                              <w:rFonts w:ascii="Arial" w:hAnsi="Arial" w:cs="Arial"/>
                                              <w:b/>
                                              <w:color w:val="030F40" w:themeColor="text1"/>
                                              <w:sz w:val="18"/>
                                              <w:szCs w:val="15"/>
                                            </w:rPr>
                                            <w:t>centre-villes</w:t>
                                          </w:r>
                                          <w:proofErr w:type="spellEnd"/>
                                          <w:r>
                                            <w:rPr>
                                              <w:rFonts w:ascii="Arial" w:hAnsi="Arial" w:cs="Arial"/>
                                              <w:b/>
                                              <w:color w:val="030F40" w:themeColor="text1"/>
                                              <w:sz w:val="18"/>
                                              <w:szCs w:val="15"/>
                                            </w:rPr>
                                            <w:t>, zones industrielles et commerciales pour une pluie de période de retour de 30 ans.</w:t>
                                          </w:r>
                                        </w:p>
                                        <w:p w14:paraId="105A8692" w14:textId="77777777" w:rsidR="00505A8C" w:rsidRPr="004B3B2B" w:rsidRDefault="00505A8C" w:rsidP="00505A8C">
                                          <w:pPr>
                                            <w:pStyle w:val="Paragraphedeliste"/>
                                            <w:numPr>
                                              <w:ilvl w:val="0"/>
                                              <w:numId w:val="49"/>
                                            </w:numPr>
                                            <w:spacing w:after="0"/>
                                            <w:ind w:left="284" w:hanging="284"/>
                                            <w:jc w:val="both"/>
                                            <w:rPr>
                                              <w:rFonts w:ascii="Arial" w:hAnsi="Arial" w:cs="Arial"/>
                                              <w:b/>
                                              <w:color w:val="030F40" w:themeColor="text1"/>
                                              <w:sz w:val="18"/>
                                              <w:szCs w:val="15"/>
                                            </w:rPr>
                                          </w:pPr>
                                          <w:r w:rsidRPr="004B3B2B">
                                            <w:rPr>
                                              <w:rFonts w:ascii="Arial" w:hAnsi="Arial" w:cs="Arial"/>
                                              <w:b/>
                                              <w:color w:val="030F40" w:themeColor="text1"/>
                                              <w:sz w:val="18"/>
                                              <w:szCs w:val="15"/>
                                            </w:rPr>
                                            <w:t>Temps de vidange du (des) ouvrage(s) d’infiltration maximal de 48h.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44" name="Groupe 944"/>
                                    <wpg:cNvGrpSpPr/>
                                    <wpg:grpSpPr>
                                      <a:xfrm>
                                        <a:off x="1" y="-8"/>
                                        <a:ext cx="2225323" cy="2236361"/>
                                        <a:chOff x="1" y="-8"/>
                                        <a:chExt cx="2443267" cy="2237166"/>
                                      </a:xfrm>
                                    </wpg:grpSpPr>
                                    <wps:wsp>
                                      <wps:cNvPr id="945" name="Rectangle : coins arrondis 945"/>
                                      <wps:cNvSpPr/>
                                      <wps:spPr>
                                        <a:xfrm>
                                          <a:off x="1" y="-8"/>
                                          <a:ext cx="1591174" cy="2237166"/>
                                        </a:xfrm>
                                        <a:prstGeom prst="roundRect">
                                          <a:avLst/>
                                        </a:prstGeom>
                                        <a:noFill/>
                                        <a:ln w="12700" cap="flat" cmpd="sng" algn="ctr">
                                          <a:solidFill>
                                            <a:srgbClr val="030F40">
                                              <a:shade val="50000"/>
                                            </a:srgbClr>
                                          </a:solidFill>
                                          <a:prstDash val="solid"/>
                                        </a:ln>
                                        <a:effectLst/>
                                      </wps:spPr>
                                      <wps:txbx>
                                        <w:txbxContent>
                                          <w:p w14:paraId="3CE647EE" w14:textId="77777777" w:rsidR="00505A8C" w:rsidRDefault="00505A8C" w:rsidP="00505A8C">
                                            <w:pPr>
                                              <w:spacing w:after="0"/>
                                              <w:jc w:val="center"/>
                                              <w:rPr>
                                                <w:rFonts w:ascii="Arial" w:hAnsi="Arial" w:cs="Arial"/>
                                                <w:b/>
                                                <w:color w:val="030F40" w:themeColor="text1"/>
                                                <w:sz w:val="18"/>
                                                <w:szCs w:val="15"/>
                                              </w:rPr>
                                            </w:pPr>
                                            <w:r>
                                              <w:rPr>
                                                <w:rFonts w:ascii="Arial" w:hAnsi="Arial" w:cs="Arial"/>
                                                <w:b/>
                                                <w:color w:val="030F40" w:themeColor="text1"/>
                                                <w:sz w:val="18"/>
                                                <w:szCs w:val="15"/>
                                              </w:rPr>
                                              <w:t>OBLIGATION DE MAÎTRISE DES RUISSELLEMENTS</w:t>
                                            </w:r>
                                          </w:p>
                                          <w:p w14:paraId="696249C1" w14:textId="77777777" w:rsidR="00505A8C" w:rsidRPr="00B744B8" w:rsidRDefault="00505A8C" w:rsidP="00505A8C">
                                            <w:pPr>
                                              <w:spacing w:after="0"/>
                                              <w:jc w:val="center"/>
                                              <w:rPr>
                                                <w:rFonts w:ascii="Arial" w:hAnsi="Arial" w:cs="Arial"/>
                                                <w:b/>
                                                <w:color w:val="030F40" w:themeColor="text1"/>
                                                <w:sz w:val="18"/>
                                                <w:szCs w:val="15"/>
                                              </w:rPr>
                                            </w:pPr>
                                            <w:r>
                                              <w:rPr>
                                                <w:rFonts w:ascii="Arial" w:hAnsi="Arial" w:cs="Arial"/>
                                                <w:b/>
                                                <w:color w:val="030F40" w:themeColor="text1"/>
                                                <w:sz w:val="18"/>
                                                <w:szCs w:val="15"/>
                                              </w:rPr>
                                              <w:t>Réalisation d’une étude de perméabilité des sols par un bureau d’études compétent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6" name="Connecteur droit avec flèche 946"/>
                                      <wps:cNvCnPr/>
                                      <wps:spPr>
                                        <a:xfrm>
                                          <a:off x="1591152" y="1118574"/>
                                          <a:ext cx="852116" cy="8550"/>
                                        </a:xfrm>
                                        <a:prstGeom prst="straightConnector1">
                                          <a:avLst/>
                                        </a:prstGeom>
                                        <a:noFill/>
                                        <a:ln w="9525" cap="flat" cmpd="sng" algn="ctr">
                                          <a:solidFill>
                                            <a:srgbClr val="030F40"/>
                                          </a:solidFill>
                                          <a:prstDash val="solid"/>
                                          <a:tailEnd type="triangle"/>
                                        </a:ln>
                                        <a:effectLst/>
                                      </wps:spPr>
                                      <wps:bodyPr/>
                                    </wps:wsp>
                                  </wpg:grpSp>
                                </wpg:grpSp>
                                <wps:wsp>
                                  <wps:cNvPr id="947" name="Connecteur droit avec flèche 947"/>
                                  <wps:cNvCnPr/>
                                  <wps:spPr>
                                    <a:xfrm>
                                      <a:off x="724609" y="2242867"/>
                                      <a:ext cx="0" cy="569096"/>
                                    </a:xfrm>
                                    <a:prstGeom prst="straightConnector1">
                                      <a:avLst/>
                                    </a:prstGeom>
                                    <a:noFill/>
                                    <a:ln w="9525" cap="flat" cmpd="sng" algn="ctr">
                                      <a:solidFill>
                                        <a:srgbClr val="030F40"/>
                                      </a:solidFill>
                                      <a:prstDash val="solid"/>
                                      <a:tailEnd type="triangle"/>
                                    </a:ln>
                                    <a:effectLst/>
                                  </wps:spPr>
                                  <wps:bodyPr/>
                                </wps:wsp>
                              </wpg:grpSp>
                              <wps:wsp>
                                <wps:cNvPr id="948" name="Rectangle : coins arrondis 948"/>
                                <wps:cNvSpPr/>
                                <wps:spPr>
                                  <a:xfrm>
                                    <a:off x="1345721" y="241540"/>
                                    <a:ext cx="965643" cy="810260"/>
                                  </a:xfrm>
                                  <a:prstGeom prst="roundRect">
                                    <a:avLst/>
                                  </a:prstGeom>
                                  <a:noFill/>
                                  <a:ln w="12700" cap="flat" cmpd="sng" algn="ctr">
                                    <a:noFill/>
                                    <a:prstDash val="solid"/>
                                  </a:ln>
                                  <a:effectLst/>
                                </wps:spPr>
                                <wps:txbx>
                                  <w:txbxContent>
                                    <w:p w14:paraId="73A90D6B" w14:textId="77777777" w:rsidR="00505A8C" w:rsidRPr="00DE2A04" w:rsidRDefault="00505A8C" w:rsidP="00505A8C">
                                      <w:pPr>
                                        <w:spacing w:after="0"/>
                                        <w:jc w:val="center"/>
                                        <w:rPr>
                                          <w:rFonts w:ascii="Arial" w:hAnsi="Arial" w:cs="Arial"/>
                                          <w:b/>
                                          <w:color w:val="030F40" w:themeColor="text1"/>
                                          <w:sz w:val="18"/>
                                          <w:szCs w:val="15"/>
                                        </w:rPr>
                                      </w:pPr>
                                      <w:r w:rsidRPr="00DE2A04">
                                        <w:rPr>
                                          <w:rFonts w:ascii="Arial" w:hAnsi="Arial" w:cs="Arial"/>
                                          <w:b/>
                                          <w:color w:val="030F40" w:themeColor="text1"/>
                                          <w:sz w:val="18"/>
                                          <w:szCs w:val="15"/>
                                        </w:rPr>
                                        <w:t>Aucun rejet au réseau p</w:t>
                                      </w:r>
                                      <w:r>
                                        <w:rPr>
                                          <w:rFonts w:ascii="Arial" w:hAnsi="Arial" w:cs="Arial"/>
                                          <w:b/>
                                          <w:color w:val="030F40" w:themeColor="text1"/>
                                          <w:sz w:val="18"/>
                                          <w:szCs w:val="15"/>
                                        </w:rPr>
                                        <w:t>ublic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49" name="Rectangle : coins arrondis 949"/>
                              <wps:cNvSpPr/>
                              <wps:spPr>
                                <a:xfrm>
                                  <a:off x="-17254" y="2820732"/>
                                  <a:ext cx="5546972" cy="1510757"/>
                                </a:xfrm>
                                <a:prstGeom prst="roundRect">
                                  <a:avLst/>
                                </a:prstGeom>
                                <a:noFill/>
                                <a:ln w="12700" cap="flat" cmpd="sng" algn="ctr">
                                  <a:solidFill>
                                    <a:srgbClr val="030F40">
                                      <a:shade val="50000"/>
                                    </a:srgbClr>
                                  </a:solidFill>
                                  <a:prstDash val="solid"/>
                                </a:ln>
                                <a:effectLst/>
                              </wps:spPr>
                              <wps:txbx>
                                <w:txbxContent>
                                  <w:p w14:paraId="1523A634" w14:textId="77777777" w:rsidR="00505A8C" w:rsidRDefault="00505A8C" w:rsidP="00505A8C">
                                    <w:pPr>
                                      <w:spacing w:after="0"/>
                                      <w:jc w:val="both"/>
                                      <w:rPr>
                                        <w:rFonts w:ascii="Arial" w:hAnsi="Arial" w:cs="Arial"/>
                                        <w:b/>
                                        <w:color w:val="030F40" w:themeColor="text1"/>
                                        <w:sz w:val="18"/>
                                        <w:szCs w:val="15"/>
                                      </w:rPr>
                                    </w:pPr>
                                    <w:r>
                                      <w:rPr>
                                        <w:rFonts w:ascii="Arial" w:hAnsi="Arial" w:cs="Arial"/>
                                        <w:b/>
                                        <w:color w:val="030F40" w:themeColor="text1"/>
                                        <w:sz w:val="18"/>
                                        <w:szCs w:val="15"/>
                                      </w:rPr>
                                      <w:t>En cas de perméabilité insuffisante pour permettre l’infiltration totale des eaux pluviales, obligation de REJETER LES EAUX AU RESEAU PUBLIC A DEBIT REGULE :</w:t>
                                    </w:r>
                                  </w:p>
                                  <w:p w14:paraId="13ABDDFA" w14:textId="77777777" w:rsidR="00505A8C" w:rsidRDefault="00505A8C" w:rsidP="00505A8C">
                                    <w:pPr>
                                      <w:pStyle w:val="Paragraphedeliste"/>
                                      <w:numPr>
                                        <w:ilvl w:val="0"/>
                                        <w:numId w:val="49"/>
                                      </w:numPr>
                                      <w:spacing w:after="0"/>
                                      <w:ind w:left="284" w:hanging="284"/>
                                      <w:jc w:val="both"/>
                                      <w:rPr>
                                        <w:rFonts w:ascii="Arial" w:hAnsi="Arial" w:cs="Arial"/>
                                        <w:b/>
                                        <w:color w:val="030F40" w:themeColor="text1"/>
                                        <w:sz w:val="18"/>
                                        <w:szCs w:val="15"/>
                                      </w:rPr>
                                    </w:pPr>
                                    <w:r w:rsidRPr="004B3B2B">
                                      <w:rPr>
                                        <w:rFonts w:ascii="Arial" w:hAnsi="Arial" w:cs="Arial"/>
                                        <w:b/>
                                        <w:color w:val="030F40" w:themeColor="text1"/>
                                        <w:sz w:val="18"/>
                                        <w:szCs w:val="15"/>
                                      </w:rPr>
                                      <w:t xml:space="preserve">Dimensionnement des ouvrages </w:t>
                                    </w:r>
                                    <w:r>
                                      <w:rPr>
                                        <w:rFonts w:ascii="Arial" w:hAnsi="Arial" w:cs="Arial"/>
                                        <w:b/>
                                        <w:color w:val="030F40" w:themeColor="text1"/>
                                        <w:sz w:val="18"/>
                                        <w:szCs w:val="15"/>
                                      </w:rPr>
                                      <w:t xml:space="preserve">de stockage-restitution </w:t>
                                    </w:r>
                                    <w:r w:rsidRPr="004B3B2B">
                                      <w:rPr>
                                        <w:rFonts w:ascii="Arial" w:hAnsi="Arial" w:cs="Arial"/>
                                        <w:b/>
                                        <w:color w:val="030F40" w:themeColor="text1"/>
                                        <w:sz w:val="18"/>
                                        <w:szCs w:val="15"/>
                                      </w:rPr>
                                      <w:t>pour une pluie de période de retour de 20 ans,</w:t>
                                    </w:r>
                                  </w:p>
                                  <w:p w14:paraId="436F856E" w14:textId="77777777" w:rsidR="00505A8C" w:rsidRDefault="00505A8C" w:rsidP="00505A8C">
                                    <w:pPr>
                                      <w:pStyle w:val="Paragraphedeliste"/>
                                      <w:numPr>
                                        <w:ilvl w:val="0"/>
                                        <w:numId w:val="49"/>
                                      </w:numPr>
                                      <w:spacing w:after="0"/>
                                      <w:ind w:left="284" w:hanging="284"/>
                                      <w:jc w:val="both"/>
                                      <w:rPr>
                                        <w:rFonts w:ascii="Arial" w:hAnsi="Arial" w:cs="Arial"/>
                                        <w:b/>
                                        <w:color w:val="030F40" w:themeColor="text1"/>
                                        <w:sz w:val="18"/>
                                        <w:szCs w:val="15"/>
                                      </w:rPr>
                                    </w:pPr>
                                    <w:r>
                                      <w:rPr>
                                        <w:rFonts w:ascii="Arial" w:hAnsi="Arial" w:cs="Arial"/>
                                        <w:b/>
                                        <w:color w:val="030F40" w:themeColor="text1"/>
                                        <w:sz w:val="18"/>
                                        <w:szCs w:val="15"/>
                                      </w:rPr>
                                      <w:t>Débit de fuite :</w:t>
                                    </w:r>
                                  </w:p>
                                  <w:p w14:paraId="285E9CFC" w14:textId="77777777" w:rsidR="00505A8C" w:rsidRDefault="00505A8C" w:rsidP="00505A8C">
                                    <w:pPr>
                                      <w:pStyle w:val="Paragraphedeliste"/>
                                      <w:numPr>
                                        <w:ilvl w:val="1"/>
                                        <w:numId w:val="49"/>
                                      </w:numPr>
                                      <w:spacing w:after="0"/>
                                      <w:ind w:left="567" w:hanging="283"/>
                                      <w:jc w:val="both"/>
                                      <w:rPr>
                                        <w:rFonts w:ascii="Arial" w:hAnsi="Arial" w:cs="Arial"/>
                                        <w:b/>
                                        <w:color w:val="030F40" w:themeColor="text1"/>
                                        <w:sz w:val="18"/>
                                        <w:szCs w:val="15"/>
                                      </w:rPr>
                                    </w:pPr>
                                    <w:r w:rsidRPr="004B3B2B">
                                      <w:rPr>
                                        <w:rFonts w:ascii="Arial" w:hAnsi="Arial" w:cs="Arial"/>
                                        <w:b/>
                                        <w:color w:val="030F40" w:themeColor="text1"/>
                                        <w:sz w:val="18"/>
                                        <w:szCs w:val="15"/>
                                      </w:rPr>
                                      <w:t>2 L/s/ha en cas de superficie aménagée supérieure à 10 000 m²</w:t>
                                    </w:r>
                                  </w:p>
                                  <w:p w14:paraId="50B94916" w14:textId="77777777" w:rsidR="00505A8C" w:rsidRPr="004B3B2B" w:rsidRDefault="00505A8C" w:rsidP="00505A8C">
                                    <w:pPr>
                                      <w:pStyle w:val="Paragraphedeliste"/>
                                      <w:numPr>
                                        <w:ilvl w:val="1"/>
                                        <w:numId w:val="49"/>
                                      </w:numPr>
                                      <w:spacing w:after="0"/>
                                      <w:ind w:left="567" w:hanging="283"/>
                                      <w:jc w:val="both"/>
                                      <w:rPr>
                                        <w:rFonts w:ascii="Arial" w:hAnsi="Arial" w:cs="Arial"/>
                                        <w:b/>
                                        <w:color w:val="030F40" w:themeColor="text1"/>
                                        <w:sz w:val="18"/>
                                        <w:szCs w:val="15"/>
                                      </w:rPr>
                                    </w:pPr>
                                    <w:r>
                                      <w:rPr>
                                        <w:rFonts w:ascii="Arial" w:hAnsi="Arial" w:cs="Arial"/>
                                        <w:b/>
                                        <w:color w:val="030F40" w:themeColor="text1"/>
                                        <w:sz w:val="18"/>
                                        <w:szCs w:val="15"/>
                                      </w:rPr>
                                      <w:t>2 L/s pour une superficie aménagée inférieure à 10 000 m²</w:t>
                                    </w:r>
                                  </w:p>
                                  <w:p w14:paraId="6F35AD27" w14:textId="77777777" w:rsidR="00505A8C" w:rsidRPr="004B3B2B" w:rsidRDefault="00505A8C" w:rsidP="00505A8C">
                                    <w:pPr>
                                      <w:pStyle w:val="Paragraphedeliste"/>
                                      <w:numPr>
                                        <w:ilvl w:val="0"/>
                                        <w:numId w:val="49"/>
                                      </w:numPr>
                                      <w:spacing w:after="0"/>
                                      <w:ind w:left="284" w:hanging="284"/>
                                      <w:jc w:val="both"/>
                                      <w:rPr>
                                        <w:rFonts w:ascii="Arial" w:hAnsi="Arial" w:cs="Arial"/>
                                        <w:b/>
                                        <w:color w:val="030F40" w:themeColor="text1"/>
                                        <w:sz w:val="18"/>
                                        <w:szCs w:val="15"/>
                                      </w:rPr>
                                    </w:pPr>
                                    <w:r w:rsidRPr="004B3B2B">
                                      <w:rPr>
                                        <w:rFonts w:ascii="Arial" w:hAnsi="Arial" w:cs="Arial"/>
                                        <w:b/>
                                        <w:color w:val="030F40" w:themeColor="text1"/>
                                        <w:sz w:val="18"/>
                                        <w:szCs w:val="15"/>
                                      </w:rPr>
                                      <w:t xml:space="preserve">Temps de vidange du (des) ouvrage(s) </w:t>
                                    </w:r>
                                    <w:proofErr w:type="spellStart"/>
                                    <w:r>
                                      <w:rPr>
                                        <w:rFonts w:ascii="Arial" w:hAnsi="Arial" w:cs="Arial"/>
                                        <w:b/>
                                        <w:color w:val="030F40" w:themeColor="text1"/>
                                        <w:sz w:val="18"/>
                                        <w:szCs w:val="15"/>
                                      </w:rPr>
                                      <w:t>destockage</w:t>
                                    </w:r>
                                    <w:proofErr w:type="spellEnd"/>
                                    <w:r>
                                      <w:rPr>
                                        <w:rFonts w:ascii="Arial" w:hAnsi="Arial" w:cs="Arial"/>
                                        <w:b/>
                                        <w:color w:val="030F40" w:themeColor="text1"/>
                                        <w:sz w:val="18"/>
                                        <w:szCs w:val="15"/>
                                      </w:rPr>
                                      <w:t>-restitution</w:t>
                                    </w:r>
                                    <w:r w:rsidRPr="004B3B2B">
                                      <w:rPr>
                                        <w:rFonts w:ascii="Arial" w:hAnsi="Arial" w:cs="Arial"/>
                                        <w:b/>
                                        <w:color w:val="030F40" w:themeColor="text1"/>
                                        <w:sz w:val="18"/>
                                        <w:szCs w:val="15"/>
                                      </w:rPr>
                                      <w:t xml:space="preserve"> maximal de 48h.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wgp>
                  </a:graphicData>
                </a:graphic>
              </wp:inline>
            </w:drawing>
          </mc:Choice>
          <mc:Fallback>
            <w:pict>
              <v:group w14:anchorId="7BC3D7CA" id="Groupe 253" o:spid="_x0000_s1035" style="width:452.8pt;height:509.5pt;mso-position-horizontal-relative:char;mso-position-vertical-relative:line" coordsize="57505,64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H2xkQgAAKE1AAAOAAAAZHJzL2Uyb0RvYy54bWzsW9uO20YSfQ+w/0Do3Ra7eRc8NiZjjxHA&#10;SYx1dgPsWw9FSUQoNtPkjGbyNfu435H82J6+sElR0kga2xoDkR9kXppkV7Hq1KnTnFdv7peFc5eJ&#10;OuflxYi8dEdOVqZ8mpfzi9G/frl+EY+cumHllBW8zC5GD1k9evP6H9+9WlWTjPIFL6aZcHCTsp6s&#10;qovRommqyXhcp4tsyeqXvMpKnJxxsWQNdsV8PBVshbsvizF13XC84mJaCZ5mdY2jb/XJ0Wt1/9ks&#10;S5ufZ7M6a5ziYoS5NepXqN8b+Tt+/YpN5oJVizw102BPmMWS5SUeam/1ljXMuRX5xq2WeSp4zWfN&#10;y5Qvx3w2y9NM2QBriDuw5r3gt5WyZT5ZzSvrJrh24Kcn3zb96e6jcPLpxYgG3sgp2RIvST03c+QR&#10;+GdVzScY9l5Un6qPwhyY6z1p8v1MLOX/MMa5V559sJ7N7hsnxcEgCtwgxAtIcS70IzcixvfpAi9o&#10;47p08W7PleP2wWM5Pzsdu2Pnbc3zN8zzv4p5JEnciAY6tI4yr3flTvOQJnUXCfXnRcKnBasyFWC1&#10;fMXWVUHrqn8igVg5L2QwKItWlRppI6Ge1AiKJ4UBCVw3SULpJ2stm1Sibt5nfOnIjYuRwARUYrG7&#10;D3Wjh7ZD5FNrXuTT67wo1I6Y31wVwrljyPbraxf/9LVFtWD6KJ6Jg/o+tR6uHr92n6J0VgCzxA1k&#10;xDLA0qxgDTaXFRKlLucjhxVz4F3aCPWAtavNbfXzXM+99u0D+5OVVrxl9UKPqx9quWNmVpTSnEzh&#10;lzFbOl67Wm7d8OkD3pbgGtDqKr3Ocb8PrG4+MgEEw8SBys3P+JkVHNZwszVyFlz8se24HI9wwtmR&#10;swIiwtLfb5nIRk7xQ4lAS4gPS5xG7fhBRLEj+mdu+mfK2+UVx2sgwP8qVZtyfFO0mzPBl78CvC/l&#10;U3GKlSmerX1qdq4ajdSA/zS7vFTDAJsVaz6Un6pU3lz6SXryl/tfmahM0DSAnZ94G9xsMogdPVZe&#10;WfLL24bPchVYnV8REXIHiaZRRKHLEFASitK2hpfyiIHHI/AyCagMM+AiCUnS4oYFzsALaIJ8lMBJ&#10;YhrHOnzZZC+y4MqIdFcmURSt5dqBwJnQZMPO5Al2ahsN6vfN6yZJZGXYXhdeEPlIabUtDNK+BHNT&#10;nsGl8QBLhvadADkTD1bqmLjiZQnsym6FMxU8bxx2l6XOrPjrf6A2jhyoQkWh6VVp6mqb4rq2YXRe&#10;/buNclNePV9W0lAFTBDFSaRqNMDC1MsYRSQwXvH8SJW43fBaN4Ll80VjZsuFzqhBwkg81ukikVa9&#10;Bw2RMnZPhpASPHUQNCwv3pVTp3mowFYakasSJc/B0gOxUw7uJflJggNYqIPDltU//ztxUp6XtcOE&#10;4OU0rxEaKtTl3IAi+wutTyM3oCA3AAgahW6kQKgLCELDgEYGB0IXOdOWo5a4tfW0Lbn8tpzKGT5W&#10;d0s+CAWCaSD4v0i1lLFWL9g0O6JmD8ppGyyHBERzf3OvKLCBtXN5PWV5PUnm0cMyj/ZAeX/m6YrW&#10;VqYWgC1A76pLmxz3b5twugnsiNeZ0H59QtvRIsloT5J9VljYR4qM3vAYKZK1wVChKIxQ2jR1JpEX&#10;EcMR20yU5UjKDRAeQJg0O9hR8848SDU7/djob58oTqxC8x9ohQ7Kv2zkID0MUNlp7r/nEJU0V62r&#10;Dzz9rXZKfrUAD8wuQaRWi4xN0bKqgFA0z1ApHfKyj3ZuVj/yKegjQweosq4NDRNdqi/TEE8CD12Y&#10;UXTa6AoSH0xbhxg6OLIvxPYpGRuMSpHrAe1e5g3k0iJfXozQCBopg02kuSDEipkbctyRYWV/Jx1Y&#10;tqPTZQv4flkhoO3roZ/oTdPVa8s+o//24Pz1/htHYPaReiWNIU5qEIm92Nt4zRGJY9QpBSV+6FEv&#10;3i7tmT6s16AOrvRcrafabqzLMKmgnSjH0DkOehB0HAod5QQO6jh0Ugz6TmgNa37asHaT9uxpMXaL&#10;agl9K6U5GUHsLO2dpT2NdZ0M+PnQErVZYpZCEk9pZ0dCS5i4xPATmnhanuoa8yDwwwhgopHF8whx&#10;Teu+X9rbfuXzIouVQx9XN4xGeiDWYN3IT3BnKW7AQ3GkevTOiQRCdByCOEim5wcoyootWE9sos7X&#10;brZ6dXyHJsEmW8v4UVIF4kqVurNWcUqtwiw0Wo5hFsyQ2xt48QUl8u3J3lsBeEGw3qgVwFaN6NEQ&#10;wEwSAYZUhgBm/IEAOKQhu4yUiz/rfEsvbB0JinFItXrdTtUS6gAACDlbTZTGhCTIawR5z1DNPNoL&#10;+zZuv9TCwME2Wom2BX7fqLFPWANv5/lNGWiVMGugQZIvbiAN48hXZbP3BuFfAPWLOKamWd/1Eim+&#10;ENBgv/MlnkK78K128WhVwzADxwcxaErxbYXR7Hu+aAPFQ08SqLVnWfa2eOL0VW03GTcr3DJPn0Oz&#10;J9bz5zXx518T962EY+HlKR/ZtCih4b9NC501bYGgXuiFFkTMR0TrF3bYQn3foyFYvSyClEIrHMg1&#10;wwJxEmyxAsbj2HLchzfrLmh9R4KEEKwG73TAGVI6YcyE7Jlbn5JbnyTjrPq1ZyXC7ytiOz7PkBXP&#10;aMUqu+xSBIGiaJhrm35xQAnBwyX8oLbvWYE/r0Z8A6sRoK6m3dkXK0YaOnTVivqhi35RFSKfxqhK&#10;qslpQ8VIzQHEo8EHTRsQfY6TjTg5jYruH6Z1YdgxXQHBpwMR+iIVGj4JdHvdaV0JVjJlP6JAhLgU&#10;31Pj9rY92ggPfD3+dT/k2S91HadpWaJzpvKnovId7z3VCpRvtbLHWa/9GOugjrongdGYupGnVI0u&#10;d6TYblUwAqUpChTuPmP2fLsttSU/5zx8jjzs5+TGNv4OSGG++Zsl+YdG/X31VWv3l1Wv/w8AAP//&#10;AwBQSwMEFAAGAAgAAAAhANOpjD/cAAAABgEAAA8AAABkcnMvZG93bnJldi54bWxMj0FLw0AQhe+C&#10;/2EZwZvdjdJiYzalFPVUBFtBvE2TaRKanQ3ZbZL+e0cvenkwvMd732SrybVqoD40ni0kMwOKuPBl&#10;w5WFj/3L3SOoEJFLbD2ThQsFWOXXVxmmpR/5nYZdrJSUcEjRQh1jl2odipochpnviMU7+t5hlLOv&#10;dNnjKOWu1ffGLLTDhmWhxo42NRWn3dlZeB1xXD8kz8P2dNxcvvbzt89tQtbe3kzrJ1CRpvgXhh98&#10;QYdcmA7+zGVQrQV5JP6qeEszX4A6SMgkSwM6z/R//PwbAAD//wMAUEsBAi0AFAAGAAgAAAAhALaD&#10;OJL+AAAA4QEAABMAAAAAAAAAAAAAAAAAAAAAAFtDb250ZW50X1R5cGVzXS54bWxQSwECLQAUAAYA&#10;CAAAACEAOP0h/9YAAACUAQAACwAAAAAAAAAAAAAAAAAvAQAAX3JlbHMvLnJlbHNQSwECLQAUAAYA&#10;CAAAACEApeR9sZEIAAChNQAADgAAAAAAAAAAAAAAAAAuAgAAZHJzL2Uyb0RvYy54bWxQSwECLQAU&#10;AAYACAAAACEA06mMP9wAAAAGAQAADwAAAAAAAAAAAAAAAADrCgAAZHJzL2Rvd25yZXYueG1sUEsF&#10;BgAAAAAEAAQA8wAAAPQLAAAAAA==&#10;">
                <v:group id="Groupe 254" o:spid="_x0000_s1036" style="position:absolute;width:57505;height:19907" coordsize="57505,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dI+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kL/B7JhwBuf4BAAD//wMAUEsBAi0AFAAGAAgAAAAhANvh9svuAAAAhQEAABMAAAAAAAAA&#10;AAAAAAAAAAAAAFtDb250ZW50X1R5cGVzXS54bWxQSwECLQAUAAYACAAAACEAWvQsW78AAAAVAQAA&#10;CwAAAAAAAAAAAAAAAAAfAQAAX3JlbHMvLnJlbHNQSwECLQAUAAYACAAAACEA/GnSPsYAAADcAAAA&#10;DwAAAAAAAAAAAAAAAAAHAgAAZHJzL2Rvd25yZXYueG1sUEsFBgAAAAADAAMAtwAAAPoCAAAAAA==&#10;">
                  <v:rect id="Rectangle 255" o:spid="_x0000_s1037" style="position:absolute;width:57505;height:15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4h4wwAAANwAAAAPAAAAZHJzL2Rvd25yZXYueG1sRI9Bi8Iw&#10;FITvwv6H8Ba8aaqgSDXKsiDI7kG2Cnp8NK9NtXkpTdT2328EweMwM98wq01na3Gn1leOFUzGCQji&#10;3OmKSwXHw3a0AOEDssbaMSnoycNm/TFYYardg//onoVSRAj7FBWYEJpUSp8bsujHriGOXuFaiyHK&#10;tpS6xUeE21pOk2QuLVYcFww29G0ov2Y3q+B8ORZofnv3c5r0BWeZ3J32UqnhZ/e1BBGoC+/wq73T&#10;CqazGTzPxCMg1/8AAAD//wMAUEsBAi0AFAAGAAgAAAAhANvh9svuAAAAhQEAABMAAAAAAAAAAAAA&#10;AAAAAAAAAFtDb250ZW50X1R5cGVzXS54bWxQSwECLQAUAAYACAAAACEAWvQsW78AAAAVAQAACwAA&#10;AAAAAAAAAAAAAAAfAQAAX3JlbHMvLnJlbHNQSwECLQAUAAYACAAAACEArcOIeMMAAADcAAAADwAA&#10;AAAAAAAAAAAAAAAHAgAAZHJzL2Rvd25yZXYueG1sUEsFBgAAAAADAAMAtwAAAPcCAAAAAA==&#10;" fillcolor="red" strokecolor="#030f40" strokeweight="1.5pt">
                    <v:fill opacity="32896f"/>
                    <v:stroke dashstyle="3 1"/>
                  </v:rect>
                  <v:group id="Groupe 928" o:spid="_x0000_s1038" style="position:absolute;left:952;top:1619;width:55353;height:18288" coordsize="55357,18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ZMJwgAAANwAAAAPAAAAZHJzL2Rvd25yZXYueG1sRE9Ni8Iw&#10;EL0L+x/CLHjTtIrido0isi57EMG6IN6GZmyLzaQ0sa3/3hwEj4/3vVz3phItNa60rCAeRyCIM6tL&#10;zhX8n3ajBQjnkTVWlknBgxysVx+DJSbadnykNvW5CCHsElRQeF8nUrqsIINubGviwF1tY9AH2ORS&#10;N9iFcFPJSRTNpcGSQ0OBNW0Lym7p3Sj47bDbTOOfdn+7bh+X0+xw3sek1PCz33yD8NT7t/jl/tMK&#10;viZhbTgTjoBcPQEAAP//AwBQSwECLQAUAAYACAAAACEA2+H2y+4AAACFAQAAEwAAAAAAAAAAAAAA&#10;AAAAAAAAW0NvbnRlbnRfVHlwZXNdLnhtbFBLAQItABQABgAIAAAAIQBa9CxbvwAAABUBAAALAAAA&#10;AAAAAAAAAAAAAB8BAABfcmVscy8ucmVsc1BLAQItABQABgAIAAAAIQDIGZMJwgAAANwAAAAPAAAA&#10;AAAAAAAAAAAAAAcCAABkcnMvZG93bnJldi54bWxQSwUGAAAAAAMAAwC3AAAA9gIAAAAA&#10;">
                    <v:group id="Groupe 929" o:spid="_x0000_s1039" style="position:absolute;width:55357;height:11647" coordorigin="" coordsize="55357,11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TaSxQAAANwAAAAPAAAAZHJzL2Rvd25yZXYueG1sRI9Pi8Iw&#10;FMTvwn6H8Bb2pmldFK1GEdldPIjgHxBvj+bZFpuX0mTb+u2NIHgcZuY3zHzZmVI0VLvCsoJ4EIEg&#10;Tq0uOFNwOv72JyCcR9ZYWiYFd3KwXHz05pho2/KemoPPRICwS1BB7n2VSOnSnAy6ga2Ig3e1tUEf&#10;ZJ1JXWMb4KaUwygaS4MFh4UcK1rnlN4O/0bBX4vt6jv+aba36/p+OY52521MSn19dqsZCE+df4df&#10;7Y1WMB1O4XkmHAG5eAAAAP//AwBQSwECLQAUAAYACAAAACEA2+H2y+4AAACFAQAAEwAAAAAAAAAA&#10;AAAAAAAAAAAAW0NvbnRlbnRfVHlwZXNdLnhtbFBLAQItABQABgAIAAAAIQBa9CxbvwAAABUBAAAL&#10;AAAAAAAAAAAAAAAAAB8BAABfcmVscy8ucmVsc1BLAQItABQABgAIAAAAIQCnVTaSxQAAANwAAAAP&#10;AAAAAAAAAAAAAAAAAAcCAABkcnMvZG93bnJldi54bWxQSwUGAAAAAAMAAwC3AAAA+QIAAAAA&#10;">
                      <v:shapetype id="_x0000_t32" coordsize="21600,21600" o:spt="32" o:oned="t" path="m,l21600,21600e" filled="f">
                        <v:path arrowok="t" fillok="f" o:connecttype="none"/>
                        <o:lock v:ext="edit" shapetype="t"/>
                      </v:shapetype>
                      <v:shape id="Connecteur droit avec flèche 930" o:spid="_x0000_s1040" type="#_x0000_t32" style="position:absolute;left:34505;top:5789;width:8200;height: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nxwwQAAANwAAAAPAAAAZHJzL2Rvd25yZXYueG1sRE9Na8JA&#10;EL0X+h+WKfRWN6Zga3SV0iIUT5oUvQ7ZMQlmZ8Puqum/7xyEHh/ve7keXa+uFGLn2cB0koEirr3t&#10;uDHwU21e3kHFhGyx90wGfinCevX4sMTC+hvv6VqmRkkIxwINtCkNhdaxbslhnPiBWLiTDw6TwNBo&#10;G/Am4a7XeZbNtMOOpaHFgT5bqs/lxUlJRmF3rL7equYydWW+wcM+3xrz/DR+LEAlGtO/+O7+tgbm&#10;rzJfzsgR0Ks/AAAA//8DAFBLAQItABQABgAIAAAAIQDb4fbL7gAAAIUBAAATAAAAAAAAAAAAAAAA&#10;AAAAAABbQ29udGVudF9UeXBlc10ueG1sUEsBAi0AFAAGAAgAAAAhAFr0LFu/AAAAFQEAAAsAAAAA&#10;AAAAAAAAAAAAHwEAAF9yZWxzLy5yZWxzUEsBAi0AFAAGAAgAAAAhAO4afHDBAAAA3AAAAA8AAAAA&#10;AAAAAAAAAAAABwIAAGRycy9kb3ducmV2LnhtbFBLBQYAAAAAAwADALcAAAD1AgAAAAA=&#10;" strokecolor="#030f40">
                        <v:stroke endarrow="block"/>
                      </v:shape>
                      <v:roundrect id="Rectangle : coins arrondis 931" o:spid="_x0000_s1041" style="position:absolute;left:42705;top:2760;width:12652;height:60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kvYxAAAANwAAAAPAAAAZHJzL2Rvd25yZXYueG1sRI/NasMw&#10;EITvgb6D2EJviewUQutGMaUQCAk95Kf0ulhb29RaOdbacd6+CgR6HGbmG2aZj65RA3Wh9mwgnSWg&#10;iAtvay4NnI7r6QuoIMgWG89k4EoB8tXDZImZ9Rfe03CQUkUIhwwNVCJtpnUoKnIYZr4ljt6P7xxK&#10;lF2pbYeXCHeNnifJQjusOS5U2NJHRcXvoXcGpLff9bn/0tLv8PPkx21ahK0xT4/j+xsooVH+w/f2&#10;xhp4fU7hdiYeAb36AwAA//8DAFBLAQItABQABgAIAAAAIQDb4fbL7gAAAIUBAAATAAAAAAAAAAAA&#10;AAAAAAAAAABbQ29udGVudF9UeXBlc10ueG1sUEsBAi0AFAAGAAgAAAAhAFr0LFu/AAAAFQEAAAsA&#10;AAAAAAAAAAAAAAAAHwEAAF9yZWxzLy5yZWxzUEsBAi0AFAAGAAgAAAAhAOxWS9jEAAAA3AAAAA8A&#10;AAAAAAAAAAAAAAAABwIAAGRycy9kb3ducmV2LnhtbFBLBQYAAAAAAwADALcAAAD4AgAAAAA=&#10;" filled="f" strokecolor="#02082c" strokeweight="1pt">
                        <v:textbox>
                          <w:txbxContent>
                            <w:p w14:paraId="1387BF88" w14:textId="77777777" w:rsidR="00505A8C" w:rsidRPr="00B744B8" w:rsidRDefault="00505A8C" w:rsidP="00505A8C">
                              <w:pPr>
                                <w:spacing w:after="0"/>
                                <w:jc w:val="center"/>
                                <w:rPr>
                                  <w:rFonts w:ascii="Arial" w:hAnsi="Arial" w:cs="Arial"/>
                                  <w:b/>
                                  <w:color w:val="030F40" w:themeColor="text1"/>
                                  <w:sz w:val="18"/>
                                  <w:szCs w:val="15"/>
                                </w:rPr>
                              </w:pPr>
                              <w:r w:rsidRPr="00B744B8">
                                <w:rPr>
                                  <w:rFonts w:ascii="Arial" w:hAnsi="Arial" w:cs="Arial"/>
                                  <w:b/>
                                  <w:color w:val="030F40" w:themeColor="text1"/>
                                  <w:sz w:val="18"/>
                                  <w:szCs w:val="15"/>
                                </w:rPr>
                                <w:t xml:space="preserve">PAS DE PROJET </w:t>
                              </w:r>
                              <w:r>
                                <w:rPr>
                                  <w:rFonts w:ascii="Arial" w:hAnsi="Arial" w:cs="Arial"/>
                                  <w:b/>
                                  <w:color w:val="030F40" w:themeColor="text1"/>
                                  <w:sz w:val="18"/>
                                  <w:szCs w:val="15"/>
                                </w:rPr>
                                <w:t>DE GESTION DES EAUX PLUVIALES</w:t>
                              </w:r>
                            </w:p>
                          </w:txbxContent>
                        </v:textbox>
                      </v:roundrect>
                      <v:roundrect id="Rectangle : coins arrondis 932" o:spid="_x0000_s1042" style="position:absolute;width:34505;height:116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NWvwwAAANwAAAAPAAAAZHJzL2Rvd25yZXYueG1sRI9Ba8JA&#10;FITvBf/D8gRvdaOCtNFVRBDE0oNW8frIPpNg9m3Mvmj677uC0OMwM98w82XnKnWnJpSeDYyGCSji&#10;zNuScwPHn837B6ggyBYrz2TglwIsF723OabWP3hP94PkKkI4pGigEKlTrUNWkMMw9DVx9C6+cShR&#10;Nrm2DT4i3FV6nCRT7bDkuFBgTeuCsuuhdQaktefy1p60tF/4ffTdbpSFnTGDfreagRLq5D/8am+t&#10;gc/JGJ5n4hHQiz8AAAD//wMAUEsBAi0AFAAGAAgAAAAhANvh9svuAAAAhQEAABMAAAAAAAAAAAAA&#10;AAAAAAAAAFtDb250ZW50X1R5cGVzXS54bWxQSwECLQAUAAYACAAAACEAWvQsW78AAAAVAQAACwAA&#10;AAAAAAAAAAAAAAAfAQAAX3JlbHMvLnJlbHNQSwECLQAUAAYACAAAACEAHITVr8MAAADcAAAADwAA&#10;AAAAAAAAAAAAAAAHAgAAZHJzL2Rvd25yZXYueG1sUEsFBgAAAAADAAMAtwAAAPcCAAAAAA==&#10;" filled="f" strokecolor="#02082c" strokeweight="1pt">
                        <v:textbox>
                          <w:txbxContent>
                            <w:p w14:paraId="6E7AE27E" w14:textId="77777777" w:rsidR="00505A8C" w:rsidRDefault="00505A8C" w:rsidP="00505A8C">
                              <w:pPr>
                                <w:spacing w:after="0"/>
                                <w:jc w:val="center"/>
                                <w:rPr>
                                  <w:rFonts w:ascii="Arial" w:hAnsi="Arial" w:cs="Arial"/>
                                  <w:b/>
                                  <w:color w:val="030F40" w:themeColor="text1"/>
                                  <w:sz w:val="18"/>
                                  <w:szCs w:val="15"/>
                                </w:rPr>
                              </w:pPr>
                              <w:r w:rsidRPr="00B744B8">
                                <w:rPr>
                                  <w:rFonts w:ascii="Arial" w:hAnsi="Arial" w:cs="Arial"/>
                                  <w:b/>
                                  <w:color w:val="030F40" w:themeColor="text1"/>
                                  <w:sz w:val="18"/>
                                  <w:szCs w:val="15"/>
                                </w:rPr>
                                <w:t>L’INFILTRATION EST ELLE INTERDITE ?</w:t>
                              </w:r>
                            </w:p>
                            <w:p w14:paraId="7B500051" w14:textId="1EA4493E" w:rsidR="00505A8C" w:rsidRDefault="00505A8C" w:rsidP="00505A8C">
                              <w:pPr>
                                <w:spacing w:after="0"/>
                                <w:rPr>
                                  <w:rFonts w:ascii="Arial" w:hAnsi="Arial" w:cs="Arial"/>
                                  <w:b/>
                                  <w:color w:val="030F40" w:themeColor="text1"/>
                                  <w:sz w:val="18"/>
                                  <w:szCs w:val="15"/>
                                </w:rPr>
                              </w:pPr>
                              <w:r>
                                <w:rPr>
                                  <w:rFonts w:ascii="Arial" w:hAnsi="Arial" w:cs="Arial"/>
                                  <w:b/>
                                  <w:color w:val="030F40" w:themeColor="text1"/>
                                  <w:sz w:val="18"/>
                                  <w:szCs w:val="15"/>
                                </w:rPr>
                                <w:t>Exceptions pour le rejet en réseau public sans limitation de débit sur la commune d</w:t>
                              </w:r>
                              <w:r w:rsidR="00C706F3">
                                <w:rPr>
                                  <w:rFonts w:ascii="Arial" w:hAnsi="Arial" w:cs="Arial"/>
                                  <w:b/>
                                  <w:color w:val="030F40" w:themeColor="text1"/>
                                  <w:sz w:val="18"/>
                                  <w:szCs w:val="15"/>
                                </w:rPr>
                                <w:t>e Chanteloup-les-Vignes</w:t>
                              </w:r>
                              <w:r>
                                <w:rPr>
                                  <w:rFonts w:ascii="Arial" w:hAnsi="Arial" w:cs="Arial"/>
                                  <w:b/>
                                  <w:color w:val="030F40" w:themeColor="text1"/>
                                  <w:sz w:val="18"/>
                                  <w:szCs w:val="15"/>
                                </w:rPr>
                                <w:t> (cf : carte des contraintes à l’infiltration) :</w:t>
                              </w:r>
                            </w:p>
                            <w:p w14:paraId="1225D3C5" w14:textId="77777777" w:rsidR="00505A8C" w:rsidRDefault="00505A8C" w:rsidP="00505A8C">
                              <w:pPr>
                                <w:pStyle w:val="Paragraphedeliste"/>
                                <w:numPr>
                                  <w:ilvl w:val="0"/>
                                  <w:numId w:val="50"/>
                                </w:numPr>
                                <w:spacing w:after="0"/>
                                <w:rPr>
                                  <w:rFonts w:ascii="Arial" w:hAnsi="Arial" w:cs="Arial"/>
                                  <w:b/>
                                  <w:color w:val="030F40" w:themeColor="text1"/>
                                  <w:sz w:val="18"/>
                                  <w:szCs w:val="15"/>
                                </w:rPr>
                              </w:pPr>
                              <w:r>
                                <w:rPr>
                                  <w:rFonts w:ascii="Arial" w:hAnsi="Arial" w:cs="Arial"/>
                                  <w:b/>
                                  <w:color w:val="030F40" w:themeColor="text1"/>
                                  <w:sz w:val="18"/>
                                  <w:szCs w:val="15"/>
                                </w:rPr>
                                <w:t>Présence d’un PPRN Carrières souterraines</w:t>
                              </w:r>
                            </w:p>
                          </w:txbxContent>
                        </v:textbox>
                      </v:roundrect>
                    </v:group>
                    <v:shape id="Connecteur droit avec flèche 933" o:spid="_x0000_s1043" type="#_x0000_t32" style="position:absolute;left:7676;top:11737;width:0;height:65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NrVwwAAANwAAAAPAAAAZHJzL2Rvd25yZXYueG1sRI9Ba8JA&#10;FITvBf/D8gRvdaOBoqmraEBILwWj2Osj+5qEZt+G3TXGf98tFDwOM/MNs9mNphMDOd9aVrCYJyCI&#10;K6tbrhVczsfXFQgfkDV2lknBgzzstpOXDWba3vlEQxlqESHsM1TQhNBnUvqqIYN+bnvi6H1bZzBE&#10;6WqpHd4j3HRymSRv0mDLcaHBnvKGqp/yZhR8faQP5KHIi0te7K/tiVx5+FRqNh337yACjeEZ/m8X&#10;WsE6TeHvTDwCcvsLAAD//wMAUEsBAi0AFAAGAAgAAAAhANvh9svuAAAAhQEAABMAAAAAAAAAAAAA&#10;AAAAAAAAAFtDb250ZW50X1R5cGVzXS54bWxQSwECLQAUAAYACAAAACEAWvQsW78AAAAVAQAACwAA&#10;AAAAAAAAAAAAAAAfAQAAX3JlbHMvLnJlbHNQSwECLQAUAAYACAAAACEAB6Ta1cMAAADcAAAADwAA&#10;AAAAAAAAAAAAAAAHAgAAZHJzL2Rvd25yZXYueG1sUEsFBgAAAAADAAMAtwAAAPcCAAAAAA==&#10;" strokecolor="#030f40">
                      <v:stroke endarrow="block"/>
                    </v:shape>
                  </v:group>
                </v:group>
                <v:shape id="_x0000_s1044" type="#_x0000_t202" style="position:absolute;left:9525;top:15335;width:5949;height:2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YptxAAAANwAAAAPAAAAZHJzL2Rvd25yZXYueG1sRI9Pi8Iw&#10;FMTvC36H8ARvmvhnF61GEUXwtMu6q+Dt0TzbYvNSmmjrtzcLwh6HmfkNs1i1thR3qn3hWMNwoEAQ&#10;p84UnGn4/dn1pyB8QDZYOiYND/KwWnbeFpgY1/A33Q8hExHCPkENeQhVIqVPc7LoB64ijt7F1RZD&#10;lHUmTY1NhNtSjpT6kBYLjgs5VrTJKb0eblbD8fNyPk3UV7a171XjWiXZzqTWvW67noMI1Ib/8Ku9&#10;Nxpm4wn8nYlHQC6fAAAA//8DAFBLAQItABQABgAIAAAAIQDb4fbL7gAAAIUBAAATAAAAAAAAAAAA&#10;AAAAAAAAAABbQ29udGVudF9UeXBlc10ueG1sUEsBAi0AFAAGAAgAAAAhAFr0LFu/AAAAFQEAAAsA&#10;AAAAAAAAAAAAAAAAHwEAAF9yZWxzLy5yZWxzUEsBAi0AFAAGAAgAAAAhAGsZim3EAAAA3AAAAA8A&#10;AAAAAAAAAAAAAAAABwIAAGRycy9kb3ducmV2LnhtbFBLBQYAAAAAAwADALcAAAD4AgAAAAA=&#10;" filled="f" stroked="f">
                  <v:textbox>
                    <w:txbxContent>
                      <w:p w14:paraId="5946214B" w14:textId="77777777" w:rsidR="00505A8C" w:rsidRPr="00DE2A04" w:rsidRDefault="00505A8C" w:rsidP="00505A8C">
                        <w:pPr>
                          <w:rPr>
                            <w:rFonts w:ascii="Arial" w:hAnsi="Arial" w:cs="Arial"/>
                            <w:b/>
                            <w:sz w:val="20"/>
                          </w:rPr>
                        </w:pPr>
                        <w:r w:rsidRPr="00DE2A04">
                          <w:rPr>
                            <w:rFonts w:ascii="Arial" w:hAnsi="Arial" w:cs="Arial"/>
                            <w:b/>
                            <w:sz w:val="20"/>
                          </w:rPr>
                          <w:t>NON</w:t>
                        </w:r>
                      </w:p>
                    </w:txbxContent>
                  </v:textbox>
                </v:shape>
                <v:group id="Groupe 935" o:spid="_x0000_s1045" style="position:absolute;left:285;top:18383;width:57188;height:46324" coordorigin="" coordsize="57188,4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apK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apvB7JhwBuf4BAAD//wMAUEsBAi0AFAAGAAgAAAAhANvh9svuAAAAhQEAABMAAAAAAAAA&#10;AAAAAAAAAAAAAFtDb250ZW50X1R5cGVzXS54bWxQSwECLQAUAAYACAAAACEAWvQsW78AAAAVAQAA&#10;CwAAAAAAAAAAAAAAAAAfAQAAX3JlbHMvLnJlbHNQSwECLQAUAAYACAAAACEAo8GqSsYAAADcAAAA&#10;DwAAAAAAAAAAAAAAAAAHAgAAZHJzL2Rvd25yZXYueG1sUEsFBgAAAAADAAMAtwAAAPoCAAAAAA==&#10;">
                  <v:rect id="Rectangle 936" o:spid="_x0000_s1046" style="position:absolute;width:57188;height:46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mi5xgAAANwAAAAPAAAAZHJzL2Rvd25yZXYueG1sRI9Ba8JA&#10;FITvhf6H5RW81Y0WRKOrhBZL6iXUWs+P7GuSmn0bdtcY/31XEHocZuYbZrUZTCt6cr6xrGAyTkAQ&#10;l1Y3XCk4fG2f5yB8QNbYWiYFV/KwWT8+rDDV9sKf1O9DJSKEfYoK6hC6VEpf1mTQj21HHL0f6wyG&#10;KF0ltcNLhJtWTpNkJg02HBdq7Oi1pvK0PxsF74vfj6Jw2yw/fL8NxTWb9rv8qNToaciWIAIN4T98&#10;b+daweJlBrcz8QjI9R8AAAD//wMAUEsBAi0AFAAGAAgAAAAhANvh9svuAAAAhQEAABMAAAAAAAAA&#10;AAAAAAAAAAAAAFtDb250ZW50X1R5cGVzXS54bWxQSwECLQAUAAYACAAAACEAWvQsW78AAAAVAQAA&#10;CwAAAAAAAAAAAAAAAAAfAQAAX3JlbHMvLnJlbHNQSwECLQAUAAYACAAAACEApIpoucYAAADcAAAA&#10;DwAAAAAAAAAAAAAAAAAHAgAAZHJzL2Rvd25yZXYueG1sUEsFBgAAAAADAAMAtwAAAPoCAAAAAA==&#10;" fillcolor="#92d050" strokecolor="#030f40" strokeweight="1.5pt">
                    <v:fill opacity="32896f"/>
                    <v:stroke dashstyle="3 1"/>
                  </v:rect>
                  <v:group id="Groupe 937" o:spid="_x0000_s1047" style="position:absolute;left:690;top:1293;width:55467;height:43312" coordsize="55467,4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5Gm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JjM4O9MOAJy9QQAAP//AwBQSwECLQAUAAYACAAAACEA2+H2y+4AAACFAQAAEwAAAAAAAAAA&#10;AAAAAAAAAAAAW0NvbnRlbnRfVHlwZXNdLnhtbFBLAQItABQABgAIAAAAIQBa9CxbvwAAABUBAAAL&#10;AAAAAAAAAAAAAAAAAB8BAABfcmVscy8ucmVsc1BLAQItABQABgAIAAAAIQA8X5GmxQAAANwAAAAP&#10;AAAAAAAAAAAAAAAAAAcCAABkcnMvZG93bnJldi54bWxQSwUGAAAAAAMAAwC3AAAA+QIAAAAA&#10;">
                    <v:roundrect id="Rectangle : coins arrondis 938" o:spid="_x0000_s1048" style="position:absolute;left:7504;top:23118;width:14579;height:45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fkfwQAAANwAAAAPAAAAZHJzL2Rvd25yZXYueG1sRE9NawIx&#10;EL0L/ocwgjfNVqHUrVGKUOilglYKvU03Y3ZxM1mTqa7++uZQ6PHxvpfr3rfqQjE1gQ08TAtQxFWw&#10;DTsDh4/XyROoJMgW28Bk4EYJ1qvhYImlDVfe0WUvTuUQTiUaqEW6UutU1eQxTUNHnLljiB4lw+i0&#10;jXjN4b7Vs6J41B4bzg01drSpqTrtf7wBdz66XrYnnN2//edX52UR9bsx41H/8gxKqJd/8Z/7zRpY&#10;zPPafCYfAb36BQAA//8DAFBLAQItABQABgAIAAAAIQDb4fbL7gAAAIUBAAATAAAAAAAAAAAAAAAA&#10;AAAAAABbQ29udGVudF9UeXBlc10ueG1sUEsBAi0AFAAGAAgAAAAhAFr0LFu/AAAAFQEAAAsAAAAA&#10;AAAAAAAAAAAAHwEAAF9yZWxzLy5yZWxzUEsBAi0AFAAGAAgAAAAhAAh9+R/BAAAA3AAAAA8AAAAA&#10;AAAAAAAAAAAABwIAAGRycy9kb3ducmV2LnhtbFBLBQYAAAAAAwADALcAAAD1AgAAAAA=&#10;" filled="f" stroked="f" strokeweight="1pt">
                      <v:stroke joinstyle="miter"/>
                      <v:textbox>
                        <w:txbxContent>
                          <w:p w14:paraId="05FA66E6" w14:textId="77777777" w:rsidR="00505A8C" w:rsidRPr="00DE2A04" w:rsidRDefault="00505A8C" w:rsidP="00505A8C">
                            <w:pPr>
                              <w:spacing w:after="0"/>
                              <w:jc w:val="center"/>
                              <w:rPr>
                                <w:rFonts w:ascii="Arial" w:hAnsi="Arial" w:cs="Arial"/>
                                <w:b/>
                                <w:color w:val="030F40" w:themeColor="text1"/>
                                <w:sz w:val="18"/>
                                <w:szCs w:val="15"/>
                              </w:rPr>
                            </w:pPr>
                            <w:r>
                              <w:rPr>
                                <w:rFonts w:ascii="Arial" w:hAnsi="Arial" w:cs="Arial"/>
                                <w:b/>
                                <w:color w:val="030F40" w:themeColor="text1"/>
                                <w:sz w:val="18"/>
                                <w:szCs w:val="15"/>
                              </w:rPr>
                              <w:t>Rejet au réseau public à débit régulé</w:t>
                            </w:r>
                          </w:p>
                        </w:txbxContent>
                      </v:textbox>
                    </v:roundrect>
                    <v:group id="Groupe 939" o:spid="_x0000_s1049" style="position:absolute;width:55467;height:43311" coordorigin="-172" coordsize="55469,43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KBPxgAAANwAAAAPAAAAZHJzL2Rvd25yZXYueG1sRI9Ba8JA&#10;FITvBf/D8oTe6iZKS03dhCC29CBCVZDeHtlnEpJ9G7LbJP77bkHocZiZb5hNNplWDNS72rKCeBGB&#10;IC6srrlUcD69P72CcB5ZY2uZFNzIQZbOHjaYaDvyFw1HX4oAYZeggsr7LpHSFRUZdAvbEQfvanuD&#10;Psi+lLrHMcBNK5dR9CIN1hwWKuxoW1HRHH+Mgo8Rx3wV74Z9c93evk/Ph8s+JqUe51P+BsLT5P/D&#10;9/anVrBereHvTDgCMv0FAAD//wMAUEsBAi0AFAAGAAgAAAAhANvh9svuAAAAhQEAABMAAAAAAAAA&#10;AAAAAAAAAAAAAFtDb250ZW50X1R5cGVzXS54bWxQSwECLQAUAAYACAAAACEAWvQsW78AAAAVAQAA&#10;CwAAAAAAAAAAAAAAAAAfAQAAX3JlbHMvLnJlbHNQSwECLQAUAAYACAAAACEAIoygT8YAAADcAAAA&#10;DwAAAAAAAAAAAAAAAAAHAgAAZHJzL2Rvd25yZXYueG1sUEsFBgAAAAADAAMAtwAAAPoCAAAAAA==&#10;">
                      <v:group id="Groupe 940" o:spid="_x0000_s1050" style="position:absolute;left:86;width:55108;height:28119" coordorigin="" coordsize="55108,28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HqvwgAAANwAAAAPAAAAZHJzL2Rvd25yZXYueG1sRE/LisIw&#10;FN0L8w/hDsxO044PtGMUEZVZiOADxN2lubbF5qY0mbb+vVkMuDyc93zZmVI0VLvCsoJ4EIEgTq0u&#10;OFNwOW/7UxDOI2ssLZOCJzlYLj56c0y0bflIzclnIoSwS1BB7n2VSOnSnAy6ga2IA3e3tUEfYJ1J&#10;XWMbwk0pv6NoIg0WHBpyrGidU/o4/RkFuxbb1TDeNPvHff28nceH6z4mpb4+u9UPCE+df4v/3b9a&#10;wWwU5ocz4QjIxQsAAP//AwBQSwECLQAUAAYACAAAACEA2+H2y+4AAACFAQAAEwAAAAAAAAAAAAAA&#10;AAAAAAAAW0NvbnRlbnRfVHlwZXNdLnhtbFBLAQItABQABgAIAAAAIQBa9CxbvwAAABUBAAALAAAA&#10;AAAAAAAAAAAAAB8BAABfcmVscy8ucmVsc1BLAQItABQABgAIAAAAIQDrsHqvwgAAANwAAAAPAAAA&#10;AAAAAAAAAAAAAAcCAABkcnMvZG93bnJldi54bWxQSwUGAAAAAAMAAwC3AAAA9gIAAAAA&#10;">
                        <v:group id="Groupe 941" o:spid="_x0000_s1051" style="position:absolute;width:55108;height:28119" coordorigin="" coordsize="55108,28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80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eB9EcPfmXAE5PIGAAD//wMAUEsBAi0AFAAGAAgAAAAhANvh9svuAAAAhQEAABMAAAAAAAAA&#10;AAAAAAAAAAAAAFtDb250ZW50X1R5cGVzXS54bWxQSwECLQAUAAYACAAAACEAWvQsW78AAAAVAQAA&#10;CwAAAAAAAAAAAAAAAAAfAQAAX3JlbHMvLnJlbHNQSwECLQAUAAYACAAAACEAhPzfNMYAAADcAAAA&#10;DwAAAAAAAAAAAAAAAAAHAgAAZHJzL2Rvd25yZXYueG1sUEsFBgAAAAADAAMAtwAAAPoCAAAAAA==&#10;">
                          <v:group id="Groupe 942" o:spid="_x0000_s1052" style="position:absolute;width:55108;height:22687" coordorigin=",-88" coordsize="55108,2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kFDxQAAANwAAAAPAAAAZHJzL2Rvd25yZXYueG1sRI9Pa8JA&#10;FMTvgt9heYK3uon/sNFVRFR6kEK1UHp7ZJ9JMPs2ZNckfvuuUPA4zMxvmNWmM6VoqHaFZQXxKAJB&#10;nFpdcKbg+3J4W4BwHlljaZkUPMjBZt3vrTDRtuUvas4+EwHCLkEFufdVIqVLczLoRrYiDt7V1gZ9&#10;kHUmdY1tgJtSjqNoLg0WHBZyrGiXU3o7342CY4vtdhLvm9Ptunv8XmafP6eYlBoOuu0ShKfOv8L/&#10;7Q+t4H06hueZcATk+g8AAP//AwBQSwECLQAUAAYACAAAACEA2+H2y+4AAACFAQAAEwAAAAAAAAAA&#10;AAAAAAAAAAAAW0NvbnRlbnRfVHlwZXNdLnhtbFBLAQItABQABgAIAAAAIQBa9CxbvwAAABUBAAAL&#10;AAAAAAAAAAAAAAAAAB8BAABfcmVscy8ucmVsc1BLAQItABQABgAIAAAAIQB0LkFDxQAAANwAAAAP&#10;AAAAAAAAAAAAAAAAAAcCAABkcnMvZG93bnJldi54bWxQSwUGAAAAAAMAAwC3AAAA+QIAAAAA&#10;">
                            <v:roundrect id="Rectangle : coins arrondis 943" o:spid="_x0000_s1053" style="position:absolute;left:22253;top:-88;width:32855;height:227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gNJxAAAANwAAAAPAAAAZHJzL2Rvd25yZXYueG1sRI9fa8JA&#10;EMTfC36HY4W+1Yt/KG30FCkIovhQtfR1ya1JMLeX5jaafntPEHwcZuY3zGzRuUpdqAmlZwPDQQKK&#10;OPO25NzA8bB6+wAVBNli5ZkM/FOAxbz3MsPU+it/02UvuYoQDikaKETqVOuQFeQwDHxNHL2TbxxK&#10;lE2ubYPXCHeVHiXJu3ZYclwosKavgrLzvnUGpLW/5V/7o6Xd4u7ou80wCxtjXvvdcgpKqJNn+NFe&#10;WwOfkzHcz8QjoOc3AAAA//8DAFBLAQItABQABgAIAAAAIQDb4fbL7gAAAIUBAAATAAAAAAAAAAAA&#10;AAAAAAAAAABbQ29udGVudF9UeXBlc10ueG1sUEsBAi0AFAAGAAgAAAAhAFr0LFu/AAAAFQEAAAsA&#10;AAAAAAAAAAAAAAAAHwEAAF9yZWxzLy5yZWxzUEsBAi0AFAAGAAgAAAAhACvOA0nEAAAA3AAAAA8A&#10;AAAAAAAAAAAAAAAABwIAAGRycy9kb3ducmV2LnhtbFBLBQYAAAAAAwADALcAAAD4AgAAAAA=&#10;" filled="f" strokecolor="#02082c" strokeweight="1pt">
                              <v:textbox>
                                <w:txbxContent>
                                  <w:p w14:paraId="231089E0" w14:textId="77777777" w:rsidR="00505A8C" w:rsidRDefault="00505A8C" w:rsidP="00505A8C">
                                    <w:pPr>
                                      <w:spacing w:after="0"/>
                                      <w:jc w:val="both"/>
                                      <w:rPr>
                                        <w:rFonts w:ascii="Arial" w:hAnsi="Arial" w:cs="Arial"/>
                                        <w:b/>
                                        <w:color w:val="030F40" w:themeColor="text1"/>
                                        <w:sz w:val="18"/>
                                        <w:szCs w:val="15"/>
                                      </w:rPr>
                                    </w:pPr>
                                    <w:r>
                                      <w:rPr>
                                        <w:rFonts w:ascii="Arial" w:hAnsi="Arial" w:cs="Arial"/>
                                        <w:b/>
                                        <w:color w:val="030F40" w:themeColor="text1"/>
                                        <w:sz w:val="18"/>
                                        <w:szCs w:val="15"/>
                                      </w:rPr>
                                      <w:t>En cas de perméabilité suffisante pour permettre l’INFILTRATION TOTALE des eaux pluviales, les conditions sont les suivantes :</w:t>
                                    </w:r>
                                  </w:p>
                                  <w:p w14:paraId="4C861DEE" w14:textId="77777777" w:rsidR="00505A8C" w:rsidRPr="004B3B2B" w:rsidRDefault="00505A8C" w:rsidP="00505A8C">
                                    <w:pPr>
                                      <w:pStyle w:val="Paragraphedeliste"/>
                                      <w:numPr>
                                        <w:ilvl w:val="0"/>
                                        <w:numId w:val="49"/>
                                      </w:numPr>
                                      <w:spacing w:after="0"/>
                                      <w:ind w:left="284" w:hanging="284"/>
                                      <w:jc w:val="both"/>
                                      <w:rPr>
                                        <w:rFonts w:ascii="Arial" w:hAnsi="Arial" w:cs="Arial"/>
                                        <w:b/>
                                        <w:color w:val="030F40" w:themeColor="text1"/>
                                        <w:sz w:val="18"/>
                                        <w:szCs w:val="15"/>
                                      </w:rPr>
                                    </w:pPr>
                                    <w:r>
                                      <w:rPr>
                                        <w:rFonts w:ascii="Arial" w:hAnsi="Arial" w:cs="Arial"/>
                                        <w:b/>
                                        <w:color w:val="030F40" w:themeColor="text1"/>
                                        <w:sz w:val="18"/>
                                        <w:szCs w:val="15"/>
                                      </w:rPr>
                                      <w:t>Dimensionnement des ouvrages :</w:t>
                                    </w:r>
                                  </w:p>
                                  <w:p w14:paraId="50371F35" w14:textId="77777777" w:rsidR="00505A8C" w:rsidRDefault="00505A8C" w:rsidP="00505A8C">
                                    <w:pPr>
                                      <w:pStyle w:val="Paragraphedeliste"/>
                                      <w:numPr>
                                        <w:ilvl w:val="1"/>
                                        <w:numId w:val="49"/>
                                      </w:numPr>
                                      <w:spacing w:after="0"/>
                                      <w:ind w:left="567" w:hanging="283"/>
                                      <w:jc w:val="both"/>
                                      <w:rPr>
                                        <w:rFonts w:ascii="Arial" w:hAnsi="Arial" w:cs="Arial"/>
                                        <w:b/>
                                        <w:color w:val="030F40" w:themeColor="text1"/>
                                        <w:sz w:val="18"/>
                                        <w:szCs w:val="15"/>
                                      </w:rPr>
                                    </w:pPr>
                                    <w:r>
                                      <w:rPr>
                                        <w:rFonts w:ascii="Arial" w:hAnsi="Arial" w:cs="Arial"/>
                                        <w:b/>
                                        <w:color w:val="030F40" w:themeColor="text1"/>
                                        <w:sz w:val="18"/>
                                        <w:szCs w:val="15"/>
                                      </w:rPr>
                                      <w:t xml:space="preserve">En zone rurale pour une pluie </w:t>
                                    </w:r>
                                    <w:r w:rsidRPr="00F31353">
                                      <w:rPr>
                                        <w:rFonts w:ascii="Arial" w:hAnsi="Arial" w:cs="Arial"/>
                                        <w:b/>
                                        <w:color w:val="030F40" w:themeColor="text1"/>
                                        <w:sz w:val="18"/>
                                        <w:szCs w:val="15"/>
                                      </w:rPr>
                                      <w:t>d</w:t>
                                    </w:r>
                                    <w:r>
                                      <w:rPr>
                                        <w:rFonts w:ascii="Arial" w:hAnsi="Arial" w:cs="Arial"/>
                                        <w:b/>
                                        <w:color w:val="030F40" w:themeColor="text1"/>
                                        <w:sz w:val="18"/>
                                        <w:szCs w:val="15"/>
                                      </w:rPr>
                                      <w:t>e</w:t>
                                    </w:r>
                                    <w:r w:rsidRPr="00F31353">
                                      <w:rPr>
                                        <w:rFonts w:ascii="Arial" w:hAnsi="Arial" w:cs="Arial"/>
                                        <w:b/>
                                        <w:color w:val="030F40" w:themeColor="text1"/>
                                        <w:sz w:val="18"/>
                                        <w:szCs w:val="15"/>
                                      </w:rPr>
                                      <w:t xml:space="preserve"> période de retour de </w:t>
                                    </w:r>
                                    <w:r>
                                      <w:rPr>
                                        <w:rFonts w:ascii="Arial" w:hAnsi="Arial" w:cs="Arial"/>
                                        <w:b/>
                                        <w:color w:val="030F40" w:themeColor="text1"/>
                                        <w:sz w:val="18"/>
                                        <w:szCs w:val="15"/>
                                      </w:rPr>
                                      <w:t>10 ans,</w:t>
                                    </w:r>
                                  </w:p>
                                  <w:p w14:paraId="6DB515BC" w14:textId="77777777" w:rsidR="00505A8C" w:rsidRDefault="00505A8C" w:rsidP="00505A8C">
                                    <w:pPr>
                                      <w:pStyle w:val="Paragraphedeliste"/>
                                      <w:numPr>
                                        <w:ilvl w:val="1"/>
                                        <w:numId w:val="49"/>
                                      </w:numPr>
                                      <w:spacing w:after="0"/>
                                      <w:ind w:left="567" w:hanging="283"/>
                                      <w:jc w:val="both"/>
                                      <w:rPr>
                                        <w:rFonts w:ascii="Arial" w:hAnsi="Arial" w:cs="Arial"/>
                                        <w:b/>
                                        <w:color w:val="030F40" w:themeColor="text1"/>
                                        <w:sz w:val="18"/>
                                        <w:szCs w:val="15"/>
                                      </w:rPr>
                                    </w:pPr>
                                    <w:r>
                                      <w:rPr>
                                        <w:rFonts w:ascii="Arial" w:hAnsi="Arial" w:cs="Arial"/>
                                        <w:b/>
                                        <w:color w:val="030F40" w:themeColor="text1"/>
                                        <w:sz w:val="18"/>
                                        <w:szCs w:val="15"/>
                                      </w:rPr>
                                      <w:t>En zone résidentielle pour une pluie de période de retour de 20 ans,</w:t>
                                    </w:r>
                                  </w:p>
                                  <w:p w14:paraId="570FB333" w14:textId="77777777" w:rsidR="00505A8C" w:rsidRDefault="00505A8C" w:rsidP="00505A8C">
                                    <w:pPr>
                                      <w:pStyle w:val="Paragraphedeliste"/>
                                      <w:numPr>
                                        <w:ilvl w:val="1"/>
                                        <w:numId w:val="49"/>
                                      </w:numPr>
                                      <w:spacing w:after="0"/>
                                      <w:ind w:left="567" w:hanging="283"/>
                                      <w:jc w:val="both"/>
                                      <w:rPr>
                                        <w:rFonts w:ascii="Arial" w:hAnsi="Arial" w:cs="Arial"/>
                                        <w:b/>
                                        <w:color w:val="030F40" w:themeColor="text1"/>
                                        <w:sz w:val="18"/>
                                        <w:szCs w:val="15"/>
                                      </w:rPr>
                                    </w:pPr>
                                    <w:r>
                                      <w:rPr>
                                        <w:rFonts w:ascii="Arial" w:hAnsi="Arial" w:cs="Arial"/>
                                        <w:b/>
                                        <w:color w:val="030F40" w:themeColor="text1"/>
                                        <w:sz w:val="18"/>
                                        <w:szCs w:val="15"/>
                                      </w:rPr>
                                      <w:t>En centre-villes, zones industrielles et commerciales pour une pluie de période de retour de 30 ans.</w:t>
                                    </w:r>
                                  </w:p>
                                  <w:p w14:paraId="105A8692" w14:textId="77777777" w:rsidR="00505A8C" w:rsidRPr="004B3B2B" w:rsidRDefault="00505A8C" w:rsidP="00505A8C">
                                    <w:pPr>
                                      <w:pStyle w:val="Paragraphedeliste"/>
                                      <w:numPr>
                                        <w:ilvl w:val="0"/>
                                        <w:numId w:val="49"/>
                                      </w:numPr>
                                      <w:spacing w:after="0"/>
                                      <w:ind w:left="284" w:hanging="284"/>
                                      <w:jc w:val="both"/>
                                      <w:rPr>
                                        <w:rFonts w:ascii="Arial" w:hAnsi="Arial" w:cs="Arial"/>
                                        <w:b/>
                                        <w:color w:val="030F40" w:themeColor="text1"/>
                                        <w:sz w:val="18"/>
                                        <w:szCs w:val="15"/>
                                      </w:rPr>
                                    </w:pPr>
                                    <w:r w:rsidRPr="004B3B2B">
                                      <w:rPr>
                                        <w:rFonts w:ascii="Arial" w:hAnsi="Arial" w:cs="Arial"/>
                                        <w:b/>
                                        <w:color w:val="030F40" w:themeColor="text1"/>
                                        <w:sz w:val="18"/>
                                        <w:szCs w:val="15"/>
                                      </w:rPr>
                                      <w:t>Temps de vidange du (des) ouvrage(s) d’infiltration maximal de 48h.</w:t>
                                    </w:r>
                                  </w:p>
                                </w:txbxContent>
                              </v:textbox>
                            </v:roundrect>
                            <v:group id="Groupe 944" o:spid="_x0000_s1054" style="position:absolute;width:22253;height:22363" coordorigin="" coordsize="24432,22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3ysxgAAANwAAAAPAAAAZHJzL2Rvd25yZXYueG1sRI9Pa8JA&#10;FMTvgt9heYK3uom1YqOriLSlhyCohdLbI/tMgtm3Ibvmz7fvFgoeh5n5DbPZ9aYSLTWutKwgnkUg&#10;iDOrS84VfF3en1YgnEfWWFkmBQM52G3How0m2nZ8ovbscxEg7BJUUHhfJ1K6rCCDbmZr4uBdbWPQ&#10;B9nkUjfYBbip5DyKltJgyWGhwJoOBWW3890o+Oiw2z/Hb216ux6Gn8vL8TuNSanppN+vQXjq/SP8&#10;3/7UCl4XC/g7E46A3P4CAAD//wMAUEsBAi0AFAAGAAgAAAAhANvh9svuAAAAhQEAABMAAAAAAAAA&#10;AAAAAAAAAAAAAFtDb250ZW50X1R5cGVzXS54bWxQSwECLQAUAAYACAAAACEAWvQsW78AAAAVAQAA&#10;CwAAAAAAAAAAAAAAAAAfAQAAX3JlbHMvLnJlbHNQSwECLQAUAAYACAAAACEAlIt8rMYAAADcAAAA&#10;DwAAAAAAAAAAAAAAAAAHAgAAZHJzL2Rvd25yZXYueG1sUEsFBgAAAAADAAMAtwAAAPoCAAAAAA==&#10;">
                              <v:roundrect id="Rectangle : coins arrondis 945" o:spid="_x0000_s1055" style="position:absolute;width:15911;height:223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z6mwwAAANwAAAAPAAAAZHJzL2Rvd25yZXYueG1sRI9Ba8JA&#10;FITvBf/D8oTe6kbR0kZXkYIgioeqpddH9pkEs2/T7Ium/94VBI/DzHzDzBadq9SFmlB6NjAcJKCI&#10;M29Lzg0cD6u3D1BBkC1WnsnAPwVYzHsvM0ytv/I3XfaSqwjhkKKBQqROtQ5ZQQ7DwNfE0Tv5xqFE&#10;2eTaNniNcFfpUZK8a4clx4UCa/oqKDvvW2dAWvtb/rU/Wtot7o6+2wyzsDHmtd8tp6CEOnmGH+21&#10;NfA5nsD9TDwCen4DAAD//wMAUEsBAi0AFAAGAAgAAAAhANvh9svuAAAAhQEAABMAAAAAAAAAAAAA&#10;AAAAAAAAAFtDb250ZW50X1R5cGVzXS54bWxQSwECLQAUAAYACAAAACEAWvQsW78AAAAVAQAACwAA&#10;AAAAAAAAAAAAAAAfAQAAX3JlbHMvLnJlbHNQSwECLQAUAAYACAAAACEAy2s+psMAAADcAAAADwAA&#10;AAAAAAAAAAAAAAAHAgAAZHJzL2Rvd25yZXYueG1sUEsFBgAAAAADAAMAtwAAAPcCAAAAAA==&#10;" filled="f" strokecolor="#02082c" strokeweight="1pt">
                                <v:textbox>
                                  <w:txbxContent>
                                    <w:p w14:paraId="3CE647EE" w14:textId="77777777" w:rsidR="00505A8C" w:rsidRDefault="00505A8C" w:rsidP="00505A8C">
                                      <w:pPr>
                                        <w:spacing w:after="0"/>
                                        <w:jc w:val="center"/>
                                        <w:rPr>
                                          <w:rFonts w:ascii="Arial" w:hAnsi="Arial" w:cs="Arial"/>
                                          <w:b/>
                                          <w:color w:val="030F40" w:themeColor="text1"/>
                                          <w:sz w:val="18"/>
                                          <w:szCs w:val="15"/>
                                        </w:rPr>
                                      </w:pPr>
                                      <w:r>
                                        <w:rPr>
                                          <w:rFonts w:ascii="Arial" w:hAnsi="Arial" w:cs="Arial"/>
                                          <w:b/>
                                          <w:color w:val="030F40" w:themeColor="text1"/>
                                          <w:sz w:val="18"/>
                                          <w:szCs w:val="15"/>
                                        </w:rPr>
                                        <w:t>OBLIGATION DE MAÎTRISE DES RUISSELLEMENTS</w:t>
                                      </w:r>
                                    </w:p>
                                    <w:p w14:paraId="696249C1" w14:textId="77777777" w:rsidR="00505A8C" w:rsidRPr="00B744B8" w:rsidRDefault="00505A8C" w:rsidP="00505A8C">
                                      <w:pPr>
                                        <w:spacing w:after="0"/>
                                        <w:jc w:val="center"/>
                                        <w:rPr>
                                          <w:rFonts w:ascii="Arial" w:hAnsi="Arial" w:cs="Arial"/>
                                          <w:b/>
                                          <w:color w:val="030F40" w:themeColor="text1"/>
                                          <w:sz w:val="18"/>
                                          <w:szCs w:val="15"/>
                                        </w:rPr>
                                      </w:pPr>
                                      <w:r>
                                        <w:rPr>
                                          <w:rFonts w:ascii="Arial" w:hAnsi="Arial" w:cs="Arial"/>
                                          <w:b/>
                                          <w:color w:val="030F40" w:themeColor="text1"/>
                                          <w:sz w:val="18"/>
                                          <w:szCs w:val="15"/>
                                        </w:rPr>
                                        <w:t>Réalisation d’une étude de perméabilité des sols par un bureau d’études compétent</w:t>
                                      </w:r>
                                    </w:p>
                                  </w:txbxContent>
                                </v:textbox>
                              </v:roundrect>
                              <v:shape id="Connecteur droit avec flèche 946" o:spid="_x0000_s1056" type="#_x0000_t32" style="position:absolute;left:15911;top:11185;width:8521;height: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QowxAAAANwAAAAPAAAAZHJzL2Rvd25yZXYueG1sRI9Ba8JA&#10;FITvhf6H5Qne6sZWxEZXsYFCvAhGqddH9jUJzb4Nu9sY/70rCB6HmfmGWW0G04qenG8sK5hOEhDE&#10;pdUNVwpOx++3BQgfkDW2lknBlTxs1q8vK0y1vfCB+iJUIkLYp6igDqFLpfRlTQb9xHbE0fu1zmCI&#10;0lVSO7xEuGnle5LMpcGG40KNHWU1lX/Fv1Fw3n1ckfs8y09Zvv1pDuSKr71S49GwXYIINIRn+NHO&#10;tYLP2RzuZ+IRkOsbAAAA//8DAFBLAQItABQABgAIAAAAIQDb4fbL7gAAAIUBAAATAAAAAAAAAAAA&#10;AAAAAAAAAABbQ29udGVudF9UeXBlc10ueG1sUEsBAi0AFAAGAAgAAAAhAFr0LFu/AAAAFQEAAAsA&#10;AAAAAAAAAAAAAAAAHwEAAF9yZWxzLy5yZWxzUEsBAi0AFAAGAAgAAAAhAE/VCjDEAAAA3AAAAA8A&#10;AAAAAAAAAAAAAAAABwIAAGRycy9kb3ducmV2LnhtbFBLBQYAAAAAAwADALcAAAD4AgAAAAA=&#10;" strokecolor="#030f40">
                                <v:stroke endarrow="block"/>
                              </v:shape>
                            </v:group>
                          </v:group>
                          <v:shape id="Connecteur droit avec flèche 947" o:spid="_x0000_s1057" type="#_x0000_t32" style="position:absolute;left:7246;top:22428;width:0;height:56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a+rxAAAANwAAAAPAAAAZHJzL2Rvd25yZXYueG1sRI9Ba8JA&#10;FITvBf/D8oTe6kZbWo2uYgOF9FIwil4f2WcSzL4Nu9sY/31XEHocZuYbZrUZTCt6cr6xrGA6SUAQ&#10;l1Y3XCk47L9e5iB8QNbYWiYFN/KwWY+eVphqe+Ud9UWoRISwT1FBHUKXSunLmgz6ie2Io3e2zmCI&#10;0lVSO7xGuGnlLEnepcGG40KNHWU1lZfi1yg4fb/ekPs8yw9Zvj02O3LF549Sz+NhuwQRaAj/4Uc7&#10;1woWbx9wPxOPgFz/AQAA//8DAFBLAQItABQABgAIAAAAIQDb4fbL7gAAAIUBAAATAAAAAAAAAAAA&#10;AAAAAAAAAABbQ29udGVudF9UeXBlc10ueG1sUEsBAi0AFAAGAAgAAAAhAFr0LFu/AAAAFQEAAAsA&#10;AAAAAAAAAAAAAAAAHwEAAF9yZWxzLy5yZWxzUEsBAi0AFAAGAAgAAAAhACCZr6vEAAAA3AAAAA8A&#10;AAAAAAAAAAAAAAAABwIAAGRycy9kb3ducmV2LnhtbFBLBQYAAAAAAwADALcAAAD4AgAAAAA=&#10;" strokecolor="#030f40">
                            <v:stroke endarrow="block"/>
                          </v:shape>
                        </v:group>
                        <v:roundrect id="Rectangle : coins arrondis 948" o:spid="_x0000_s1058" style="position:absolute;left:13457;top:2415;width:9656;height:81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CF5wwAAANwAAAAPAAAAZHJzL2Rvd25yZXYueG1sRE/NasJA&#10;EL4XfIdlhF6KblKboqmriFQq0ksSH2DIjklodjZk1yTt03cPhR4/vv/tfjKtGKh3jWUF8TICQVxa&#10;3XCl4FqcFmsQziNrbC2Tgm9ysN/NHraYajtyRkPuKxFC2KWooPa+S6V0ZU0G3dJ2xIG72d6gD7Cv&#10;pO5xDOGmlc9R9CoNNhwaauzoWFP5ld+NAn0/v2eXYpV0MvnMbj8f8VOEsVKP8+nwBsLT5P/Ff+6z&#10;VrB5CWvDmXAE5O4XAAD//wMAUEsBAi0AFAAGAAgAAAAhANvh9svuAAAAhQEAABMAAAAAAAAAAAAA&#10;AAAAAAAAAFtDb250ZW50X1R5cGVzXS54bWxQSwECLQAUAAYACAAAACEAWvQsW78AAAAVAQAACwAA&#10;AAAAAAAAAAAAAAAfAQAAX3JlbHMvLnJlbHNQSwECLQAUAAYACAAAACEA+FAhecMAAADcAAAADwAA&#10;AAAAAAAAAAAAAAAHAgAAZHJzL2Rvd25yZXYueG1sUEsFBgAAAAADAAMAtwAAAPcCAAAAAA==&#10;" filled="f" stroked="f" strokeweight="1pt">
                          <v:textbox>
                            <w:txbxContent>
                              <w:p w14:paraId="73A90D6B" w14:textId="77777777" w:rsidR="00505A8C" w:rsidRPr="00DE2A04" w:rsidRDefault="00505A8C" w:rsidP="00505A8C">
                                <w:pPr>
                                  <w:spacing w:after="0"/>
                                  <w:jc w:val="center"/>
                                  <w:rPr>
                                    <w:rFonts w:ascii="Arial" w:hAnsi="Arial" w:cs="Arial"/>
                                    <w:b/>
                                    <w:color w:val="030F40" w:themeColor="text1"/>
                                    <w:sz w:val="18"/>
                                    <w:szCs w:val="15"/>
                                  </w:rPr>
                                </w:pPr>
                                <w:r w:rsidRPr="00DE2A04">
                                  <w:rPr>
                                    <w:rFonts w:ascii="Arial" w:hAnsi="Arial" w:cs="Arial"/>
                                    <w:b/>
                                    <w:color w:val="030F40" w:themeColor="text1"/>
                                    <w:sz w:val="18"/>
                                    <w:szCs w:val="15"/>
                                  </w:rPr>
                                  <w:t>Aucun rejet au réseau p</w:t>
                                </w:r>
                                <w:r>
                                  <w:rPr>
                                    <w:rFonts w:ascii="Arial" w:hAnsi="Arial" w:cs="Arial"/>
                                    <w:b/>
                                    <w:color w:val="030F40" w:themeColor="text1"/>
                                    <w:sz w:val="18"/>
                                    <w:szCs w:val="15"/>
                                  </w:rPr>
                                  <w:t>ublic</w:t>
                                </w:r>
                              </w:p>
                            </w:txbxContent>
                          </v:textbox>
                        </v:roundrect>
                      </v:group>
                      <v:roundrect id="Rectangle : coins arrondis 949" o:spid="_x0000_s1059" style="position:absolute;left:-172;top:28207;width:55469;height:151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jSjxAAAANwAAAAPAAAAZHJzL2Rvd25yZXYueG1sRI/NasMw&#10;EITvhbyD2EBujewSSu1EMSFQKCk9ND/kulgb28RaudY6cd++KhR6HGbmG2ZVjK5VN+pD49lAOk9A&#10;EZfeNlwZOB5eH19ABUG22HomA98UoFhPHlaYW3/nT7rtpVIRwiFHA7VIl2sdypochrnviKN38b1D&#10;ibKvtO3xHuGu1U9J8qwdNhwXauxoW1N53Q/OgAz23HwNJy3DO34c/bhLy7AzZjYdN0tQQqP8h//a&#10;b9ZAtsjg90w8Anr9AwAA//8DAFBLAQItABQABgAIAAAAIQDb4fbL7gAAAIUBAAATAAAAAAAAAAAA&#10;AAAAAAAAAABbQ29udGVudF9UeXBlc10ueG1sUEsBAi0AFAAGAAgAAAAhAFr0LFu/AAAAFQEAAAsA&#10;AAAAAAAAAAAAAAAAHwEAAF9yZWxzLy5yZWxzUEsBAi0AFAAGAAgAAAAhAEomNKPEAAAA3AAAAA8A&#10;AAAAAAAAAAAAAAAABwIAAGRycy9kb3ducmV2LnhtbFBLBQYAAAAAAwADALcAAAD4AgAAAAA=&#10;" filled="f" strokecolor="#02082c" strokeweight="1pt">
                        <v:textbox>
                          <w:txbxContent>
                            <w:p w14:paraId="1523A634" w14:textId="77777777" w:rsidR="00505A8C" w:rsidRDefault="00505A8C" w:rsidP="00505A8C">
                              <w:pPr>
                                <w:spacing w:after="0"/>
                                <w:jc w:val="both"/>
                                <w:rPr>
                                  <w:rFonts w:ascii="Arial" w:hAnsi="Arial" w:cs="Arial"/>
                                  <w:b/>
                                  <w:color w:val="030F40" w:themeColor="text1"/>
                                  <w:sz w:val="18"/>
                                  <w:szCs w:val="15"/>
                                </w:rPr>
                              </w:pPr>
                              <w:r>
                                <w:rPr>
                                  <w:rFonts w:ascii="Arial" w:hAnsi="Arial" w:cs="Arial"/>
                                  <w:b/>
                                  <w:color w:val="030F40" w:themeColor="text1"/>
                                  <w:sz w:val="18"/>
                                  <w:szCs w:val="15"/>
                                </w:rPr>
                                <w:t>En cas de perméabilité insuffisante pour permettre l’infiltration totale des eaux pluviales, obligation de REJETER LES EAUX AU RESEAU PUBLIC A DEBIT REGULE :</w:t>
                              </w:r>
                            </w:p>
                            <w:p w14:paraId="13ABDDFA" w14:textId="77777777" w:rsidR="00505A8C" w:rsidRDefault="00505A8C" w:rsidP="00505A8C">
                              <w:pPr>
                                <w:pStyle w:val="Paragraphedeliste"/>
                                <w:numPr>
                                  <w:ilvl w:val="0"/>
                                  <w:numId w:val="49"/>
                                </w:numPr>
                                <w:spacing w:after="0"/>
                                <w:ind w:left="284" w:hanging="284"/>
                                <w:jc w:val="both"/>
                                <w:rPr>
                                  <w:rFonts w:ascii="Arial" w:hAnsi="Arial" w:cs="Arial"/>
                                  <w:b/>
                                  <w:color w:val="030F40" w:themeColor="text1"/>
                                  <w:sz w:val="18"/>
                                  <w:szCs w:val="15"/>
                                </w:rPr>
                              </w:pPr>
                              <w:r w:rsidRPr="004B3B2B">
                                <w:rPr>
                                  <w:rFonts w:ascii="Arial" w:hAnsi="Arial" w:cs="Arial"/>
                                  <w:b/>
                                  <w:color w:val="030F40" w:themeColor="text1"/>
                                  <w:sz w:val="18"/>
                                  <w:szCs w:val="15"/>
                                </w:rPr>
                                <w:t xml:space="preserve">Dimensionnement des ouvrages </w:t>
                              </w:r>
                              <w:r>
                                <w:rPr>
                                  <w:rFonts w:ascii="Arial" w:hAnsi="Arial" w:cs="Arial"/>
                                  <w:b/>
                                  <w:color w:val="030F40" w:themeColor="text1"/>
                                  <w:sz w:val="18"/>
                                  <w:szCs w:val="15"/>
                                </w:rPr>
                                <w:t xml:space="preserve">de stockage-restitution </w:t>
                              </w:r>
                              <w:r w:rsidRPr="004B3B2B">
                                <w:rPr>
                                  <w:rFonts w:ascii="Arial" w:hAnsi="Arial" w:cs="Arial"/>
                                  <w:b/>
                                  <w:color w:val="030F40" w:themeColor="text1"/>
                                  <w:sz w:val="18"/>
                                  <w:szCs w:val="15"/>
                                </w:rPr>
                                <w:t>pour une pluie de période de retour de 20 ans,</w:t>
                              </w:r>
                            </w:p>
                            <w:p w14:paraId="436F856E" w14:textId="77777777" w:rsidR="00505A8C" w:rsidRDefault="00505A8C" w:rsidP="00505A8C">
                              <w:pPr>
                                <w:pStyle w:val="Paragraphedeliste"/>
                                <w:numPr>
                                  <w:ilvl w:val="0"/>
                                  <w:numId w:val="49"/>
                                </w:numPr>
                                <w:spacing w:after="0"/>
                                <w:ind w:left="284" w:hanging="284"/>
                                <w:jc w:val="both"/>
                                <w:rPr>
                                  <w:rFonts w:ascii="Arial" w:hAnsi="Arial" w:cs="Arial"/>
                                  <w:b/>
                                  <w:color w:val="030F40" w:themeColor="text1"/>
                                  <w:sz w:val="18"/>
                                  <w:szCs w:val="15"/>
                                </w:rPr>
                              </w:pPr>
                              <w:r>
                                <w:rPr>
                                  <w:rFonts w:ascii="Arial" w:hAnsi="Arial" w:cs="Arial"/>
                                  <w:b/>
                                  <w:color w:val="030F40" w:themeColor="text1"/>
                                  <w:sz w:val="18"/>
                                  <w:szCs w:val="15"/>
                                </w:rPr>
                                <w:t>Débit de fuite :</w:t>
                              </w:r>
                            </w:p>
                            <w:p w14:paraId="285E9CFC" w14:textId="77777777" w:rsidR="00505A8C" w:rsidRDefault="00505A8C" w:rsidP="00505A8C">
                              <w:pPr>
                                <w:pStyle w:val="Paragraphedeliste"/>
                                <w:numPr>
                                  <w:ilvl w:val="1"/>
                                  <w:numId w:val="49"/>
                                </w:numPr>
                                <w:spacing w:after="0"/>
                                <w:ind w:left="567" w:hanging="283"/>
                                <w:jc w:val="both"/>
                                <w:rPr>
                                  <w:rFonts w:ascii="Arial" w:hAnsi="Arial" w:cs="Arial"/>
                                  <w:b/>
                                  <w:color w:val="030F40" w:themeColor="text1"/>
                                  <w:sz w:val="18"/>
                                  <w:szCs w:val="15"/>
                                </w:rPr>
                              </w:pPr>
                              <w:r w:rsidRPr="004B3B2B">
                                <w:rPr>
                                  <w:rFonts w:ascii="Arial" w:hAnsi="Arial" w:cs="Arial"/>
                                  <w:b/>
                                  <w:color w:val="030F40" w:themeColor="text1"/>
                                  <w:sz w:val="18"/>
                                  <w:szCs w:val="15"/>
                                </w:rPr>
                                <w:t>2 L/s/ha en cas de superficie aménagée supérieure à 10 000 m²</w:t>
                              </w:r>
                            </w:p>
                            <w:p w14:paraId="50B94916" w14:textId="77777777" w:rsidR="00505A8C" w:rsidRPr="004B3B2B" w:rsidRDefault="00505A8C" w:rsidP="00505A8C">
                              <w:pPr>
                                <w:pStyle w:val="Paragraphedeliste"/>
                                <w:numPr>
                                  <w:ilvl w:val="1"/>
                                  <w:numId w:val="49"/>
                                </w:numPr>
                                <w:spacing w:after="0"/>
                                <w:ind w:left="567" w:hanging="283"/>
                                <w:jc w:val="both"/>
                                <w:rPr>
                                  <w:rFonts w:ascii="Arial" w:hAnsi="Arial" w:cs="Arial"/>
                                  <w:b/>
                                  <w:color w:val="030F40" w:themeColor="text1"/>
                                  <w:sz w:val="18"/>
                                  <w:szCs w:val="15"/>
                                </w:rPr>
                              </w:pPr>
                              <w:r>
                                <w:rPr>
                                  <w:rFonts w:ascii="Arial" w:hAnsi="Arial" w:cs="Arial"/>
                                  <w:b/>
                                  <w:color w:val="030F40" w:themeColor="text1"/>
                                  <w:sz w:val="18"/>
                                  <w:szCs w:val="15"/>
                                </w:rPr>
                                <w:t>2 L/s pour une superficie aménagée inférieure à 10 000 m²</w:t>
                              </w:r>
                            </w:p>
                            <w:p w14:paraId="6F35AD27" w14:textId="77777777" w:rsidR="00505A8C" w:rsidRPr="004B3B2B" w:rsidRDefault="00505A8C" w:rsidP="00505A8C">
                              <w:pPr>
                                <w:pStyle w:val="Paragraphedeliste"/>
                                <w:numPr>
                                  <w:ilvl w:val="0"/>
                                  <w:numId w:val="49"/>
                                </w:numPr>
                                <w:spacing w:after="0"/>
                                <w:ind w:left="284" w:hanging="284"/>
                                <w:jc w:val="both"/>
                                <w:rPr>
                                  <w:rFonts w:ascii="Arial" w:hAnsi="Arial" w:cs="Arial"/>
                                  <w:b/>
                                  <w:color w:val="030F40" w:themeColor="text1"/>
                                  <w:sz w:val="18"/>
                                  <w:szCs w:val="15"/>
                                </w:rPr>
                              </w:pPr>
                              <w:r w:rsidRPr="004B3B2B">
                                <w:rPr>
                                  <w:rFonts w:ascii="Arial" w:hAnsi="Arial" w:cs="Arial"/>
                                  <w:b/>
                                  <w:color w:val="030F40" w:themeColor="text1"/>
                                  <w:sz w:val="18"/>
                                  <w:szCs w:val="15"/>
                                </w:rPr>
                                <w:t xml:space="preserve">Temps de vidange du (des) ouvrage(s) </w:t>
                              </w:r>
                              <w:r>
                                <w:rPr>
                                  <w:rFonts w:ascii="Arial" w:hAnsi="Arial" w:cs="Arial"/>
                                  <w:b/>
                                  <w:color w:val="030F40" w:themeColor="text1"/>
                                  <w:sz w:val="18"/>
                                  <w:szCs w:val="15"/>
                                </w:rPr>
                                <w:t>destockage-restitution</w:t>
                              </w:r>
                              <w:r w:rsidRPr="004B3B2B">
                                <w:rPr>
                                  <w:rFonts w:ascii="Arial" w:hAnsi="Arial" w:cs="Arial"/>
                                  <w:b/>
                                  <w:color w:val="030F40" w:themeColor="text1"/>
                                  <w:sz w:val="18"/>
                                  <w:szCs w:val="15"/>
                                </w:rPr>
                                <w:t xml:space="preserve"> maximal de 48h.</w:t>
                              </w:r>
                            </w:p>
                          </w:txbxContent>
                        </v:textbox>
                      </v:roundrect>
                    </v:group>
                  </v:group>
                </v:group>
                <w10:anchorlock/>
              </v:group>
            </w:pict>
          </mc:Fallback>
        </mc:AlternateContent>
      </w:r>
    </w:p>
    <w:p w14:paraId="1F7F8FFE" w14:textId="631D5C58" w:rsidR="00505A8C" w:rsidRDefault="00505A8C" w:rsidP="00505A8C">
      <w:pPr>
        <w:pStyle w:val="Lgende"/>
      </w:pPr>
      <w:bookmarkStart w:id="159" w:name="_Toc92700190"/>
      <w:bookmarkStart w:id="160" w:name="_Toc92793129"/>
      <w:r>
        <w:t xml:space="preserve">Figure </w:t>
      </w:r>
      <w:fldSimple w:instr=" SEQ Figure \* ARABIC ">
        <w:r w:rsidR="001C6113">
          <w:rPr>
            <w:noProof/>
          </w:rPr>
          <w:t>18</w:t>
        </w:r>
      </w:fldSimple>
      <w:r>
        <w:t xml:space="preserve"> : Logigramme synthétique du règlement d’assainissement vis-à-vis des dispositions communautaires en matière de gestion des eaux pluviales</w:t>
      </w:r>
      <w:bookmarkEnd w:id="159"/>
      <w:bookmarkEnd w:id="160"/>
    </w:p>
    <w:p w14:paraId="12E04F17" w14:textId="752044E1" w:rsidR="00505A8C" w:rsidRDefault="00505A8C" w:rsidP="00505A8C">
      <w:pPr>
        <w:pStyle w:val="Corpsdetexte"/>
        <w:rPr>
          <w:lang w:eastAsia="fr-FR"/>
        </w:rPr>
      </w:pPr>
    </w:p>
    <w:p w14:paraId="4981F51A" w14:textId="77777777" w:rsidR="00505A8C" w:rsidRDefault="00505A8C" w:rsidP="00505A8C">
      <w:pPr>
        <w:pStyle w:val="Corpsdetexte"/>
        <w:rPr>
          <w:lang w:eastAsia="fr-FR"/>
        </w:rPr>
      </w:pPr>
    </w:p>
    <w:p w14:paraId="35C4644D" w14:textId="77777777" w:rsidR="00505A8C" w:rsidRDefault="00505A8C" w:rsidP="00505A8C">
      <w:pPr>
        <w:pStyle w:val="Corpsdetexte"/>
        <w:rPr>
          <w:lang w:eastAsia="fr-FR"/>
        </w:rPr>
        <w:sectPr w:rsidR="00505A8C" w:rsidSect="00727502">
          <w:pgSz w:w="11907" w:h="16840" w:code="9"/>
          <w:pgMar w:top="1701" w:right="1701" w:bottom="1418" w:left="1134" w:header="737" w:footer="737" w:gutter="567"/>
          <w:cols w:space="708"/>
          <w:docGrid w:linePitch="360"/>
        </w:sectPr>
      </w:pPr>
    </w:p>
    <w:p w14:paraId="08255824" w14:textId="6502323B" w:rsidR="00295989" w:rsidRDefault="00295989" w:rsidP="00295989">
      <w:pPr>
        <w:pStyle w:val="Titre2"/>
        <w:tabs>
          <w:tab w:val="clear" w:pos="720"/>
          <w:tab w:val="num" w:pos="0"/>
        </w:tabs>
        <w:ind w:left="576" w:hanging="576"/>
      </w:pPr>
      <w:bookmarkStart w:id="161" w:name="_Toc5290689"/>
      <w:bookmarkStart w:id="162" w:name="_Toc32420752"/>
      <w:bookmarkStart w:id="163" w:name="_Toc92793106"/>
      <w:r w:rsidRPr="00146DFF">
        <w:t>Projet de zonage de l’assainissement des eaux pluviales</w:t>
      </w:r>
      <w:bookmarkEnd w:id="161"/>
      <w:bookmarkEnd w:id="162"/>
      <w:bookmarkEnd w:id="163"/>
    </w:p>
    <w:p w14:paraId="204DFC78" w14:textId="3D4F5589" w:rsidR="00505A8C" w:rsidRDefault="00505A8C" w:rsidP="00505A8C">
      <w:pPr>
        <w:pStyle w:val="Corpsdetexte"/>
        <w:rPr>
          <w:lang w:eastAsia="fr-FR"/>
        </w:rPr>
      </w:pPr>
    </w:p>
    <w:p w14:paraId="51400323" w14:textId="77777777" w:rsidR="00505A8C" w:rsidRDefault="00505A8C" w:rsidP="00505A8C">
      <w:pPr>
        <w:pStyle w:val="Corpsdetexte"/>
      </w:pPr>
      <w:bookmarkStart w:id="164" w:name="_Hlk92722123"/>
      <w:r>
        <w:t>Le zonage des eaux pluviales distingue :</w:t>
      </w:r>
    </w:p>
    <w:p w14:paraId="1FC539D2" w14:textId="02A4B7FD" w:rsidR="00505A8C" w:rsidRDefault="00505A8C" w:rsidP="00505A8C">
      <w:pPr>
        <w:pStyle w:val="Listepuces"/>
        <w:numPr>
          <w:ilvl w:val="0"/>
          <w:numId w:val="3"/>
        </w:numPr>
      </w:pPr>
      <w:r>
        <w:t>Les zones où l’infiltration est interdite du fait de contraintes environnementales (PPRN Carrières souterraines en vigueur sur la commune de Chanteloup-les-Vignes) ;</w:t>
      </w:r>
    </w:p>
    <w:p w14:paraId="6C47FA8A" w14:textId="77777777" w:rsidR="00505A8C" w:rsidRDefault="00505A8C" w:rsidP="00505A8C">
      <w:pPr>
        <w:pStyle w:val="Listepuces"/>
        <w:numPr>
          <w:ilvl w:val="0"/>
          <w:numId w:val="3"/>
        </w:numPr>
      </w:pPr>
      <w:r>
        <w:t xml:space="preserve">Les zones où la maîtrise du ruissellement des eaux pluviales est obligatoire : tout projet d’aménagement devra alors faire l’objet au préalable d’une étude de sol afin de déterminer les contraintes spécifiques du site (présence d’une nappe notamment), la lame d’eau pouvant être infiltrée et les techniques à mettre en œuvre pour gérer au mieux les eaux pluviales </w:t>
      </w:r>
    </w:p>
    <w:p w14:paraId="20636464" w14:textId="77777777" w:rsidR="00505A8C" w:rsidRDefault="00505A8C" w:rsidP="00505A8C">
      <w:pPr>
        <w:spacing w:after="0" w:line="240" w:lineRule="auto"/>
        <w:rPr>
          <w:rFonts w:asciiTheme="minorHAnsi" w:eastAsia="MS P????" w:hAnsiTheme="minorHAnsi" w:cstheme="minorHAnsi"/>
          <w:sz w:val="20"/>
          <w:szCs w:val="24"/>
          <w:lang w:eastAsia="fr-FR"/>
        </w:rPr>
      </w:pPr>
    </w:p>
    <w:p w14:paraId="313F5ED1" w14:textId="77777777" w:rsidR="00505A8C" w:rsidRDefault="00505A8C" w:rsidP="00505A8C">
      <w:pPr>
        <w:pStyle w:val="Corpsdetexte"/>
        <w:sectPr w:rsidR="00505A8C" w:rsidSect="00727502">
          <w:pgSz w:w="11907" w:h="16840" w:code="9"/>
          <w:pgMar w:top="1701" w:right="1701" w:bottom="1418" w:left="1134" w:header="737" w:footer="737" w:gutter="567"/>
          <w:cols w:space="708"/>
          <w:docGrid w:linePitch="360"/>
        </w:sectPr>
      </w:pPr>
      <w:r>
        <w:t>La carte ci-dessous présente ce zonage des eaux pluviales.</w:t>
      </w:r>
      <w:bookmarkEnd w:id="164"/>
    </w:p>
    <w:p w14:paraId="66C82519" w14:textId="77777777" w:rsidR="00505A8C" w:rsidRPr="00505A8C" w:rsidRDefault="00505A8C" w:rsidP="00505A8C">
      <w:pPr>
        <w:pStyle w:val="Corpsdetexte"/>
        <w:rPr>
          <w:lang w:eastAsia="fr-FR"/>
        </w:rPr>
      </w:pPr>
    </w:p>
    <w:p w14:paraId="14FE4AF3" w14:textId="6C39DA7B" w:rsidR="00664A30" w:rsidRDefault="00505A8C" w:rsidP="00505A8C">
      <w:pPr>
        <w:pStyle w:val="Corpsdetexte"/>
      </w:pPr>
      <w:r>
        <w:rPr>
          <w:noProof/>
        </w:rPr>
        <w:drawing>
          <wp:inline distT="0" distB="0" distL="0" distR="0" wp14:anchorId="027FA336" wp14:editId="4CF29524">
            <wp:extent cx="5400675" cy="7638415"/>
            <wp:effectExtent l="0" t="0" r="9525" b="635"/>
            <wp:docPr id="8" name="Image 8"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carte&#10;&#10;Description générée automatiquemen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400675" cy="7638415"/>
                    </a:xfrm>
                    <a:prstGeom prst="rect">
                      <a:avLst/>
                    </a:prstGeom>
                  </pic:spPr>
                </pic:pic>
              </a:graphicData>
            </a:graphic>
          </wp:inline>
        </w:drawing>
      </w:r>
    </w:p>
    <w:p w14:paraId="0D82F331" w14:textId="3A15F228" w:rsidR="00727502" w:rsidRDefault="00664A30" w:rsidP="00181153">
      <w:pPr>
        <w:pStyle w:val="Lgende"/>
      </w:pPr>
      <w:bookmarkStart w:id="165" w:name="_Toc92793130"/>
      <w:r>
        <w:t xml:space="preserve">Figure </w:t>
      </w:r>
      <w:r w:rsidR="001C6113">
        <w:fldChar w:fldCharType="begin"/>
      </w:r>
      <w:r w:rsidR="001C6113">
        <w:instrText xml:space="preserve"> SEQ Figure \* ARABIC </w:instrText>
      </w:r>
      <w:r w:rsidR="001C6113">
        <w:fldChar w:fldCharType="separate"/>
      </w:r>
      <w:r w:rsidR="001C6113">
        <w:rPr>
          <w:noProof/>
        </w:rPr>
        <w:t>19</w:t>
      </w:r>
      <w:r w:rsidR="001C6113">
        <w:rPr>
          <w:noProof/>
        </w:rPr>
        <w:fldChar w:fldCharType="end"/>
      </w:r>
      <w:r>
        <w:t xml:space="preserve"> : </w:t>
      </w:r>
      <w:r w:rsidRPr="00F90CF1">
        <w:t>Cart</w:t>
      </w:r>
      <w:r w:rsidR="00505A8C">
        <w:t>e</w:t>
      </w:r>
      <w:r w:rsidRPr="00F90CF1">
        <w:t xml:space="preserve"> de zonage </w:t>
      </w:r>
      <w:r w:rsidR="00505A8C">
        <w:t xml:space="preserve">des </w:t>
      </w:r>
      <w:r w:rsidRPr="00F90CF1">
        <w:t>E</w:t>
      </w:r>
      <w:r w:rsidR="00505A8C">
        <w:t xml:space="preserve">aux </w:t>
      </w:r>
      <w:r w:rsidRPr="00F90CF1">
        <w:t>P</w:t>
      </w:r>
      <w:r w:rsidR="00505A8C">
        <w:t>luviales</w:t>
      </w:r>
      <w:r w:rsidRPr="00F90CF1">
        <w:t xml:space="preserve"> sur la commune d</w:t>
      </w:r>
      <w:r>
        <w:t>e Chanteloup-les-Vignes</w:t>
      </w:r>
      <w:bookmarkEnd w:id="165"/>
    </w:p>
    <w:p w14:paraId="386CBB07" w14:textId="77777777" w:rsidR="00727502" w:rsidRDefault="00727502" w:rsidP="00727502">
      <w:pPr>
        <w:rPr>
          <w:lang w:eastAsia="fr-FR"/>
        </w:rPr>
        <w:sectPr w:rsidR="00727502" w:rsidSect="00727502">
          <w:pgSz w:w="11907" w:h="16840" w:code="9"/>
          <w:pgMar w:top="1701" w:right="1701" w:bottom="1418" w:left="1134" w:header="737" w:footer="737" w:gutter="567"/>
          <w:cols w:space="708"/>
          <w:docGrid w:linePitch="360"/>
        </w:sectPr>
      </w:pPr>
    </w:p>
    <w:p w14:paraId="370E27D6" w14:textId="77777777" w:rsidR="00727502" w:rsidRDefault="00727502" w:rsidP="00727502">
      <w:pPr>
        <w:pStyle w:val="Titre1"/>
        <w:rPr>
          <w:rStyle w:val="Important1"/>
          <w:b/>
          <w:bCs w:val="0"/>
        </w:rPr>
      </w:pPr>
      <w:bookmarkStart w:id="166" w:name="_Toc92703771"/>
      <w:bookmarkStart w:id="167" w:name="_Toc92793107"/>
      <w:r>
        <w:rPr>
          <w:rStyle w:val="Important1"/>
          <w:b/>
          <w:bCs w:val="0"/>
        </w:rPr>
        <w:t>Glossaire</w:t>
      </w:r>
      <w:bookmarkEnd w:id="166"/>
      <w:bookmarkEnd w:id="167"/>
    </w:p>
    <w:p w14:paraId="351B202C" w14:textId="77777777" w:rsidR="00727502" w:rsidRDefault="00727502" w:rsidP="00727502">
      <w:pPr>
        <w:pStyle w:val="Corpsdetexte"/>
        <w:spacing w:before="0" w:after="0"/>
      </w:pPr>
    </w:p>
    <w:p w14:paraId="6CAE133F" w14:textId="77777777" w:rsidR="00727502" w:rsidRPr="006D06FB" w:rsidRDefault="00727502" w:rsidP="00727502">
      <w:pPr>
        <w:pStyle w:val="Corpsdetexte"/>
        <w:spacing w:before="0" w:after="0"/>
      </w:pPr>
      <w:r w:rsidRPr="00D532D9">
        <w:rPr>
          <w:b/>
          <w:bCs/>
          <w:u w:val="single"/>
        </w:rPr>
        <w:t>AC - Assainissement collectif </w:t>
      </w:r>
      <w:r>
        <w:t>: secteur desservi par un réseau de collecte des eaux usées.</w:t>
      </w:r>
    </w:p>
    <w:p w14:paraId="6D253ADD" w14:textId="77777777" w:rsidR="00727502" w:rsidRDefault="00727502" w:rsidP="00727502">
      <w:pPr>
        <w:pStyle w:val="Corpsdetexte"/>
        <w:spacing w:before="0" w:after="0"/>
        <w:rPr>
          <w:b/>
          <w:bCs/>
          <w:u w:val="single"/>
        </w:rPr>
      </w:pPr>
    </w:p>
    <w:p w14:paraId="48502E8A" w14:textId="77777777" w:rsidR="00727502" w:rsidRPr="0000521E" w:rsidRDefault="00727502" w:rsidP="00727502">
      <w:pPr>
        <w:pStyle w:val="Corpsdetexte"/>
        <w:spacing w:before="0" w:after="0"/>
      </w:pPr>
      <w:r w:rsidRPr="0000521E">
        <w:rPr>
          <w:b/>
          <w:bCs/>
          <w:u w:val="single"/>
        </w:rPr>
        <w:t>ANC - Assainissement non collectif</w:t>
      </w:r>
      <w:r w:rsidRPr="0000521E">
        <w:t xml:space="preserve"> : secteur non desservi par un réseau de collecte des eaux usées et nécessitant un traitement individuel à la parcelle des rejets domestiques.</w:t>
      </w:r>
    </w:p>
    <w:p w14:paraId="47164085" w14:textId="77777777" w:rsidR="00727502" w:rsidRDefault="00727502" w:rsidP="00727502">
      <w:pPr>
        <w:pStyle w:val="Corpsdetexte"/>
        <w:spacing w:before="0" w:after="0"/>
      </w:pPr>
    </w:p>
    <w:p w14:paraId="3BB606BB" w14:textId="77777777" w:rsidR="00727502" w:rsidRDefault="00727502" w:rsidP="00727502">
      <w:pPr>
        <w:pStyle w:val="Corpsdetexte"/>
        <w:spacing w:before="0" w:after="0"/>
      </w:pPr>
      <w:r w:rsidRPr="00D532D9">
        <w:rPr>
          <w:b/>
          <w:bCs/>
          <w:u w:val="single"/>
        </w:rPr>
        <w:t>Assainissement « séparatif »</w:t>
      </w:r>
      <w:r>
        <w:t> : il correspond à un système différencié pour la collecte des eaux usées et des eaux pluviales (double réseau).</w:t>
      </w:r>
    </w:p>
    <w:p w14:paraId="512D1AA9" w14:textId="77777777" w:rsidR="00727502" w:rsidRDefault="00727502" w:rsidP="00727502">
      <w:pPr>
        <w:pStyle w:val="Corpsdetexte"/>
        <w:spacing w:before="0" w:after="0"/>
        <w:rPr>
          <w:b/>
          <w:bCs/>
          <w:u w:val="single"/>
        </w:rPr>
      </w:pPr>
    </w:p>
    <w:p w14:paraId="4A64A05B" w14:textId="77777777" w:rsidR="00727502" w:rsidRPr="00D532D9" w:rsidRDefault="00727502" w:rsidP="00727502">
      <w:pPr>
        <w:pStyle w:val="Corpsdetexte"/>
        <w:spacing w:before="0" w:after="0"/>
      </w:pPr>
      <w:r w:rsidRPr="00D532D9">
        <w:rPr>
          <w:b/>
          <w:bCs/>
          <w:u w:val="single"/>
        </w:rPr>
        <w:t xml:space="preserve">Assainissement « </w:t>
      </w:r>
      <w:r>
        <w:rPr>
          <w:b/>
          <w:bCs/>
          <w:u w:val="single"/>
        </w:rPr>
        <w:t>unitaire</w:t>
      </w:r>
      <w:r w:rsidRPr="00D532D9">
        <w:rPr>
          <w:b/>
          <w:bCs/>
          <w:u w:val="single"/>
        </w:rPr>
        <w:t xml:space="preserve"> »</w:t>
      </w:r>
      <w:r>
        <w:t> : il correspond à un système unique pour la collecte des eaux usées et des eaux pluviales (un seul réseau).</w:t>
      </w:r>
    </w:p>
    <w:p w14:paraId="1168B088" w14:textId="77777777" w:rsidR="00727502" w:rsidRDefault="00727502" w:rsidP="00727502">
      <w:pPr>
        <w:pStyle w:val="Corpsdetexte"/>
        <w:spacing w:before="0" w:after="0"/>
        <w:rPr>
          <w:b/>
          <w:bCs/>
          <w:u w:val="single"/>
        </w:rPr>
      </w:pPr>
    </w:p>
    <w:p w14:paraId="78491357" w14:textId="77777777" w:rsidR="00727502" w:rsidRPr="0000521E" w:rsidRDefault="00727502" w:rsidP="00727502">
      <w:pPr>
        <w:pStyle w:val="Corpsdetexte"/>
        <w:spacing w:before="0" w:after="0"/>
      </w:pPr>
      <w:r w:rsidRPr="0000521E">
        <w:rPr>
          <w:b/>
          <w:bCs/>
          <w:u w:val="single"/>
        </w:rPr>
        <w:t>ECPP - Eaux Claires Permanentes Parasites</w:t>
      </w:r>
      <w:r w:rsidRPr="0000521E">
        <w:t xml:space="preserve"> : eaux parasites d'infiltration diffuse de la nappe, qui peuvent s'introduire au niveau des anomalies du réseau d’eaux usées collectant les rejets domestiques et non domestiques (cassures, fissures, effondrement…) ou des défauts d’étanchéité (infiltrations, racines...).</w:t>
      </w:r>
    </w:p>
    <w:p w14:paraId="2677EAD1" w14:textId="77777777" w:rsidR="00727502" w:rsidRPr="0000521E" w:rsidRDefault="00727502" w:rsidP="00727502">
      <w:pPr>
        <w:pStyle w:val="Corpsdetexte"/>
        <w:spacing w:before="0" w:after="0"/>
      </w:pPr>
    </w:p>
    <w:p w14:paraId="6178114A" w14:textId="77777777" w:rsidR="00727502" w:rsidRPr="0000521E" w:rsidRDefault="00727502" w:rsidP="00727502">
      <w:pPr>
        <w:pStyle w:val="Corpsdetexte"/>
        <w:spacing w:before="0" w:after="0"/>
      </w:pPr>
      <w:r w:rsidRPr="0000521E">
        <w:rPr>
          <w:b/>
          <w:bCs/>
          <w:u w:val="single"/>
        </w:rPr>
        <w:t>EH – Equivalent habitant</w:t>
      </w:r>
      <w:r w:rsidRPr="0000521E">
        <w:t xml:space="preserve"> : Unité de mesure permettant d'évaluer la capacité d'une station d'épuration. Cette unité de mesure se base sur la quantité de pollution émise par personne et par jour.</w:t>
      </w:r>
    </w:p>
    <w:p w14:paraId="563C3B05" w14:textId="77777777" w:rsidR="00727502" w:rsidRDefault="00727502" w:rsidP="00727502">
      <w:pPr>
        <w:pStyle w:val="Corpsdetexte"/>
        <w:spacing w:before="0" w:after="0"/>
        <w:rPr>
          <w:b/>
          <w:bCs/>
          <w:u w:val="single"/>
        </w:rPr>
      </w:pPr>
    </w:p>
    <w:p w14:paraId="5FB10150" w14:textId="77777777" w:rsidR="00727502" w:rsidRPr="00D532D9" w:rsidRDefault="00727502" w:rsidP="00727502">
      <w:pPr>
        <w:pStyle w:val="Corpsdetexte"/>
        <w:spacing w:before="0" w:after="0"/>
        <w:rPr>
          <w:b/>
          <w:bCs/>
          <w:u w:val="single"/>
        </w:rPr>
      </w:pPr>
      <w:r w:rsidRPr="00D532D9">
        <w:rPr>
          <w:b/>
          <w:bCs/>
          <w:u w:val="single"/>
        </w:rPr>
        <w:t>EP - Eaux Pluviales.</w:t>
      </w:r>
    </w:p>
    <w:p w14:paraId="248C3361" w14:textId="77777777" w:rsidR="00727502" w:rsidRPr="00D532D9" w:rsidRDefault="00727502" w:rsidP="00727502">
      <w:pPr>
        <w:pStyle w:val="Corpsdetexte"/>
        <w:spacing w:before="0" w:after="0"/>
      </w:pPr>
    </w:p>
    <w:p w14:paraId="319BD77F" w14:textId="77777777" w:rsidR="00727502" w:rsidRDefault="00727502" w:rsidP="00727502">
      <w:pPr>
        <w:pStyle w:val="Corpsdetexte"/>
        <w:spacing w:before="0" w:after="0"/>
        <w:rPr>
          <w:b/>
          <w:bCs/>
          <w:u w:val="single"/>
        </w:rPr>
      </w:pPr>
      <w:r w:rsidRPr="00D532D9">
        <w:rPr>
          <w:b/>
          <w:bCs/>
          <w:u w:val="single"/>
        </w:rPr>
        <w:t>EU - Eaux Usées.</w:t>
      </w:r>
    </w:p>
    <w:p w14:paraId="42A6F303" w14:textId="77777777" w:rsidR="00727502" w:rsidRDefault="00727502" w:rsidP="00727502">
      <w:pPr>
        <w:pStyle w:val="Corpsdetexte"/>
        <w:spacing w:before="0" w:after="0"/>
        <w:rPr>
          <w:b/>
          <w:bCs/>
          <w:u w:val="single"/>
        </w:rPr>
      </w:pPr>
    </w:p>
    <w:p w14:paraId="19C585B2" w14:textId="77777777" w:rsidR="00727502" w:rsidRPr="00D532D9" w:rsidRDefault="00727502" w:rsidP="00727502">
      <w:pPr>
        <w:pStyle w:val="Corpsdetexte"/>
        <w:spacing w:before="0" w:after="0"/>
        <w:rPr>
          <w:b/>
          <w:bCs/>
          <w:u w:val="single"/>
        </w:rPr>
      </w:pPr>
      <w:r>
        <w:rPr>
          <w:b/>
          <w:bCs/>
          <w:u w:val="single"/>
        </w:rPr>
        <w:t>ml – mètre linéaire.</w:t>
      </w:r>
    </w:p>
    <w:p w14:paraId="49A6BBB4" w14:textId="77777777" w:rsidR="00727502" w:rsidRDefault="00727502" w:rsidP="00727502">
      <w:pPr>
        <w:pStyle w:val="Corpsdetexte"/>
        <w:spacing w:before="0" w:after="0"/>
      </w:pPr>
    </w:p>
    <w:p w14:paraId="1C7BD184" w14:textId="77777777" w:rsidR="00727502" w:rsidRPr="00202AA6" w:rsidRDefault="00727502" w:rsidP="00727502">
      <w:pPr>
        <w:pStyle w:val="Corpsdetexte"/>
        <w:spacing w:before="0" w:after="0"/>
        <w:rPr>
          <w:b/>
          <w:bCs/>
          <w:u w:val="single"/>
        </w:rPr>
      </w:pPr>
      <w:r>
        <w:rPr>
          <w:b/>
          <w:bCs/>
          <w:u w:val="single"/>
        </w:rPr>
        <w:t>OAP – Orientations d’Aménagement et de Programmation.</w:t>
      </w:r>
    </w:p>
    <w:p w14:paraId="552188B9" w14:textId="77777777" w:rsidR="00727502" w:rsidRDefault="00727502" w:rsidP="00727502">
      <w:pPr>
        <w:pStyle w:val="Corpsdetexte"/>
        <w:spacing w:before="0" w:after="0"/>
      </w:pPr>
    </w:p>
    <w:p w14:paraId="0286FDE6" w14:textId="77777777" w:rsidR="00727502" w:rsidRDefault="00727502" w:rsidP="00727502">
      <w:pPr>
        <w:pStyle w:val="Corpsdetexte"/>
        <w:spacing w:before="0" w:after="0"/>
        <w:rPr>
          <w:rFonts w:ascii="Arial" w:hAnsi="Arial" w:cs="Arial"/>
          <w:color w:val="222222"/>
          <w:shd w:val="clear" w:color="auto" w:fill="FFFFFF"/>
        </w:rPr>
      </w:pPr>
      <w:r w:rsidRPr="00D532D9">
        <w:rPr>
          <w:b/>
          <w:bCs/>
          <w:u w:val="single"/>
        </w:rPr>
        <w:t>Période de retour</w:t>
      </w:r>
      <w:r>
        <w:t> :</w:t>
      </w:r>
      <w:r w:rsidRPr="00345745">
        <w:rPr>
          <w:rFonts w:ascii="Arial" w:hAnsi="Arial" w:cs="Arial"/>
          <w:color w:val="222222"/>
          <w:shd w:val="clear" w:color="auto" w:fill="FFFFFF"/>
        </w:rPr>
        <w:t xml:space="preserve"> </w:t>
      </w:r>
      <w:r>
        <w:rPr>
          <w:rFonts w:ascii="Arial" w:hAnsi="Arial" w:cs="Arial"/>
          <w:color w:val="222222"/>
          <w:shd w:val="clear" w:color="auto" w:fill="FFFFFF"/>
        </w:rPr>
        <w:t>Moyenne à long terme du temps ou du nombre d'années séparant un événement de grandeur donnée d'un second événement d'une grandeur égale ou supérieure.</w:t>
      </w:r>
    </w:p>
    <w:p w14:paraId="0FC7081F" w14:textId="77777777" w:rsidR="00727502" w:rsidRDefault="00727502" w:rsidP="00727502">
      <w:pPr>
        <w:pStyle w:val="Corpsdetexte"/>
        <w:spacing w:before="0" w:after="0"/>
        <w:rPr>
          <w:b/>
          <w:bCs/>
          <w:u w:val="single"/>
        </w:rPr>
      </w:pPr>
    </w:p>
    <w:p w14:paraId="618F3D24" w14:textId="77777777" w:rsidR="00727502" w:rsidRDefault="00727502" w:rsidP="00727502">
      <w:pPr>
        <w:pStyle w:val="Corpsdetexte"/>
        <w:spacing w:before="0" w:after="0"/>
        <w:rPr>
          <w:b/>
          <w:bCs/>
          <w:u w:val="single"/>
        </w:rPr>
      </w:pPr>
      <w:r>
        <w:rPr>
          <w:b/>
          <w:bCs/>
          <w:u w:val="single"/>
        </w:rPr>
        <w:t>PR – Poste de Relevage ou de Refoulement.</w:t>
      </w:r>
    </w:p>
    <w:p w14:paraId="4F29818B" w14:textId="77777777" w:rsidR="00727502" w:rsidRDefault="00727502" w:rsidP="00727502">
      <w:pPr>
        <w:pStyle w:val="Corpsdetexte"/>
        <w:spacing w:before="0" w:after="0"/>
        <w:rPr>
          <w:b/>
          <w:bCs/>
          <w:u w:val="single"/>
        </w:rPr>
      </w:pPr>
    </w:p>
    <w:p w14:paraId="065B87D1" w14:textId="77777777" w:rsidR="00727502" w:rsidRPr="00D532D9" w:rsidRDefault="00727502" w:rsidP="00727502">
      <w:pPr>
        <w:pStyle w:val="Corpsdetexte"/>
        <w:spacing w:before="0" w:after="0"/>
        <w:rPr>
          <w:b/>
          <w:bCs/>
          <w:u w:val="single"/>
        </w:rPr>
      </w:pPr>
      <w:r w:rsidRPr="00D532D9">
        <w:rPr>
          <w:b/>
          <w:bCs/>
          <w:u w:val="single"/>
        </w:rPr>
        <w:t>SDA </w:t>
      </w:r>
      <w:r>
        <w:rPr>
          <w:b/>
          <w:bCs/>
          <w:u w:val="single"/>
        </w:rPr>
        <w:t>-</w:t>
      </w:r>
      <w:r w:rsidRPr="00D532D9">
        <w:rPr>
          <w:b/>
          <w:bCs/>
          <w:u w:val="single"/>
        </w:rPr>
        <w:t xml:space="preserve"> Schéma Directeur d’Assainissement.</w:t>
      </w:r>
    </w:p>
    <w:p w14:paraId="007619FF" w14:textId="77777777" w:rsidR="00727502" w:rsidRDefault="00727502" w:rsidP="00727502">
      <w:pPr>
        <w:pStyle w:val="Corpsdetexte"/>
        <w:spacing w:before="0" w:after="0"/>
      </w:pPr>
    </w:p>
    <w:p w14:paraId="4DD00089" w14:textId="77777777" w:rsidR="00727502" w:rsidRPr="00D532D9" w:rsidRDefault="00727502" w:rsidP="00727502">
      <w:pPr>
        <w:pStyle w:val="Corpsdetexte"/>
        <w:spacing w:before="0" w:after="0"/>
        <w:rPr>
          <w:b/>
          <w:bCs/>
          <w:u w:val="single"/>
        </w:rPr>
      </w:pPr>
      <w:r w:rsidRPr="00D532D9">
        <w:rPr>
          <w:b/>
          <w:bCs/>
          <w:u w:val="single"/>
        </w:rPr>
        <w:t xml:space="preserve">STEP - </w:t>
      </w:r>
      <w:proofErr w:type="spellStart"/>
      <w:r w:rsidRPr="00D532D9">
        <w:rPr>
          <w:b/>
          <w:bCs/>
          <w:u w:val="single"/>
        </w:rPr>
        <w:t>STation</w:t>
      </w:r>
      <w:proofErr w:type="spellEnd"/>
      <w:r w:rsidRPr="00D532D9">
        <w:rPr>
          <w:b/>
          <w:bCs/>
          <w:u w:val="single"/>
        </w:rPr>
        <w:t xml:space="preserve"> </w:t>
      </w:r>
      <w:proofErr w:type="spellStart"/>
      <w:r w:rsidRPr="00D532D9">
        <w:rPr>
          <w:b/>
          <w:bCs/>
          <w:u w:val="single"/>
        </w:rPr>
        <w:t>d’EPuration</w:t>
      </w:r>
      <w:proofErr w:type="spellEnd"/>
      <w:r w:rsidRPr="00D532D9">
        <w:rPr>
          <w:b/>
          <w:bCs/>
          <w:u w:val="single"/>
        </w:rPr>
        <w:t>.</w:t>
      </w:r>
    </w:p>
    <w:p w14:paraId="3FB16AC0" w14:textId="77777777" w:rsidR="00727502" w:rsidRDefault="00727502" w:rsidP="00727502">
      <w:pPr>
        <w:pStyle w:val="Corpsdetexte"/>
        <w:spacing w:before="0" w:after="0"/>
      </w:pPr>
    </w:p>
    <w:p w14:paraId="14592B08" w14:textId="77777777" w:rsidR="00727502" w:rsidRPr="006120FD" w:rsidRDefault="00727502" w:rsidP="00727502">
      <w:pPr>
        <w:pStyle w:val="Corpsdetexte"/>
        <w:spacing w:before="0" w:after="0"/>
      </w:pPr>
      <w:r>
        <w:rPr>
          <w:b/>
          <w:bCs/>
          <w:u w:val="single"/>
        </w:rPr>
        <w:t xml:space="preserve">SA - </w:t>
      </w:r>
      <w:r w:rsidRPr="00D532D9">
        <w:rPr>
          <w:b/>
          <w:bCs/>
          <w:u w:val="single"/>
        </w:rPr>
        <w:t>Surface active</w:t>
      </w:r>
      <w:r w:rsidRPr="006120FD">
        <w:t> : surfaces imperméabilisées (voirie, toitures…) dont les eaux de ruissellement s'introduisent dans les réseaux.</w:t>
      </w:r>
      <w:r>
        <w:t xml:space="preserve"> Ces intrusions d’eaux de ruissellement peuvent avoir plusieurs origines : </w:t>
      </w:r>
      <w:r w:rsidRPr="0000521E">
        <w:t>mauvais branchements de gouttières sous domaine privé</w:t>
      </w:r>
      <w:r>
        <w:t xml:space="preserve">, </w:t>
      </w:r>
      <w:r w:rsidRPr="0000521E">
        <w:t>raccordements incorrects d'avaloirs et de grilles du réseau d</w:t>
      </w:r>
      <w:r>
        <w:t>’</w:t>
      </w:r>
      <w:r w:rsidRPr="0000521E">
        <w:t>eaux pluviales sous domaine public</w:t>
      </w:r>
      <w:r>
        <w:t>.</w:t>
      </w:r>
    </w:p>
    <w:p w14:paraId="3BD49F3C" w14:textId="77777777" w:rsidR="00727502" w:rsidRDefault="00727502" w:rsidP="00727502">
      <w:pPr>
        <w:pStyle w:val="Corpsdetexte"/>
        <w:spacing w:before="0" w:after="0"/>
      </w:pPr>
    </w:p>
    <w:p w14:paraId="66ED85A7" w14:textId="77777777" w:rsidR="00727502" w:rsidRPr="00D532D9" w:rsidRDefault="00727502" w:rsidP="00727502">
      <w:pPr>
        <w:pStyle w:val="Corpsdetexte"/>
        <w:spacing w:before="0" w:after="0"/>
        <w:rPr>
          <w:b/>
          <w:bCs/>
          <w:u w:val="single"/>
        </w:rPr>
      </w:pPr>
      <w:r w:rsidRPr="00D532D9">
        <w:rPr>
          <w:b/>
          <w:bCs/>
          <w:u w:val="single"/>
        </w:rPr>
        <w:t>UN – Unitaire.</w:t>
      </w:r>
    </w:p>
    <w:p w14:paraId="412D5519" w14:textId="77777777" w:rsidR="00727502" w:rsidRDefault="00727502" w:rsidP="00727502">
      <w:pPr>
        <w:pStyle w:val="Corpsdetexte"/>
      </w:pPr>
    </w:p>
    <w:p w14:paraId="782410C5" w14:textId="77777777" w:rsidR="00727502" w:rsidRDefault="00727502" w:rsidP="00727502">
      <w:pPr>
        <w:pStyle w:val="Corpsdetexte"/>
        <w:rPr>
          <w:lang w:eastAsia="fr-FR"/>
        </w:rPr>
        <w:sectPr w:rsidR="00727502" w:rsidSect="00727502">
          <w:pgSz w:w="11907" w:h="16840" w:code="9"/>
          <w:pgMar w:top="1701" w:right="1701" w:bottom="1418" w:left="1134" w:header="737" w:footer="737" w:gutter="567"/>
          <w:cols w:space="708"/>
          <w:docGrid w:linePitch="360"/>
        </w:sectPr>
      </w:pPr>
    </w:p>
    <w:p w14:paraId="7735D51F" w14:textId="36130B02" w:rsidR="00727502" w:rsidRDefault="005A404E" w:rsidP="00727502">
      <w:pPr>
        <w:pStyle w:val="Titre1"/>
      </w:pPr>
      <w:bookmarkStart w:id="168" w:name="_Toc92793108"/>
      <w:r>
        <w:t>Annexes</w:t>
      </w:r>
      <w:bookmarkEnd w:id="168"/>
    </w:p>
    <w:p w14:paraId="5ECDC588" w14:textId="77777777" w:rsidR="00727502" w:rsidRDefault="00727502" w:rsidP="00727502">
      <w:pPr>
        <w:pStyle w:val="Corpsdetexte"/>
        <w:rPr>
          <w:lang w:eastAsia="fr-FR"/>
        </w:rPr>
      </w:pPr>
    </w:p>
    <w:p w14:paraId="6D409A71" w14:textId="77777777" w:rsidR="00727502" w:rsidRDefault="00727502" w:rsidP="00727502">
      <w:pPr>
        <w:pStyle w:val="Corpsdetexte"/>
        <w:rPr>
          <w:lang w:eastAsia="fr-FR"/>
        </w:rPr>
      </w:pPr>
    </w:p>
    <w:p w14:paraId="3A6C6CF4" w14:textId="02A10B29" w:rsidR="00727502" w:rsidRPr="00727502" w:rsidRDefault="00727502" w:rsidP="00727502">
      <w:pPr>
        <w:rPr>
          <w:lang w:eastAsia="fr-FR"/>
        </w:rPr>
        <w:sectPr w:rsidR="00727502" w:rsidRPr="00727502" w:rsidSect="00727502">
          <w:pgSz w:w="11907" w:h="16840" w:code="9"/>
          <w:pgMar w:top="1701" w:right="1701" w:bottom="1418" w:left="1134" w:header="737" w:footer="737" w:gutter="567"/>
          <w:cols w:space="708"/>
          <w:docGrid w:linePitch="360"/>
        </w:sectPr>
      </w:pPr>
    </w:p>
    <w:p w14:paraId="6DAF5AD9" w14:textId="77777777" w:rsidR="00727502" w:rsidRPr="00727502" w:rsidRDefault="002E2D96" w:rsidP="00727502">
      <w:pPr>
        <w:pStyle w:val="AnxTitre"/>
      </w:pPr>
      <w:bookmarkStart w:id="169" w:name="_Toc92793109"/>
      <w:bookmarkStart w:id="170" w:name="_Hlk77323043"/>
      <w:bookmarkStart w:id="171" w:name="_Hlk77321740"/>
      <w:r w:rsidRPr="00727502">
        <w:t>A</w:t>
      </w:r>
      <w:r w:rsidR="00727502" w:rsidRPr="00727502">
        <w:t>nnexe 1</w:t>
      </w:r>
      <w:r w:rsidRPr="00727502">
        <w:br/>
        <w:t>Règlement d’assainissement</w:t>
      </w:r>
      <w:bookmarkEnd w:id="169"/>
    </w:p>
    <w:p w14:paraId="46A15498" w14:textId="2BFB95D2" w:rsidR="00727502" w:rsidRPr="00727502" w:rsidRDefault="00727502" w:rsidP="00727502">
      <w:pPr>
        <w:rPr>
          <w:lang w:eastAsia="fr-FR"/>
        </w:rPr>
        <w:sectPr w:rsidR="00727502" w:rsidRPr="00727502" w:rsidSect="00727502">
          <w:pgSz w:w="11907" w:h="16840" w:code="9"/>
          <w:pgMar w:top="1701" w:right="1701" w:bottom="1418" w:left="1134" w:header="737" w:footer="737" w:gutter="567"/>
          <w:cols w:space="708"/>
          <w:docGrid w:linePitch="360"/>
        </w:sectPr>
      </w:pPr>
    </w:p>
    <w:p w14:paraId="2AD04E21" w14:textId="77777777" w:rsidR="00727502" w:rsidRPr="00727502" w:rsidRDefault="002E2D96" w:rsidP="00727502">
      <w:pPr>
        <w:pStyle w:val="AnxTitre"/>
        <w:sectPr w:rsidR="00727502" w:rsidRPr="00727502" w:rsidSect="00EB1D28">
          <w:pgSz w:w="11907" w:h="16840" w:code="9"/>
          <w:pgMar w:top="1701" w:right="1701" w:bottom="1418" w:left="1134" w:header="737" w:footer="737" w:gutter="567"/>
          <w:cols w:space="708"/>
          <w:docGrid w:linePitch="360"/>
        </w:sectPr>
      </w:pPr>
      <w:bookmarkStart w:id="172" w:name="_Toc92793110"/>
      <w:r w:rsidRPr="00727502">
        <w:t>A</w:t>
      </w:r>
      <w:r w:rsidR="00727502" w:rsidRPr="00727502">
        <w:t>nnexe 2</w:t>
      </w:r>
      <w:r w:rsidRPr="00727502">
        <w:br/>
      </w:r>
      <w:r w:rsidR="00727502" w:rsidRPr="00727502">
        <w:t>C</w:t>
      </w:r>
      <w:r w:rsidRPr="00727502">
        <w:t xml:space="preserve">arte de zonage </w:t>
      </w:r>
      <w:r w:rsidR="00727502" w:rsidRPr="00727502">
        <w:t xml:space="preserve">des </w:t>
      </w:r>
      <w:r w:rsidRPr="00727502">
        <w:t>E</w:t>
      </w:r>
      <w:r w:rsidR="00727502" w:rsidRPr="00727502">
        <w:t xml:space="preserve">aux </w:t>
      </w:r>
      <w:r w:rsidRPr="00727502">
        <w:t>U</w:t>
      </w:r>
      <w:r w:rsidR="00727502" w:rsidRPr="00727502">
        <w:t>sées</w:t>
      </w:r>
      <w:bookmarkEnd w:id="172"/>
    </w:p>
    <w:p w14:paraId="71FB2A72" w14:textId="6D571CA3" w:rsidR="009E32F7" w:rsidRPr="00727502" w:rsidRDefault="002E2D96" w:rsidP="00727502">
      <w:pPr>
        <w:pStyle w:val="AnxTitre"/>
      </w:pPr>
      <w:bookmarkStart w:id="173" w:name="_Toc92793111"/>
      <w:r w:rsidRPr="00727502">
        <w:t>A</w:t>
      </w:r>
      <w:r w:rsidR="00727502" w:rsidRPr="00727502">
        <w:t>nnexe</w:t>
      </w:r>
      <w:r w:rsidRPr="00727502">
        <w:t xml:space="preserve"> 3</w:t>
      </w:r>
      <w:r w:rsidRPr="00727502">
        <w:br/>
      </w:r>
      <w:r w:rsidR="00727502" w:rsidRPr="00727502">
        <w:t>C</w:t>
      </w:r>
      <w:r w:rsidRPr="00727502">
        <w:t xml:space="preserve">arte de zonage </w:t>
      </w:r>
      <w:r w:rsidR="00727502" w:rsidRPr="00727502">
        <w:t xml:space="preserve">des </w:t>
      </w:r>
      <w:r w:rsidRPr="00727502">
        <w:t>E</w:t>
      </w:r>
      <w:r w:rsidR="00727502" w:rsidRPr="00727502">
        <w:t xml:space="preserve">aux </w:t>
      </w:r>
      <w:r w:rsidRPr="00727502">
        <w:t>P</w:t>
      </w:r>
      <w:bookmarkEnd w:id="170"/>
      <w:bookmarkEnd w:id="171"/>
      <w:r w:rsidR="00727502" w:rsidRPr="00727502">
        <w:t>luviales</w:t>
      </w:r>
      <w:bookmarkEnd w:id="173"/>
    </w:p>
    <w:sectPr w:rsidR="009E32F7" w:rsidRPr="00727502" w:rsidSect="00EB1D28">
      <w:pgSz w:w="11907" w:h="16840" w:code="9"/>
      <w:pgMar w:top="1701" w:right="1701" w:bottom="1418" w:left="1134" w:header="737" w:footer="737" w:gutter="56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34A922E" w14:textId="77777777" w:rsidR="002A18FC" w:rsidRPr="00544CA0" w:rsidRDefault="002A18FC" w:rsidP="00544CA0">
      <w:r>
        <w:separator/>
      </w:r>
    </w:p>
    <w:p w14:paraId="4ED6AFAC" w14:textId="77777777" w:rsidR="002A18FC" w:rsidRDefault="002A18FC"/>
  </w:endnote>
  <w:endnote w:type="continuationSeparator" w:id="0">
    <w:p w14:paraId="2D69C8E2" w14:textId="77777777" w:rsidR="002A18FC" w:rsidRPr="00544CA0" w:rsidRDefault="002A18FC" w:rsidP="00544CA0">
      <w:r>
        <w:continuationSeparator/>
      </w:r>
    </w:p>
    <w:p w14:paraId="4E4C4B09" w14:textId="77777777" w:rsidR="002A18FC" w:rsidRDefault="002A18F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2AFF" w:usb1="4000ACF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MS P????">
    <w:altName w:val="Yu Gothic"/>
    <w:panose1 w:val="00000000000000000000"/>
    <w:charset w:val="80"/>
    <w:family w:val="auto"/>
    <w:notTrueType/>
    <w:pitch w:val="variable"/>
    <w:sig w:usb0="00000001" w:usb1="08070000" w:usb2="00000010" w:usb3="00000000" w:csb0="00020000" w:csb1="00000000"/>
  </w:font>
  <w:font w:name="Calibri Light">
    <w:panose1 w:val="020F0302020204030204"/>
    <w:charset w:val="00"/>
    <w:family w:val="swiss"/>
    <w:pitch w:val="variable"/>
    <w:sig w:usb0="A0002AEF" w:usb1="4000207B" w:usb2="00000000"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Bebas Neue">
    <w:altName w:val="Calibri"/>
    <w:panose1 w:val="00000000000000000000"/>
    <w:charset w:val="00"/>
    <w:family w:val="swiss"/>
    <w:notTrueType/>
    <w:pitch w:val="variable"/>
    <w:sig w:usb0="00000001" w:usb1="0000004B" w:usb2="00000000" w:usb3="00000000" w:csb0="00000093"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A9DE19" w14:textId="77777777" w:rsidR="002A18FC" w:rsidRDefault="002A18FC" w:rsidP="00720F9F">
    <w:pPr>
      <w:pStyle w:val="Pieddepage"/>
      <w:rPr>
        <w:rStyle w:val="Numrodepage"/>
      </w:rPr>
    </w:pPr>
    <w:r>
      <w:rPr>
        <w:rStyle w:val="Numrodepage"/>
      </w:rPr>
      <w:fldChar w:fldCharType="begin"/>
    </w:r>
    <w:r>
      <w:rPr>
        <w:rStyle w:val="Numrodepage"/>
      </w:rPr>
      <w:instrText xml:space="preserve">PAGE  </w:instrText>
    </w:r>
    <w:r>
      <w:rPr>
        <w:rStyle w:val="Numrodepage"/>
      </w:rPr>
      <w:fldChar w:fldCharType="end"/>
    </w:r>
  </w:p>
  <w:p w14:paraId="60BA1C01" w14:textId="77777777" w:rsidR="002A18FC" w:rsidRDefault="002A18FC" w:rsidP="00720F9F">
    <w:pPr>
      <w:pStyle w:val="Pieddepag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549F57" w14:textId="77777777" w:rsidR="002A18FC" w:rsidRPr="00442D6C" w:rsidRDefault="002A18FC" w:rsidP="00442D6C">
    <w:pPr>
      <w:pStyle w:val="Pieddepage1"/>
    </w:pPr>
    <w:r w:rsidRPr="008F2B74">
      <mc:AlternateContent>
        <mc:Choice Requires="wps">
          <w:drawing>
            <wp:anchor distT="0" distB="0" distL="114300" distR="114300" simplePos="0" relativeHeight="251870720" behindDoc="1" locked="0" layoutInCell="1" allowOverlap="1" wp14:anchorId="7B71B3A1" wp14:editId="54051E53">
              <wp:simplePos x="0" y="0"/>
              <wp:positionH relativeFrom="margin">
                <wp:align>left</wp:align>
              </wp:positionH>
              <wp:positionV relativeFrom="paragraph">
                <wp:posOffset>20320</wp:posOffset>
              </wp:positionV>
              <wp:extent cx="944089" cy="160276"/>
              <wp:effectExtent l="0" t="0" r="8890" b="0"/>
              <wp:wrapNone/>
              <wp:docPr id="21510" name="Rectangle 21510"/>
              <wp:cNvGraphicFramePr/>
              <a:graphic xmlns:a="http://schemas.openxmlformats.org/drawingml/2006/main">
                <a:graphicData uri="http://schemas.microsoft.com/office/word/2010/wordprocessingShape">
                  <wps:wsp>
                    <wps:cNvSpPr/>
                    <wps:spPr>
                      <a:xfrm>
                        <a:off x="0" y="0"/>
                        <a:ext cx="944089" cy="16027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9FB88" id="Rectangle 21510" o:spid="_x0000_s1026" style="position:absolute;margin-left:0;margin-top:1.6pt;width:74.35pt;height:12.6pt;z-index:-251445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J1KlQIAAIsFAAAOAAAAZHJzL2Uyb0RvYy54bWysVE1v2zAMvQ/YfxB0X/2B9CNBnSJI0WFA&#10;0RZth55VWYoNyKImKXGyXz9Ksp2uK3YYloMiieQj+fzEy6t9p8hOWNeCrmhxklMiNIe61ZuKfn++&#10;+XJBifNM10yBFhU9CEevlp8/XfZmIUpoQNXCEgTRbtGbijbem0WWOd6IjrkTMEKjUYLtmMej3WS1&#10;ZT2idyor8/ws68HWxgIXzuHtdTLSZcSXUnB/L6UTnqiKYm0+rjaur2HNlpdssbHMNC0fymD/UEXH&#10;Wo1JJ6hr5hnZ2vYPqK7lFhxIf8Khy0DKlovYA3ZT5O+6eWqYEbEXJMeZiSb3/2D53e7BkrauaFmc&#10;FsiQZh1+pkckjumNEiRdI029cQv0fjIPdjg53Iae99J24R+7IftI7WGiVuw94Xg5n83yizklHE3F&#10;WV6enwXqs2Owsc5/FdCRsKmoxQIioWx363xyHV1CLgeqrW9apeIhqEWslSU7ht/Z78sB/DcvpYOv&#10;hhCVAMNNFvpKncSdPygR/JR+FBKJwdrLWEiU5DEJ41xoXyRTw2qRcp/m+Buzj2XFRiNgQJaYf8Ie&#10;AEbPBDJipyoH/xAqoqKn4PxvhaXgKSJmBu2n4K7VYD8CUNjVkDn5jyQlagJLr1AfUDYW0ntyht+0&#10;+NlumfMPzOIDQiHhUPD3uEgFfUVh2FHSgP350X3wR12jlZIeH2RF3Y8ts4IS9U2j4ucFSghfcDzM&#10;Ts9LPNi3lte3Fr3t1oBaKHD8GB63wd+rcSstdC84O1YhK5qY5pi7otzb8bD2aVDg9OFitYpu+GoN&#10;87f6yfAAHlgNsnzevzBrBu16FP0djI+XLd5JOPmGSA2rrQfZRn0feR34xhcfhTNMpzBS3p6j13GG&#10;Ln8BAAD//wMAUEsDBBQABgAIAAAAIQAih26s2wAAAAUBAAAPAAAAZHJzL2Rvd25yZXYueG1sTI8x&#10;T8MwFIR3JP6D9ZDYqEOowKRxqqgSQ8XUgpDY3Pg1ibCfg+025t/jTjCe7nT3Xb1O1rAz+jA6knC/&#10;KIAhdU6P1Et4f3u5E8BCVKSVcYQSfjDAurm+qlWl3Uw7PO9jz3IJhUpJGGKcKs5DN6BVYeEmpOwd&#10;nbcqZul7rr2ac7k1vCyKR27VSHlhUBNuBuy+9icrYbOdP1ojtp+9sM/ta+I7334nKW9vUrsCFjHF&#10;vzBc8DM6NJnp4E6kAzMS8pEo4aEEdjGX4gnYQUIplsCbmv+nb34BAAD//wMAUEsBAi0AFAAGAAgA&#10;AAAhALaDOJL+AAAA4QEAABMAAAAAAAAAAAAAAAAAAAAAAFtDb250ZW50X1R5cGVzXS54bWxQSwEC&#10;LQAUAAYACAAAACEAOP0h/9YAAACUAQAACwAAAAAAAAAAAAAAAAAvAQAAX3JlbHMvLnJlbHNQSwEC&#10;LQAUAAYACAAAACEAjtSdSpUCAACLBQAADgAAAAAAAAAAAAAAAAAuAgAAZHJzL2Uyb0RvYy54bWxQ&#10;SwECLQAUAAYACAAAACEAIodurNsAAAAFAQAADwAAAAAAAAAAAAAAAADvBAAAZHJzL2Rvd25yZXYu&#10;eG1sUEsFBgAAAAAEAAQA8wAAAPcFAAAAAA==&#10;" fillcolor="#aadc14 [3215]" stroked="f" strokeweight="2pt">
              <w10:wrap anchorx="margin"/>
            </v:rect>
          </w:pict>
        </mc:Fallback>
      </mc:AlternateContent>
    </w:r>
    <w:r>
      <mc:AlternateContent>
        <mc:Choice Requires="wps">
          <w:drawing>
            <wp:anchor distT="45720" distB="45720" distL="114300" distR="114300" simplePos="0" relativeHeight="251871744" behindDoc="0" locked="0" layoutInCell="1" allowOverlap="1" wp14:anchorId="63693349" wp14:editId="55E16F41">
              <wp:simplePos x="0" y="0"/>
              <wp:positionH relativeFrom="margin">
                <wp:posOffset>4349115</wp:posOffset>
              </wp:positionH>
              <wp:positionV relativeFrom="paragraph">
                <wp:posOffset>-90805</wp:posOffset>
              </wp:positionV>
              <wp:extent cx="1030605" cy="445135"/>
              <wp:effectExtent l="0" t="0" r="0" b="0"/>
              <wp:wrapSquare wrapText="bothSides"/>
              <wp:docPr id="215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445135"/>
                      </a:xfrm>
                      <a:prstGeom prst="rect">
                        <a:avLst/>
                      </a:prstGeom>
                      <a:noFill/>
                      <a:ln w="9525">
                        <a:noFill/>
                        <a:miter lim="800000"/>
                        <a:headEnd/>
                        <a:tailEnd/>
                      </a:ln>
                    </wps:spPr>
                    <wps:txbx>
                      <w:txbxContent>
                        <w:p w14:paraId="1B5C5620" w14:textId="77777777" w:rsidR="002A18FC" w:rsidRPr="00385A85" w:rsidRDefault="002A18FC" w:rsidP="00442D6C">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693349" id="_x0000_t202" coordsize="21600,21600" o:spt="202" path="m,l,21600r21600,l21600,xe">
              <v:stroke joinstyle="miter"/>
              <v:path gradientshapeok="t" o:connecttype="rect"/>
            </v:shapetype>
            <v:shape id="_x0000_s1068" type="#_x0000_t202" style="position:absolute;left:0;text-align:left;margin-left:342.45pt;margin-top:-7.15pt;width:81.15pt;height:35.05pt;z-index:251871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5o/FQIAAAIEAAAOAAAAZHJzL2Uyb0RvYy54bWysU02P0zAQvSPxHyzfaT62WbpR09WyyyKk&#10;5UNauHBzHKexsD3GdpuUX8/YaUsFN0QOlp3xvJn35nl9O2lF9sJ5CaahxSKnRBgOnTTbhn798vhq&#10;RYkPzHRMgRENPQhPbzcvX6xHW4sSBlCdcARBjK9H29AhBFtnmeeD0MwvwAqDwR6cZgGPbpt1jo2I&#10;rlVW5vl1NoLrrAMuvMe/D3OQbhJ+3wsePvW9F4GohmJvIa0urW1cs82a1VvH7CD5sQ32D11oJg0W&#10;PUM9sMDIzsm/oLTkDjz0YcFBZ9D3kovEAdkU+R9sngdmReKC4nh7lsn/P1j+cf/ZEdk1tCyqoqDE&#10;MI1j+obDIp0gQUxBkDLKNFpf4+1ni/fD9AYmHHei7O0T8O+eGLgfmNmKO+dgHATrsM0iZmYXqTOO&#10;jyDt+AE6rMV2ARLQ1DsdNURVCKLjuA7nEWEfhMeS+VV+nVeUcIwtl1VxVaUSrD5lW+fDOwGaxE1D&#10;HVogobP9kw+xG1afrsRiBh6lUskGypCxoTdVWaWEi4iWAV2qpG7oKo/f7JtI8q3pUnJgUs17LKDM&#10;kXUkOlMOUzslnVcnMVvoDiiDg9mU+IhwM4D7ScmIhmyo/7FjTlCi3huU8qZYLqOD02FZvS7x4C4j&#10;7WWEGY5QDQ2UzNv7kFw/U75DyXuZ1IizmTs5toxGSyIdH0V08uU53fr9dDe/AAAA//8DAFBLAwQU&#10;AAYACAAAACEAhRlxK98AAAAKAQAADwAAAGRycy9kb3ducmV2LnhtbEyPwU7DMBBE70j8g7VI3Fq7&#10;JSlpyKZCIK6gFlqJmxtvk4h4HcVuE/4ec4Ljap5m3habyXbiQoNvHSMs5goEceVMyzXCx/vLLAPh&#10;g2ajO8eE8E0eNuX1VaFz40be0mUXahFL2OcaoQmhz6X0VUNW+7nriWN2coPVIZ5DLc2gx1huO7lU&#10;aiWtbjkuNLqnp4aqr93ZIuxfT5+HRL3VzzbtRzcpyXYtEW9vpscHEIGm8AfDr35UhzI6Hd2ZjRcd&#10;wipL1hFFmC2SOxCRyJL7JYgjQppmIMtC/n+h/AEAAP//AwBQSwECLQAUAAYACAAAACEAtoM4kv4A&#10;AADhAQAAEwAAAAAAAAAAAAAAAAAAAAAAW0NvbnRlbnRfVHlwZXNdLnhtbFBLAQItABQABgAIAAAA&#10;IQA4/SH/1gAAAJQBAAALAAAAAAAAAAAAAAAAAC8BAABfcmVscy8ucmVsc1BLAQItABQABgAIAAAA&#10;IQCam5o/FQIAAAIEAAAOAAAAAAAAAAAAAAAAAC4CAABkcnMvZTJvRG9jLnhtbFBLAQItABQABgAI&#10;AAAAIQCFGXEr3wAAAAoBAAAPAAAAAAAAAAAAAAAAAG8EAABkcnMvZG93bnJldi54bWxQSwUGAAAA&#10;AAQABADzAAAAewUAAAAA&#10;" filled="f" stroked="f">
              <v:textbox>
                <w:txbxContent>
                  <w:p w14:paraId="1B5C5620" w14:textId="77777777" w:rsidR="002A18FC" w:rsidRPr="00385A85" w:rsidRDefault="002A18FC" w:rsidP="00442D6C">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v:textbox>
              <w10:wrap type="square" anchorx="margin"/>
            </v:shape>
          </w:pict>
        </mc:Fallback>
      </mc:AlternateContent>
    </w:r>
    <w:r w:rsidRPr="00584255">
      <w:fldChar w:fldCharType="begin"/>
    </w:r>
    <w:r w:rsidRPr="00584255">
      <w:instrText xml:space="preserve"> PAGE </w:instrText>
    </w:r>
    <w:r w:rsidRPr="00584255">
      <w:fldChar w:fldCharType="separate"/>
    </w:r>
    <w:r>
      <w:t>13</w:t>
    </w:r>
    <w:r w:rsidRPr="00584255">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81E948" w14:textId="5A04226D" w:rsidR="002A18FC" w:rsidRPr="00442D6C" w:rsidRDefault="002A18FC" w:rsidP="008D4B0E">
    <w:pPr>
      <w:pStyle w:val="Pieddepage1"/>
      <w:ind w:right="11878"/>
    </w:pPr>
    <w:r>
      <mc:AlternateContent>
        <mc:Choice Requires="wps">
          <w:drawing>
            <wp:anchor distT="45720" distB="45720" distL="114300" distR="114300" simplePos="0" relativeHeight="251874816" behindDoc="0" locked="0" layoutInCell="1" allowOverlap="1" wp14:anchorId="576BF89B" wp14:editId="71A21D21">
              <wp:simplePos x="0" y="0"/>
              <wp:positionH relativeFrom="margin">
                <wp:align>right</wp:align>
              </wp:positionH>
              <wp:positionV relativeFrom="paragraph">
                <wp:posOffset>-128905</wp:posOffset>
              </wp:positionV>
              <wp:extent cx="1030605" cy="445135"/>
              <wp:effectExtent l="0" t="0" r="0" b="0"/>
              <wp:wrapSquare wrapText="bothSides"/>
              <wp:docPr id="215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445135"/>
                      </a:xfrm>
                      <a:prstGeom prst="rect">
                        <a:avLst/>
                      </a:prstGeom>
                      <a:noFill/>
                      <a:ln w="9525">
                        <a:noFill/>
                        <a:miter lim="800000"/>
                        <a:headEnd/>
                        <a:tailEnd/>
                      </a:ln>
                    </wps:spPr>
                    <wps:txbx>
                      <w:txbxContent>
                        <w:p w14:paraId="4814A37B" w14:textId="77777777" w:rsidR="002A18FC" w:rsidRPr="00385A85" w:rsidRDefault="002A18FC" w:rsidP="00442D6C">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6BF89B" id="_x0000_t202" coordsize="21600,21600" o:spt="202" path="m,l,21600r21600,l21600,xe">
              <v:stroke joinstyle="miter"/>
              <v:path gradientshapeok="t" o:connecttype="rect"/>
            </v:shapetype>
            <v:shape id="_x0000_s1069" type="#_x0000_t202" style="position:absolute;left:0;text-align:left;margin-left:29.95pt;margin-top:-10.15pt;width:81.15pt;height:35.05pt;z-index:2518748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B0CFAIAAAIEAAAOAAAAZHJzL2Uyb0RvYy54bWysU02P0zAQvSPxHyzfaT62WbZR09WyyyKk&#10;5UNauHBzHKexsD3GdpuUX8/YaUsFN0QOlp3xvJn35nl9O2lF9sJ5CaahxSKnRBgOnTTbhn798vjq&#10;hhIfmOmYAiMaehCe3m5evliPthYlDKA64QiCGF+PtqFDCLbOMs8HoZlfgBUGgz04zQIe3TbrHBsR&#10;XauszPPrbATXWQdceI9/H+Yg3ST8vhc8fOp7LwJRDcXeQlpdWtu4Zps1q7eO2UHyYxvsH7rQTBos&#10;eoZ6YIGRnZN/QWnJHXjow4KDzqDvJReJA7Ip8j/YPA/MisQFxfH2LJP/f7D84/6zI7JraFlUxRUl&#10;hmkc0zccFukECWIKgpRRptH6Gm8/W7wfpjcw4bgTZW+fgH/3xMD9wMxW3DkH4yBYh20WMTO7SJ1x&#10;fARpxw/QYS22C5CApt7pqCGqQhAdx3U4jwj7IDyWzK/y67yihGNsucSWq1SC1ads63x4J0CTuGmo&#10;QwskdLZ/8iF2w+rTlVjMwKNUKtlAGTI2dFWVVUq4iGgZ0KVK6obe5PGbfRNJvjVdSg5MqnmPBZQ5&#10;so5EZ8phaqek8+okZgvdAWVwMJsSHxFuBnA/KRnRkA31P3bMCUrUe4NSrorlMjo4HZbV6xIP7jLS&#10;XkaY4QjV0EDJvL0PyfUz5TuUvJdJjTibuZNjy2i0JNLxUUQnX57Trd9Pd/MLAAD//wMAUEsDBBQA&#10;BgAIAAAAIQA5A9ol3AAAAAcBAAAPAAAAZHJzL2Rvd25yZXYueG1sTI/NTsMwEITvSLyDtUjc2jWh&#10;VG3IpkIgriDKj8TNjbdJRLyOYrcJb497orcdzWjm22IzuU4deQitF4KbuQbFUnnbSk3w8f48W4EK&#10;0Yg1nRcm+OUAm/LyojC59aO88XEba5VKJOSGoImxzxFD1bAzYe57luTt/eBMTHKo0Q5mTOWuw0zr&#10;JTrTSlpoTM+PDVc/24Mj+HzZf38t9Gv95O760U8axa2R6PpqergHFXmK/2E44Sd0KBPTzh/EBtUR&#10;pEciwSzTt6BO9jJLx45gsV4BlgWe85d/AAAA//8DAFBLAQItABQABgAIAAAAIQC2gziS/gAAAOEB&#10;AAATAAAAAAAAAAAAAAAAAAAAAABbQ29udGVudF9UeXBlc10ueG1sUEsBAi0AFAAGAAgAAAAhADj9&#10;If/WAAAAlAEAAAsAAAAAAAAAAAAAAAAALwEAAF9yZWxzLy5yZWxzUEsBAi0AFAAGAAgAAAAhAE8Y&#10;HQIUAgAAAgQAAA4AAAAAAAAAAAAAAAAALgIAAGRycy9lMm9Eb2MueG1sUEsBAi0AFAAGAAgAAAAh&#10;ADkD2iXcAAAABwEAAA8AAAAAAAAAAAAAAAAAbgQAAGRycy9kb3ducmV2LnhtbFBLBQYAAAAABAAE&#10;APMAAAB3BQAAAAA=&#10;" filled="f" stroked="f">
              <v:textbox>
                <w:txbxContent>
                  <w:p w14:paraId="4814A37B" w14:textId="77777777" w:rsidR="002A18FC" w:rsidRPr="00385A85" w:rsidRDefault="002A18FC" w:rsidP="00442D6C">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v:textbox>
              <w10:wrap type="square" anchorx="margin"/>
            </v:shape>
          </w:pict>
        </mc:Fallback>
      </mc:AlternateContent>
    </w:r>
    <w:r w:rsidRPr="008F2B74">
      <mc:AlternateContent>
        <mc:Choice Requires="wps">
          <w:drawing>
            <wp:anchor distT="0" distB="0" distL="114300" distR="114300" simplePos="0" relativeHeight="251873792" behindDoc="1" locked="0" layoutInCell="1" allowOverlap="1" wp14:anchorId="28DF2FF9" wp14:editId="3343AED3">
              <wp:simplePos x="0" y="0"/>
              <wp:positionH relativeFrom="margin">
                <wp:align>left</wp:align>
              </wp:positionH>
              <wp:positionV relativeFrom="paragraph">
                <wp:posOffset>20320</wp:posOffset>
              </wp:positionV>
              <wp:extent cx="944089" cy="160276"/>
              <wp:effectExtent l="0" t="0" r="8890" b="0"/>
              <wp:wrapNone/>
              <wp:docPr id="21512" name="Rectangle 21512"/>
              <wp:cNvGraphicFramePr/>
              <a:graphic xmlns:a="http://schemas.openxmlformats.org/drawingml/2006/main">
                <a:graphicData uri="http://schemas.microsoft.com/office/word/2010/wordprocessingShape">
                  <wps:wsp>
                    <wps:cNvSpPr/>
                    <wps:spPr>
                      <a:xfrm>
                        <a:off x="0" y="0"/>
                        <a:ext cx="944089" cy="16027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28E516" id="Rectangle 21512" o:spid="_x0000_s1026" style="position:absolute;margin-left:0;margin-top:1.6pt;width:74.35pt;height:12.6pt;z-index:-251442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nFQlQIAAIsFAAAOAAAAZHJzL2Uyb0RvYy54bWysVEtv2zAMvg/YfxB0X/1A+khQpwhSdBhQ&#10;tEXboWdVlmIDsqhJSpzs14+SbKfrih2G5aCIIvmR/Ezy8mrfKbIT1rWgK1qc5JQIzaFu9aai359v&#10;vlxQ4jzTNVOgRUUPwtGr5edPl71ZiBIaULWwBEG0W/Smoo33ZpFljjeiY+4EjNColGA75lG0m6y2&#10;rEf0TmVlnp9lPdjaWODCOXy9Tkq6jPhSCu7vpXTCE1VRzM3H08bzNZzZ8pItNpaZpuVDGuwfsuhY&#10;qzHoBHXNPCNb2/4B1bXcggPpTzh0GUjZchFrwGqK/F01Tw0zItaC5Dgz0eT+Hyy/2z1Y0tYVLYvT&#10;oqREsw4/0yMSx/RGCZKekabeuAVaP5kHO0gOr6HmvbRd+MdqyD5Se5ioFXtPOD7OZ7P8Yk4JR1Vx&#10;lpfnZ4H67OhsrPNfBXQkXCpqMYFIKNvdOp9MR5MQy4Fq65tWqSiEbhFrZcmO4Xf2+3IA/81K6WCr&#10;IXglwPCShbpSJfHmD0oEO6UfhURiMPcyJhJb8hiEcS60L5KqYbVIsU9z/I3Rx7RioREwIEuMP2EP&#10;AKNlAhmxU5aDfXAVsaMn5/xviSXnySNGBu0n567VYD8CUFjVEDnZjyQlagJLr1AfsG0spHlyht+0&#10;+NlumfMPzOIA4ajhUvD3eEgFfUVhuFHSgP350Xuwx75GLSU9DmRF3Y8ts4IS9U1jx88LbCGc4CjM&#10;Ts9LFOxbzetbjd52a8BeKHD9GB6vwd6r8SotdC+4O1YhKqqY5hi7otzbUVj7tChw+3CxWkUznFrD&#10;/K1+MjyAB1ZDWz7vX5g1Q+96bPo7GIeXLd61cLINnhpWWw+yjf195HXgGyc+Ns6wncJKeStHq+MO&#10;Xf4CAAD//wMAUEsDBBQABgAIAAAAIQAih26s2wAAAAUBAAAPAAAAZHJzL2Rvd25yZXYueG1sTI8x&#10;T8MwFIR3JP6D9ZDYqEOowKRxqqgSQ8XUgpDY3Pg1ibCfg+025t/jTjCe7nT3Xb1O1rAz+jA6knC/&#10;KIAhdU6P1Et4f3u5E8BCVKSVcYQSfjDAurm+qlWl3Uw7PO9jz3IJhUpJGGKcKs5DN6BVYeEmpOwd&#10;nbcqZul7rr2ac7k1vCyKR27VSHlhUBNuBuy+9icrYbOdP1ojtp+9sM/ta+I7334nKW9vUrsCFjHF&#10;vzBc8DM6NJnp4E6kAzMS8pEo4aEEdjGX4gnYQUIplsCbmv+nb34BAAD//wMAUEsBAi0AFAAGAAgA&#10;AAAhALaDOJL+AAAA4QEAABMAAAAAAAAAAAAAAAAAAAAAAFtDb250ZW50X1R5cGVzXS54bWxQSwEC&#10;LQAUAAYACAAAACEAOP0h/9YAAACUAQAACwAAAAAAAAAAAAAAAAAvAQAAX3JlbHMvLnJlbHNQSwEC&#10;LQAUAAYACAAAACEAOr5xUJUCAACLBQAADgAAAAAAAAAAAAAAAAAuAgAAZHJzL2Uyb0RvYy54bWxQ&#10;SwECLQAUAAYACAAAACEAIodurNsAAAAFAQAADwAAAAAAAAAAAAAAAADvBAAAZHJzL2Rvd25yZXYu&#10;eG1sUEsFBgAAAAAEAAQA8wAAAPcFAAAAAA==&#10;" fillcolor="#aadc14 [3215]" stroked="f" strokeweight="2pt">
              <w10:wrap anchorx="margin"/>
            </v:rect>
          </w:pict>
        </mc:Fallback>
      </mc:AlternateContent>
    </w:r>
    <w:r w:rsidRPr="00584255">
      <w:fldChar w:fldCharType="begin"/>
    </w:r>
    <w:r w:rsidRPr="00584255">
      <w:instrText xml:space="preserve"> PAGE </w:instrText>
    </w:r>
    <w:r w:rsidRPr="00584255">
      <w:fldChar w:fldCharType="separate"/>
    </w:r>
    <w:r>
      <w:t>13</w:t>
    </w:r>
    <w:r w:rsidRPr="00584255">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842126" w14:textId="16261E87" w:rsidR="002A18FC" w:rsidRPr="008D4B0E" w:rsidRDefault="002A18FC" w:rsidP="008D4B0E">
    <w:pPr>
      <w:pStyle w:val="Pieddepage1"/>
    </w:pPr>
    <w:r w:rsidRPr="008F2B74">
      <mc:AlternateContent>
        <mc:Choice Requires="wps">
          <w:drawing>
            <wp:anchor distT="0" distB="0" distL="114300" distR="114300" simplePos="0" relativeHeight="251878912" behindDoc="1" locked="0" layoutInCell="1" allowOverlap="1" wp14:anchorId="6B505040" wp14:editId="0323A5E2">
              <wp:simplePos x="0" y="0"/>
              <wp:positionH relativeFrom="margin">
                <wp:align>left</wp:align>
              </wp:positionH>
              <wp:positionV relativeFrom="paragraph">
                <wp:posOffset>20320</wp:posOffset>
              </wp:positionV>
              <wp:extent cx="944089" cy="160276"/>
              <wp:effectExtent l="0" t="0" r="8890" b="0"/>
              <wp:wrapNone/>
              <wp:docPr id="21515" name="Rectangle 21515"/>
              <wp:cNvGraphicFramePr/>
              <a:graphic xmlns:a="http://schemas.openxmlformats.org/drawingml/2006/main">
                <a:graphicData uri="http://schemas.microsoft.com/office/word/2010/wordprocessingShape">
                  <wps:wsp>
                    <wps:cNvSpPr/>
                    <wps:spPr>
                      <a:xfrm>
                        <a:off x="0" y="0"/>
                        <a:ext cx="944089" cy="16027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BAE009" id="Rectangle 21515" o:spid="_x0000_s1026" style="position:absolute;margin-left:0;margin-top:1.6pt;width:74.35pt;height:12.6pt;z-index:-251437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DNylQIAAIsFAAAOAAAAZHJzL2Uyb0RvYy54bWysVEtv2zAMvg/YfxB0X/1A00dQpwhSdBhQ&#10;tEXboWdFlmIDsqhJSpzs14+SbKfrih2G5aCIIvmR/Ezy6nrfKbIT1rWgK1qc5JQIzaFu9aai319u&#10;v1xQ4jzTNVOgRUUPwtHrxedPV72ZixIaULWwBEG0m/emoo33Zp5ljjeiY+4EjNColGA75lG0m6y2&#10;rEf0TmVlnp9lPdjaWODCOXy9SUq6iPhSCu4fpHTCE1VRzM3H08ZzHc5sccXmG8tM0/IhDfYPWXSs&#10;1Rh0grphnpGtbf+A6lpuwYH0Jxy6DKRsuYg1YDVF/q6a54YZEWtBcpyZaHL/D5bf7x4taeuKlsWs&#10;mFGiWYef6QmJY3qjBEnPSFNv3Bytn82jHSSH11DzXtou/GM1ZB+pPUzUir0nHB8vT0/zi0tKOKqK&#10;s7w8PwvUZ0dnY53/KqAj4VJRiwlEQtnuzvlkOpqEWA5UW9+2SkUhdItYKUt2DL+z35cD+G9WSgdb&#10;DcErAYaXLNSVKok3f1Ai2Cn9JCQSg7mXMZHYkscgjHOhfZFUDatFij3L8TdGH9OKhUbAgCwx/oQ9&#10;AIyWCWTETlkO9sFVxI6enPO/JZacJ48YGbSfnLtWg/0IQGFVQ+RkP5KUqAksraE+YNtYSPPkDL9t&#10;8bPdMecfmcUBwlHDpeAf8JAK+orCcKOkAfvzo/dgj32NWkp6HMiKuh9bZgUl6pvGjr8ssIVwgqNw&#10;OjsvUbBvNeu3Gr3tVoC9UOD6MTxeg71X41Va6F5xdyxDVFQxzTF2Rbm3o7DyaVHg9uFiuYxmOLWG&#10;+Tv9bHgAD6yGtnzZvzJrht712PT3MA4vm79r4WQbPDUstx5kG/v7yOvAN058bJxhO4WV8laOVscd&#10;uvgFAAD//wMAUEsDBBQABgAIAAAAIQAih26s2wAAAAUBAAAPAAAAZHJzL2Rvd25yZXYueG1sTI8x&#10;T8MwFIR3JP6D9ZDYqEOowKRxqqgSQ8XUgpDY3Pg1ibCfg+025t/jTjCe7nT3Xb1O1rAz+jA6knC/&#10;KIAhdU6P1Et4f3u5E8BCVKSVcYQSfjDAurm+qlWl3Uw7PO9jz3IJhUpJGGKcKs5DN6BVYeEmpOwd&#10;nbcqZul7rr2ac7k1vCyKR27VSHlhUBNuBuy+9icrYbOdP1ojtp+9sM/ta+I7334nKW9vUrsCFjHF&#10;vzBc8DM6NJnp4E6kAzMS8pEo4aEEdjGX4gnYQUIplsCbmv+nb34BAAD//wMAUEsBAi0AFAAGAAgA&#10;AAAhALaDOJL+AAAA4QEAABMAAAAAAAAAAAAAAAAAAAAAAFtDb250ZW50X1R5cGVzXS54bWxQSwEC&#10;LQAUAAYACAAAACEAOP0h/9YAAACUAQAACwAAAAAAAAAAAAAAAAAvAQAAX3JlbHMvLnJlbHNQSwEC&#10;LQAUAAYACAAAACEAvDQzcpUCAACLBQAADgAAAAAAAAAAAAAAAAAuAgAAZHJzL2Uyb0RvYy54bWxQ&#10;SwECLQAUAAYACAAAACEAIodurNsAAAAFAQAADwAAAAAAAAAAAAAAAADvBAAAZHJzL2Rvd25yZXYu&#10;eG1sUEsFBgAAAAAEAAQA8wAAAPcFAAAAAA==&#10;" fillcolor="#aadc14 [3215]" stroked="f" strokeweight="2pt">
              <w10:wrap anchorx="margin"/>
            </v:rect>
          </w:pict>
        </mc:Fallback>
      </mc:AlternateContent>
    </w:r>
    <w:r>
      <mc:AlternateContent>
        <mc:Choice Requires="wps">
          <w:drawing>
            <wp:anchor distT="45720" distB="45720" distL="114300" distR="114300" simplePos="0" relativeHeight="251879936" behindDoc="0" locked="0" layoutInCell="1" allowOverlap="1" wp14:anchorId="099F81AF" wp14:editId="473EBAFE">
              <wp:simplePos x="0" y="0"/>
              <wp:positionH relativeFrom="margin">
                <wp:posOffset>4349115</wp:posOffset>
              </wp:positionH>
              <wp:positionV relativeFrom="paragraph">
                <wp:posOffset>-90805</wp:posOffset>
              </wp:positionV>
              <wp:extent cx="1030605" cy="445135"/>
              <wp:effectExtent l="0" t="0" r="0" b="0"/>
              <wp:wrapSquare wrapText="bothSides"/>
              <wp:docPr id="215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445135"/>
                      </a:xfrm>
                      <a:prstGeom prst="rect">
                        <a:avLst/>
                      </a:prstGeom>
                      <a:noFill/>
                      <a:ln w="9525">
                        <a:noFill/>
                        <a:miter lim="800000"/>
                        <a:headEnd/>
                        <a:tailEnd/>
                      </a:ln>
                    </wps:spPr>
                    <wps:txbx>
                      <w:txbxContent>
                        <w:p w14:paraId="03302BF3" w14:textId="77777777" w:rsidR="002A18FC" w:rsidRPr="00385A85" w:rsidRDefault="002A18FC" w:rsidP="008D4B0E">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9F81AF" id="_x0000_t202" coordsize="21600,21600" o:spt="202" path="m,l,21600r21600,l21600,xe">
              <v:stroke joinstyle="miter"/>
              <v:path gradientshapeok="t" o:connecttype="rect"/>
            </v:shapetype>
            <v:shape id="_x0000_s1070" type="#_x0000_t202" style="position:absolute;left:0;text-align:left;margin-left:342.45pt;margin-top:-7.15pt;width:81.15pt;height:35.05pt;z-index:251879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Mv8FQIAAAMEAAAOAAAAZHJzL2Uyb0RvYy54bWysU01v3CAQvVfqf0Dcu/7IOh/WslGaNFWl&#10;9ENKe+mNxXiNCgwFdu3013fAm82qvVX1AYGHeTPvzWN1PRlN9tIHBZbRalFSIq2ATtkto9++3r+5&#10;pCREbjuuwUpGn2Sg1+vXr1aja2UNA+hOeoIgNrSjY3SI0bVFEcQgDQ8LcNJisAdveMSj3xad5yOi&#10;G13UZXlejOA750HIEPDv3Ryk64zf91LEz30fZCSaUewt5tXndZPWYr3i7dZzNyhxaIP/QxeGK4tF&#10;j1B3PHKy8+ovKKOEhwB9XAgwBfS9EjJzQDZV+Qebx4E7mbmgOMEdZQr/D1Z82n/xRHWM1lVTXVBi&#10;ucExfcdhkU6SKKcoSZ1kGl1o8fajw/txegsTjjtTDu4BxI9ALNwO3G7ljfcwDpJ32GaVMouT1Bkn&#10;JJDN+BE6rMV3ETLQ1HuTNERVCKLjuJ6OI8I+iEgly7PyvGwoERhbLpvqrMklePuc7XyI7yUYkjaM&#10;erRARuf7hxBTN7x9vpKKWbhXWmcbaEtGRq+auskJJxGjIrpUK8PoZZm+2TeJ5Dvb5eTIlZ73WEDb&#10;A+tEdKYcp82Uda5ycpJkA90T6uBhdiW+ItwM4H9RMqIjGQ0/d9xLSvQHi1peVctlsnA+LJuLGg/+&#10;NLI5jXArEIrRSMm8vY3Z9jPnG9S8V1mOl04OPaPTskqHV5GsfHrOt17e7vo3AAAA//8DAFBLAwQU&#10;AAYACAAAACEAhRlxK98AAAAKAQAADwAAAGRycy9kb3ducmV2LnhtbEyPwU7DMBBE70j8g7VI3Fq7&#10;JSlpyKZCIK6gFlqJmxtvk4h4HcVuE/4ec4Ljap5m3habyXbiQoNvHSMs5goEceVMyzXCx/vLLAPh&#10;g2ajO8eE8E0eNuX1VaFz40be0mUXahFL2OcaoQmhz6X0VUNW+7nriWN2coPVIZ5DLc2gx1huO7lU&#10;aiWtbjkuNLqnp4aqr93ZIuxfT5+HRL3VzzbtRzcpyXYtEW9vpscHEIGm8AfDr35UhzI6Hd2ZjRcd&#10;wipL1hFFmC2SOxCRyJL7JYgjQppmIMtC/n+h/AEAAP//AwBQSwECLQAUAAYACAAAACEAtoM4kv4A&#10;AADhAQAAEwAAAAAAAAAAAAAAAAAAAAAAW0NvbnRlbnRfVHlwZXNdLnhtbFBLAQItABQABgAIAAAA&#10;IQA4/SH/1gAAAJQBAAALAAAAAAAAAAAAAAAAAC8BAABfcmVscy8ucmVsc1BLAQItABQABgAIAAAA&#10;IQBuBMv8FQIAAAMEAAAOAAAAAAAAAAAAAAAAAC4CAABkcnMvZTJvRG9jLnhtbFBLAQItABQABgAI&#10;AAAAIQCFGXEr3wAAAAoBAAAPAAAAAAAAAAAAAAAAAG8EAABkcnMvZG93bnJldi54bWxQSwUGAAAA&#10;AAQABADzAAAAewUAAAAA&#10;" filled="f" stroked="f">
              <v:textbox>
                <w:txbxContent>
                  <w:p w14:paraId="03302BF3" w14:textId="77777777" w:rsidR="002A18FC" w:rsidRPr="00385A85" w:rsidRDefault="002A18FC" w:rsidP="008D4B0E">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v:textbox>
              <w10:wrap type="square" anchorx="margin"/>
            </v:shape>
          </w:pict>
        </mc:Fallback>
      </mc:AlternateContent>
    </w:r>
    <w:r w:rsidRPr="00584255">
      <w:fldChar w:fldCharType="begin"/>
    </w:r>
    <w:r w:rsidRPr="00584255">
      <w:instrText xml:space="preserve"> PAGE </w:instrText>
    </w:r>
    <w:r w:rsidRPr="00584255">
      <w:fldChar w:fldCharType="separate"/>
    </w:r>
    <w:r>
      <w:t>47</w:t>
    </w:r>
    <w:r w:rsidRPr="00584255">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6B6F20" w14:textId="77777777" w:rsidR="002A18FC" w:rsidRDefault="002A18FC" w:rsidP="00720F9F">
    <w:pPr>
      <w:pStyle w:val="Pieddepage"/>
    </w:pPr>
    <w:r>
      <w:drawing>
        <wp:anchor distT="0" distB="0" distL="114300" distR="114300" simplePos="0" relativeHeight="251789824" behindDoc="0" locked="0" layoutInCell="1" allowOverlap="1" wp14:anchorId="5D6528B3" wp14:editId="0CD747D4">
          <wp:simplePos x="0" y="0"/>
          <wp:positionH relativeFrom="column">
            <wp:posOffset>4572000</wp:posOffset>
          </wp:positionH>
          <wp:positionV relativeFrom="paragraph">
            <wp:posOffset>103505</wp:posOffset>
          </wp:positionV>
          <wp:extent cx="729615" cy="287655"/>
          <wp:effectExtent l="0" t="0" r="0" b="0"/>
          <wp:wrapNone/>
          <wp:docPr id="37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9615" cy="2876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196499" w14:textId="77777777" w:rsidR="002A18FC" w:rsidRDefault="002A18FC">
    <w:pPr>
      <w:pStyle w:val="Pieddepage"/>
    </w:pPr>
    <w:r>
      <w:rPr>
        <w:b/>
        <w:color w:val="002060"/>
        <w:sz w:val="40"/>
      </w:rPr>
      <mc:AlternateContent>
        <mc:Choice Requires="wps">
          <w:drawing>
            <wp:anchor distT="0" distB="0" distL="114300" distR="114300" simplePos="0" relativeHeight="251792896" behindDoc="0" locked="0" layoutInCell="1" allowOverlap="1" wp14:anchorId="5D8B8E93" wp14:editId="4DE98A93">
              <wp:simplePos x="0" y="0"/>
              <wp:positionH relativeFrom="margin">
                <wp:align>right</wp:align>
              </wp:positionH>
              <wp:positionV relativeFrom="page">
                <wp:posOffset>6758041</wp:posOffset>
              </wp:positionV>
              <wp:extent cx="2185894" cy="691515"/>
              <wp:effectExtent l="0" t="0" r="5080" b="13335"/>
              <wp:wrapNone/>
              <wp:docPr id="373" name="Zone de texte 373"/>
              <wp:cNvGraphicFramePr/>
              <a:graphic xmlns:a="http://schemas.openxmlformats.org/drawingml/2006/main">
                <a:graphicData uri="http://schemas.microsoft.com/office/word/2010/wordprocessingShape">
                  <wps:wsp>
                    <wps:cNvSpPr txBox="1"/>
                    <wps:spPr>
                      <a:xfrm>
                        <a:off x="0" y="0"/>
                        <a:ext cx="2185894" cy="691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3DA5F0" w14:textId="77777777" w:rsidR="002A18FC" w:rsidRPr="008D17B2" w:rsidRDefault="002A18FC" w:rsidP="008D17B2">
                          <w:pPr>
                            <w:pStyle w:val="CoverEntitAdresse"/>
                          </w:pPr>
                          <w:r w:rsidRPr="008D17B2">
                            <w:t>SAFEGE SAS - SIÈGE SOCIAL</w:t>
                          </w:r>
                        </w:p>
                        <w:p w14:paraId="6A13BB95" w14:textId="77777777" w:rsidR="002A18FC" w:rsidRPr="008D17B2" w:rsidRDefault="002A18FC" w:rsidP="008D17B2">
                          <w:pPr>
                            <w:pStyle w:val="CoverEntitAdresse"/>
                          </w:pPr>
                          <w:r w:rsidRPr="008D17B2">
                            <w:t>Parc de l’Ile - 15/27 rue du Port</w:t>
                          </w:r>
                        </w:p>
                        <w:p w14:paraId="12102357" w14:textId="77777777" w:rsidR="002A18FC" w:rsidRPr="008D17B2" w:rsidRDefault="002A18FC" w:rsidP="008D17B2">
                          <w:pPr>
                            <w:pStyle w:val="CoverEntitAdresse"/>
                          </w:pPr>
                          <w:r w:rsidRPr="008D17B2">
                            <w:t>92022 NANTERRE CEDEX</w:t>
                          </w:r>
                        </w:p>
                        <w:p w14:paraId="10287CC7" w14:textId="77777777" w:rsidR="002A18FC" w:rsidRPr="008D17B2" w:rsidRDefault="002A18FC" w:rsidP="008D17B2">
                          <w:pPr>
                            <w:pStyle w:val="CoverEntitAdresse"/>
                          </w:pPr>
                          <w:r w:rsidRPr="008D17B2">
                            <w:t>www.safege.com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8B8E93" id="_x0000_t202" coordsize="21600,21600" o:spt="202" path="m,l,21600r21600,l21600,xe">
              <v:stroke joinstyle="miter"/>
              <v:path gradientshapeok="t" o:connecttype="rect"/>
            </v:shapetype>
            <v:shape id="Zone de texte 373" o:spid="_x0000_s1062" type="#_x0000_t202" style="position:absolute;left:0;text-align:left;margin-left:120.9pt;margin-top:532.15pt;width:172.1pt;height:54.45pt;z-index:25179289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lz+fgIAAGIFAAAOAAAAZHJzL2Uyb0RvYy54bWysVEtPGzEQvlfqf7B8L5tHQyFig1IQVSUE&#10;qFAh9eZ47WRV2+Pak+yGX9+xdzcg2gtVL95Zzzef53123lrDdirEGlzJx0cjzpSTUNVuXfLvD1cf&#10;TjiLKFwlDDhV8r2K/Hzx/t1Z4+dqAhswlQqMSFycN77kG0Q/L4ooN8qKeAReOVJqCFYg/YZ1UQXR&#10;ELs1xWQ0Oi4aCJUPIFWMdHvZKfki82utJN5qHRUyU3LyDfMZ8rlKZ7E4E/N1EH5Ty94N8Q9eWFE7&#10;evRAdSlQsG2o/6CytQwQQeORBFuA1rVUOQaKZjx6Fc39RniVY6HkRH9IU/x/tPJmdxdYXZV8+mnK&#10;mROWivSDSsUqxVC1qFhSUJoaH+eEvveEx/YztFTu4T7SZYq+1cGmL8XFSE8J3x+STFxM0uVkfDI7&#10;Of3ImSTd8el4Np4lmuLZ2oeIXxRYloSSBypizq3YXUfsoAMkPebgqjYmF9I41hDpdDbKBgcNkRuX&#10;sCq3RE+TIuo8zxLujUoY474pTSnJAaSL3IzqwgS2E9RGQkrlMMeeeQmdUJqceIthj3/26i3GXRzD&#10;y+DwYGxrByFH/8rt6ufgsu7wlPMXcScR21Wbe2EyFHYF1Z7qHaAbnOjlVU1FuRYR70SgSaES0/Tj&#10;LR3aACUfeomzDYSnv90nPDUwaTlraPJKHn9tRVCcma+OWjuN6SCEQVgNgtvaC6AqjGmveJlFMgho&#10;BlEHsI+0FJbpFVIJJ+mtkuMgXmA3/7RUpFouM4iG0Qu8dvdeJupUlNRiD+2jCL7vwzQNNzDMpJi/&#10;ascOmywdLLcIus69mvLaZbHPNw1y7vZ+6aRN8fI/o55X4+I3AAAA//8DAFBLAwQUAAYACAAAACEA&#10;7ImdA98AAAAKAQAADwAAAGRycy9kb3ducmV2LnhtbEyPS0/DMBCE70j8B2uRuFHnpVKFOBXicQMK&#10;LUhwc2KTRNjryHbS8O9ZTnDcmdHsN9V2sYbN2ofBoYB0lQDT2Do1YCfg9XB/sQEWokQljUMt4FsH&#10;2NanJ5UslTvii573sWNUgqGUAvoYx5Lz0PbayrByo0byPp23MtLpO668PFK5NTxLkjW3ckD60MtR&#10;3/S6/dpPVoB5D/6hSeLHfNs9xucdn97u0ichzs+W6ytgUS/xLwy/+IQONTE1bkIVmBFAQyKpybrI&#10;gZGfF0UGrCEpvcwz4HXF/0+ofwAAAP//AwBQSwECLQAUAAYACAAAACEAtoM4kv4AAADhAQAAEwAA&#10;AAAAAAAAAAAAAAAAAAAAW0NvbnRlbnRfVHlwZXNdLnhtbFBLAQItABQABgAIAAAAIQA4/SH/1gAA&#10;AJQBAAALAAAAAAAAAAAAAAAAAC8BAABfcmVscy8ucmVsc1BLAQItABQABgAIAAAAIQCGclz+fgIA&#10;AGIFAAAOAAAAAAAAAAAAAAAAAC4CAABkcnMvZTJvRG9jLnhtbFBLAQItABQABgAIAAAAIQDsiZ0D&#10;3wAAAAoBAAAPAAAAAAAAAAAAAAAAANgEAABkcnMvZG93bnJldi54bWxQSwUGAAAAAAQABADzAAAA&#10;5AUAAAAA&#10;" filled="f" stroked="f" strokeweight=".5pt">
              <v:textbox inset="0,0,0,0">
                <w:txbxContent>
                  <w:p w14:paraId="3A3DA5F0" w14:textId="77777777" w:rsidR="002A18FC" w:rsidRPr="008D17B2" w:rsidRDefault="002A18FC" w:rsidP="008D17B2">
                    <w:pPr>
                      <w:pStyle w:val="CoverEntitAdresse"/>
                    </w:pPr>
                    <w:r w:rsidRPr="008D17B2">
                      <w:t>SAFEGE SAS - SIÈGE SOCIAL</w:t>
                    </w:r>
                  </w:p>
                  <w:p w14:paraId="6A13BB95" w14:textId="77777777" w:rsidR="002A18FC" w:rsidRPr="008D17B2" w:rsidRDefault="002A18FC" w:rsidP="008D17B2">
                    <w:pPr>
                      <w:pStyle w:val="CoverEntitAdresse"/>
                    </w:pPr>
                    <w:r w:rsidRPr="008D17B2">
                      <w:t>Parc de l’Ile - 15/27 rue du Port</w:t>
                    </w:r>
                  </w:p>
                  <w:p w14:paraId="12102357" w14:textId="77777777" w:rsidR="002A18FC" w:rsidRPr="008D17B2" w:rsidRDefault="002A18FC" w:rsidP="008D17B2">
                    <w:pPr>
                      <w:pStyle w:val="CoverEntitAdresse"/>
                    </w:pPr>
                    <w:r w:rsidRPr="008D17B2">
                      <w:t>92022 NANTERRE CEDEX</w:t>
                    </w:r>
                  </w:p>
                  <w:p w14:paraId="10287CC7" w14:textId="77777777" w:rsidR="002A18FC" w:rsidRPr="008D17B2" w:rsidRDefault="002A18FC" w:rsidP="008D17B2">
                    <w:pPr>
                      <w:pStyle w:val="CoverEntitAdresse"/>
                    </w:pPr>
                    <w:r w:rsidRPr="008D17B2">
                      <w:t>www.safege.com</w:t>
                    </w:r>
                  </w:p>
                </w:txbxContent>
              </v:textbox>
              <w10:wrap anchorx="margin" anchory="page"/>
            </v:shape>
          </w:pict>
        </mc:Fallback>
      </mc:AlternateContent>
    </w:r>
    <w:r>
      <w:drawing>
        <wp:anchor distT="0" distB="0" distL="114300" distR="114300" simplePos="0" relativeHeight="251790848" behindDoc="1" locked="0" layoutInCell="1" allowOverlap="1" wp14:anchorId="1375F5D5" wp14:editId="2F64AA59">
          <wp:simplePos x="0" y="0"/>
          <wp:positionH relativeFrom="margin">
            <wp:align>right</wp:align>
          </wp:positionH>
          <wp:positionV relativeFrom="paragraph">
            <wp:posOffset>-988695</wp:posOffset>
          </wp:positionV>
          <wp:extent cx="1980506" cy="493986"/>
          <wp:effectExtent l="0" t="0" r="1270" b="1905"/>
          <wp:wrapSquare wrapText="bothSides"/>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EZ_ENVIRONNEMENT.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80506" cy="493986"/>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E8409D" w14:textId="77777777" w:rsidR="002A18FC" w:rsidRPr="00BB4749" w:rsidRDefault="002A18FC" w:rsidP="00BB4749">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8ED261" w14:textId="358F570E" w:rsidR="002A18FC" w:rsidRDefault="002A18FC" w:rsidP="005A404E">
    <w:pPr>
      <w:pStyle w:val="Pieddepage1"/>
    </w:pPr>
    <w:r>
      <mc:AlternateContent>
        <mc:Choice Requires="wps">
          <w:drawing>
            <wp:anchor distT="45720" distB="45720" distL="114300" distR="114300" simplePos="0" relativeHeight="251828736" behindDoc="0" locked="0" layoutInCell="1" allowOverlap="1" wp14:anchorId="59D77D7F" wp14:editId="79ED3CCD">
              <wp:simplePos x="0" y="0"/>
              <wp:positionH relativeFrom="column">
                <wp:posOffset>4258945</wp:posOffset>
              </wp:positionH>
              <wp:positionV relativeFrom="paragraph">
                <wp:posOffset>13335</wp:posOffset>
              </wp:positionV>
              <wp:extent cx="2360930" cy="1404620"/>
              <wp:effectExtent l="0" t="0" r="0" b="0"/>
              <wp:wrapSquare wrapText="bothSides"/>
              <wp:docPr id="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1398AD5A" w14:textId="112D0FC2" w:rsidR="002A18FC" w:rsidRDefault="002A18FC">
                          <w:r>
                            <w:t>SAFEGE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59D77D7F" id="_x0000_t202" coordsize="21600,21600" o:spt="202" path="m,l,21600r21600,l21600,xe">
              <v:stroke joinstyle="miter"/>
              <v:path gradientshapeok="t" o:connecttype="rect"/>
            </v:shapetype>
            <v:shape id="_x0000_s1063" type="#_x0000_t202" style="position:absolute;left:0;text-align:left;margin-left:335.35pt;margin-top:1.05pt;width:185.9pt;height:110.6pt;z-index:2518287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T43KAIAACkEAAAOAAAAZHJzL2Uyb0RvYy54bWysU02P2yAQvVfqf0DcGzvORzdWnNU221SV&#10;th/StpfeMOAYFTMUSOzdX98BJ2m0vVXlgIAZHjPvPda3Q6fJUTqvwFR0OskpkYaDUGZf0e/fdm9u&#10;KPGBGcE0GFnRJ+np7eb1q3VvS1lAC1pIRxDE+LK3FW1DsGWWed7KjvkJWGkw2IDrWMCt22fCsR7R&#10;O50Veb7MenDCOuDSezy9H4N0k/CbRvLwpWm8DERXFGsLaXZpruOcbdas3DtmW8VPZbB/qKJjyuCj&#10;F6h7Fhg5OPUXVKe4Aw9NmHDoMmgaxWXqAbuZ5i+6eWyZlakXJMfbC03+/8Hyz8evjihR0dmUEsM6&#10;1OgHKkWEJEEOQZIictRbX2Lqo8XkMLyDAbVO/Xr7APynJwa2LTN7eecc9K1kAmucxpvZ1dURx0eQ&#10;uv8EAt9ihwAJaGhcFwlESgiio1ZPF32wDsLxsJgt89UMQxxj03k+XxZJwYyV5+vW+fBBQkfioqIO&#10;DZDg2fHBh1gOK88p8TUPWomd0jpt3L7eakeODM2ySyN18CJNG9JXdLUoFgnZQLyffNSpgGbWqqvo&#10;TR7HaK9Ix3sjUkpgSo9rrESbEz+RkpGcMNTDKMeZ9hrEExLmYPQu/jVctOCeKenRtxX1vw7MSUr0&#10;R4Okr6bzeTR62swXb5Eh4q4j9XWEGY5QFQ2UjMttSJ8j0WHvUJydSrRFFcdKTiWjHxObp78TDX+9&#10;T1l/fvjmNwAAAP//AwBQSwMEFAAGAAgAAAAhANByOlzgAAAACgEAAA8AAABkcnMvZG93bnJldi54&#10;bWxMj81OwzAQhO9IvIO1SFxQa8eFFoU4Vfm7cGsbJI7bZJsE4nUUu23g6XFPcJyd0cy32XK0nTjS&#10;4FvHBpKpAkFcuqrl2kCxfZ3cg/ABucLOMRn4Jg/L/PIiw7RyJ17TcRNqEUvYp2igCaFPpfRlQxb9&#10;1PXE0du7wWKIcqhlNeAplttOaqXm0mLLcaHBnp4aKr82B2vg57F4Xr3chGSvw4d+X9u3ovxEY66v&#10;xtUDiEBj+AvDGT+iQx6Zdu7AlRedgflCLWLUgE5AnH11q+9A7OJBz2Yg80z+fyH/BQAA//8DAFBL&#10;AQItABQABgAIAAAAIQC2gziS/gAAAOEBAAATAAAAAAAAAAAAAAAAAAAAAABbQ29udGVudF9UeXBl&#10;c10ueG1sUEsBAi0AFAAGAAgAAAAhADj9If/WAAAAlAEAAAsAAAAAAAAAAAAAAAAALwEAAF9yZWxz&#10;Ly5yZWxzUEsBAi0AFAAGAAgAAAAhAFNNPjcoAgAAKQQAAA4AAAAAAAAAAAAAAAAALgIAAGRycy9l&#10;Mm9Eb2MueG1sUEsBAi0AFAAGAAgAAAAhANByOlzgAAAACgEAAA8AAAAAAAAAAAAAAAAAggQAAGRy&#10;cy9kb3ducmV2LnhtbFBLBQYAAAAABAAEAPMAAACPBQAAAAA=&#10;" stroked="f">
              <v:textbox style="mso-fit-shape-to-text:t">
                <w:txbxContent>
                  <w:p w14:paraId="1398AD5A" w14:textId="112D0FC2" w:rsidR="002A18FC" w:rsidRDefault="002A18FC">
                    <w:r>
                      <w:t>SAFEGE</w:t>
                    </w:r>
                  </w:p>
                </w:txbxContent>
              </v:textbox>
              <w10:wrap type="square"/>
            </v:shape>
          </w:pict>
        </mc:Fallback>
      </mc:AlternateContent>
    </w:r>
    <w:r w:rsidRPr="008F145D">
      <mc:AlternateContent>
        <mc:Choice Requires="wps">
          <w:drawing>
            <wp:anchor distT="0" distB="0" distL="114300" distR="114300" simplePos="0" relativeHeight="251778560" behindDoc="1" locked="0" layoutInCell="1" allowOverlap="1" wp14:anchorId="7CAF5DA6" wp14:editId="6EA8AA41">
              <wp:simplePos x="0" y="0"/>
              <wp:positionH relativeFrom="margin">
                <wp:posOffset>-29169</wp:posOffset>
              </wp:positionH>
              <wp:positionV relativeFrom="paragraph">
                <wp:posOffset>3184</wp:posOffset>
              </wp:positionV>
              <wp:extent cx="944089" cy="160276"/>
              <wp:effectExtent l="0" t="0" r="8890" b="0"/>
              <wp:wrapNone/>
              <wp:docPr id="249" name="Rectangle 249"/>
              <wp:cNvGraphicFramePr/>
              <a:graphic xmlns:a="http://schemas.openxmlformats.org/drawingml/2006/main">
                <a:graphicData uri="http://schemas.microsoft.com/office/word/2010/wordprocessingShape">
                  <wps:wsp>
                    <wps:cNvSpPr/>
                    <wps:spPr>
                      <a:xfrm>
                        <a:off x="0" y="0"/>
                        <a:ext cx="944089" cy="16027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DE0460" id="Rectangle 249" o:spid="_x0000_s1026" style="position:absolute;margin-left:-2.3pt;margin-top:.25pt;width:74.35pt;height:12.6pt;z-index:-25153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5vekgIAAIcFAAAOAAAAZHJzL2Uyb0RvYy54bWysVEtv2zAMvg/YfxB0X+0Y6SuoUwQtOgwo&#10;2qLt0LMqS7EBSdQkJU7260dJttN1xQ7DclBEkfz48EdeXO60IlvhfAemprOjkhJhODSdWdf0+/PN&#10;lzNKfGCmYQqMqOleeHq5/PzporcLUUELqhGOIIjxi97WtA3BLorC81Zo5o/ACoNKCU6zgKJbF41j&#10;PaJrVVRleVL04BrrgAvv8fU6K+ky4UspeLiX0otAVE0xt5BOl87XeBbLC7ZYO2bbjg9psH/IQrPO&#10;YNAJ6poFRjau+wNKd9yBBxmOOOgCpOy4SDVgNbPyXTVPLbMi1YLN8XZqk/9/sPxu++BI19S0mp9T&#10;YpjGj/SIbWNmrQSJj9ii3voFWj7ZBzdIHq+x3p10Ov5jJWSX2rqf2ip2gXB8PJ/PyzME56ianZTV&#10;6UnELA7O1vnwVYAm8VJTh+FTM9n21odsOprEWB5U19x0SiUhMkVcKUe2DL9x2FUD+G9WykRbA9Er&#10;A8aXItaVK0m3sFci2inzKCQ2BXOvUiKJjocgjHNhwiyrWtaIHPu4xN8YfUwrFZoAI7LE+BP2ADBa&#10;ZpARO2c52EdXkdg8OZd/Syw7Tx4pMpgwOevOgPsIQGFVQ+RsPzYptyZ26RWaPVLGQZ4lb/lNh5/t&#10;lvnwwBwOD44ZLoRwj4dU0NcUhhslLbifH71He+Q0ainpcRhr6n9smBOUqG8G2X4+Qwrh9CZhfnxa&#10;oeDeal7fasxGXwFyYYarx/J0jfZBjVfpQL/g3ljFqKhihmPsmvLgRuEq5CWBm4eL1SqZ4cRaFm7N&#10;k+URPHY10vJ598KcHbgbkPR3MA4uW7yjcLaNngZWmwCyS/w+9HXoN057Is6wmeI6eSsnq8P+XP4C&#10;AAD//wMAUEsDBBQABgAIAAAAIQCgsKOp3AAAAAYBAAAPAAAAZHJzL2Rvd25yZXYueG1sTI7BTsMw&#10;EETvSPyDtUjcWqdVWkKaTRVV4lBxakFI3NzYTSLsdbDdxvw97gmOoxm9edU2Gs2uyvnBEsJingFT&#10;1Fo5UIfw/vYyK4D5IEgKbUkh/CgP2/r+rhKltBMd1PUYOpYg5EuB0Icwlpz7tldG+LkdFaXubJ0R&#10;IUXXcenElOBG82WWrbkRA6WHXoxq16v263gxCLv99NHoYv/ZFea5eY384JrviPj4EJsNsKBi+BvD&#10;TT+pQ52cTvZC0jONMMvXaYmwAnZr83wB7ISwXD0Bryv+X7/+BQAA//8DAFBLAQItABQABgAIAAAA&#10;IQC2gziS/gAAAOEBAAATAAAAAAAAAAAAAAAAAAAAAABbQ29udGVudF9UeXBlc10ueG1sUEsBAi0A&#10;FAAGAAgAAAAhADj9If/WAAAAlAEAAAsAAAAAAAAAAAAAAAAALwEAAF9yZWxzLy5yZWxzUEsBAi0A&#10;FAAGAAgAAAAhAGGrm96SAgAAhwUAAA4AAAAAAAAAAAAAAAAALgIAAGRycy9lMm9Eb2MueG1sUEsB&#10;Ai0AFAAGAAgAAAAhAKCwo6ncAAAABgEAAA8AAAAAAAAAAAAAAAAA7AQAAGRycy9kb3ducmV2Lnht&#10;bFBLBQYAAAAABAAEAPMAAAD1BQAAAAA=&#10;" fillcolor="#aadc14 [3215]" stroked="f" strokeweight="2pt">
              <w10:wrap anchorx="margin"/>
            </v:rect>
          </w:pict>
        </mc:Fallback>
      </mc:AlternateContent>
    </w:r>
    <w:r>
      <w:t>18NIF077</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FB574F" w14:textId="656DC592" w:rsidR="002A18FC" w:rsidRDefault="002A18FC" w:rsidP="00EC59F2">
    <w:pPr>
      <w:pStyle w:val="Pieddepage1"/>
    </w:pPr>
    <w:r>
      <mc:AlternateContent>
        <mc:Choice Requires="wps">
          <w:drawing>
            <wp:anchor distT="45720" distB="45720" distL="114300" distR="114300" simplePos="0" relativeHeight="251822592" behindDoc="0" locked="0" layoutInCell="1" allowOverlap="1" wp14:anchorId="75B5FC53" wp14:editId="27AA77FD">
              <wp:simplePos x="0" y="0"/>
              <wp:positionH relativeFrom="column">
                <wp:posOffset>4287520</wp:posOffset>
              </wp:positionH>
              <wp:positionV relativeFrom="paragraph">
                <wp:posOffset>-7620</wp:posOffset>
              </wp:positionV>
              <wp:extent cx="2360930" cy="1404620"/>
              <wp:effectExtent l="0" t="0" r="11430" b="14605"/>
              <wp:wrapSquare wrapText="bothSides"/>
              <wp:docPr id="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5D10C121" w14:textId="705C494C" w:rsidR="002A18FC" w:rsidRDefault="002A18FC">
                          <w:r>
                            <w:t>SAFEGE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75B5FC53" id="_x0000_t202" coordsize="21600,21600" o:spt="202" path="m,l,21600r21600,l21600,xe">
              <v:stroke joinstyle="miter"/>
              <v:path gradientshapeok="t" o:connecttype="rect"/>
            </v:shapetype>
            <v:shape id="_x0000_s1064" type="#_x0000_t202" style="position:absolute;left:0;text-align:left;margin-left:337.6pt;margin-top:-.6pt;width:185.9pt;height:110.6pt;z-index:2518225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q8MMQIAAFEEAAAOAAAAZHJzL2Uyb0RvYy54bWysVE2P0zAQvSPxHyzfadJsWrZR09XSpQhp&#10;+ZAWLtwc20ks/IXtNll+PWOnLaXcEDlYHs/4eea9mazvRiXRgTsvjK7xfJZjxDU1TOiuxl+/7F7d&#10;YuQD0YxIo3mNn7nHd5uXL9aDrXhheiMZdwhAtK8GW+M+BFtlmac9V8TPjOUanK1xigQwXZcxRwZA&#10;VzIr8nyZDcYx6wzl3sPpw+TEm4TftpyGT23reUCyxpBbSKtLaxPXbLMmVeeI7QU9pkH+IQtFhIZH&#10;z1APJBC0d+IvKCWoM960YUaNykzbCspTDVDNPL+q5qknlqdagBxvzzT5/wdLPx4+OyQYaAdKaaJA&#10;o2+gFGIcBT4GjorI0WB9BaFPFoLD+MaMEJ/q9fbR0O8eabPtie74vXNm6DlhkOM83swurk44PoI0&#10;wwfD4C2yDyYBja1TkUCgBAE6aPV81gfyQBQOi5tlvroBFwXfvMzLZZEUzEh1um6dD++4UShuauyg&#10;ARI8OTz6ENMh1SkkvuaNFGwnpEyG65qtdOhAoFl26UsVXIVJjYYarxbFYmLgD4jYt/wM0nQTB1cI&#10;SgRoeilUjW/z+E1tGGl7q1lqyUCEnPaQsdRHHiN1E4lhbMYkW3mSpzHsGYh1ZupxmEnY9Mb9xGiA&#10;/q6x/7EnjmMk32sQZzUvyzgQySgXr4FJ5C49zaWHaApQNQ4YTdttSEOUaLP3IOJOJHqj2lMmx5Sh&#10;bxPrxxmLg3Fpp6jff4LNLwAAAP//AwBQSwMEFAAGAAgAAAAhAIs9IYzdAAAACwEAAA8AAABkcnMv&#10;ZG93bnJldi54bWxMj01Lw0AQhu+C/2GZghdpNwnaSJpNEaHeRGzF8zY7ZkOzs2F3m8Z/7/Skp+Fl&#10;Ht6Peju7QUwYYu9JQb7KQCC13vTUKfg87JZPIGLSZPTgCRX8YIRtc3tT68r4C33gtE+dYBOKlVZg&#10;UxorKWNr0em48iMS/759cDqxDJ00QV/Y3A2yyLK1dLonTrB6xBeL7Wl/dgrwNOXa717f7P17H8xg&#10;S9d9lUrdLebnDYiEc/qD4Vqfq0PDnY7+TCaKQcG6fCwYVbDM+V6B7KHkdUcFBSeDbGr5f0PzCwAA&#10;//8DAFBLAQItABQABgAIAAAAIQC2gziS/gAAAOEBAAATAAAAAAAAAAAAAAAAAAAAAABbQ29udGVu&#10;dF9UeXBlc10ueG1sUEsBAi0AFAAGAAgAAAAhADj9If/WAAAAlAEAAAsAAAAAAAAAAAAAAAAALwEA&#10;AF9yZWxzLy5yZWxzUEsBAi0AFAAGAAgAAAAhACTKrwwxAgAAUQQAAA4AAAAAAAAAAAAAAAAALgIA&#10;AGRycy9lMm9Eb2MueG1sUEsBAi0AFAAGAAgAAAAhAIs9IYzdAAAACwEAAA8AAAAAAAAAAAAAAAAA&#10;iwQAAGRycy9kb3ducmV2LnhtbFBLBQYAAAAABAAEAPMAAACVBQAAAAA=&#10;" strokecolor="white [3212]">
              <v:textbox style="mso-fit-shape-to-text:t">
                <w:txbxContent>
                  <w:p w14:paraId="5D10C121" w14:textId="705C494C" w:rsidR="002A18FC" w:rsidRDefault="002A18FC">
                    <w:r>
                      <w:t>SAFEGE</w:t>
                    </w:r>
                  </w:p>
                </w:txbxContent>
              </v:textbox>
              <w10:wrap type="square"/>
            </v:shape>
          </w:pict>
        </mc:Fallback>
      </mc:AlternateContent>
    </w:r>
    <w:r w:rsidRPr="008F145D">
      <mc:AlternateContent>
        <mc:Choice Requires="wps">
          <w:drawing>
            <wp:anchor distT="0" distB="0" distL="114300" distR="114300" simplePos="0" relativeHeight="251786752" behindDoc="1" locked="0" layoutInCell="1" allowOverlap="1" wp14:anchorId="215086EE" wp14:editId="2955239E">
              <wp:simplePos x="0" y="0"/>
              <wp:positionH relativeFrom="margin">
                <wp:posOffset>-29169</wp:posOffset>
              </wp:positionH>
              <wp:positionV relativeFrom="paragraph">
                <wp:posOffset>3184</wp:posOffset>
              </wp:positionV>
              <wp:extent cx="944089" cy="160276"/>
              <wp:effectExtent l="0" t="0" r="8890" b="0"/>
              <wp:wrapNone/>
              <wp:docPr id="7" name="Rectangle 7"/>
              <wp:cNvGraphicFramePr/>
              <a:graphic xmlns:a="http://schemas.openxmlformats.org/drawingml/2006/main">
                <a:graphicData uri="http://schemas.microsoft.com/office/word/2010/wordprocessingShape">
                  <wps:wsp>
                    <wps:cNvSpPr/>
                    <wps:spPr>
                      <a:xfrm>
                        <a:off x="0" y="0"/>
                        <a:ext cx="944089" cy="16027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7011B7" id="Rectangle 7" o:spid="_x0000_s1026" style="position:absolute;margin-left:-2.3pt;margin-top:.25pt;width:74.35pt;height:12.6pt;z-index:-25152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kq0kQIAAIMFAAAOAAAAZHJzL2Uyb0RvYy54bWysVN9P2zAQfp+0/8Hy+0haAYWKFFVFTJMQ&#10;IGDi2XXsxpLj82y3affX72wnKWNoD9P64Pp8d9/9yHd3db1vNdkJ5xWYik5OSkqE4VArs6no95fb&#10;LxeU+MBMzTQYUdGD8PR68fnTVWfnYgoN6Fo4giDGzztb0SYEOy8KzxvRMn8CVhhUSnAtCyi6TVE7&#10;1iF6q4tpWZ4XHbjaOuDCe3y9yUq6SPhSCh4epPQiEF1RzC2k06VzHc9iccXmG8dso3ifBvuHLFqm&#10;DAYdoW5YYGTr1B9QreIOPMhwwqEtQErFRaoBq5mU76p5bpgVqRZsjrdjm/z/g+X3u0dHVF3RGSWG&#10;tfiJnrBpzGy0ILPYns76OVo920fXSx6vsda9dG38xyrIPrX0MLZU7APh+Hh5elpeXFLCUTU5L6ez&#10;84hZHJ2t8+GrgJbES0UdBk+NZLs7H7LpYBJjedCqvlVaJyGyRKy0IzuG3zfspz34b1baRFsD0SsD&#10;xpci1pUrSbdw0CLaafMkJDYEc5+mRBIVj0EY58KESVY1rBY59lmJvyH6kFYqNAFGZInxR+weYLDM&#10;IAN2zrK3j64iMXl0Lv+WWHYePVJkMGF0bpUB9xGAxqr6yNl+aFJuTezSGuoD0sVBniNv+a3Cz3bH&#10;fHhkDgcHRwyXQXjAQ2roKgr9jZIG3M+P3qM98hm1lHQ4iBX1P7bMCUr0N4NMv5wghXByk3B6Npui&#10;4N5q1m81ZtuuALkwwbVjebpG+6CHq3TQvuLOWMaoqGKGY+yK8uAGYRXygsCtw8VymcxwWi0Ld+bZ&#10;8ggeuxpp+bJ/Zc723A1I+nsYhpbN31E420ZPA8ttAKkSv4997fuNk56I02+luEreysnquDsXvwAA&#10;AP//AwBQSwMEFAAGAAgAAAAhAKCwo6ncAAAABgEAAA8AAABkcnMvZG93bnJldi54bWxMjsFOwzAQ&#10;RO9I/IO1SNxap1VaQppNFVXiUHFqQUjc3NhNIux1sN3G/D3uCY6jGb151TYaza7K+cESwmKeAVPU&#10;WjlQh/D+9jIrgPkgSAptSSH8KA/b+v6uEqW0Ex3U9Rg6liDkS4HQhzCWnPu2V0b4uR0Vpe5snREh&#10;Rddx6cSU4EbzZZatuREDpYdejGrXq/breDEIu/300ehi/9kV5rl5jfzgmu+I+PgQmw2woGL4G8NN&#10;P6lDnZxO9kLSM40wy9dpibACdmvzfAHshLBcPQGvK/5fv/4FAAD//wMAUEsBAi0AFAAGAAgAAAAh&#10;ALaDOJL+AAAA4QEAABMAAAAAAAAAAAAAAAAAAAAAAFtDb250ZW50X1R5cGVzXS54bWxQSwECLQAU&#10;AAYACAAAACEAOP0h/9YAAACUAQAACwAAAAAAAAAAAAAAAAAvAQAAX3JlbHMvLnJlbHNQSwECLQAU&#10;AAYACAAAACEA1yZKtJECAACDBQAADgAAAAAAAAAAAAAAAAAuAgAAZHJzL2Uyb0RvYy54bWxQSwEC&#10;LQAUAAYACAAAACEAoLCjqdwAAAAGAQAADwAAAAAAAAAAAAAAAADrBAAAZHJzL2Rvd25yZXYueG1s&#10;UEsFBgAAAAAEAAQA8wAAAPQFAAAAAA==&#10;" fillcolor="#aadc14 [3215]" stroked="f" strokeweight="2pt">
              <w10:wrap anchorx="margin"/>
            </v:rect>
          </w:pict>
        </mc:Fallback>
      </mc:AlternateContent>
    </w:r>
    <w:r>
      <w:t>18NIF077</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F22969" w14:textId="510E283C" w:rsidR="002A18FC" w:rsidRPr="0034483D" w:rsidRDefault="002A18FC" w:rsidP="005A404E">
    <w:pPr>
      <w:pStyle w:val="Pieddepage1"/>
    </w:pPr>
    <w:r w:rsidRPr="008F2B74">
      <mc:AlternateContent>
        <mc:Choice Requires="wps">
          <w:drawing>
            <wp:anchor distT="0" distB="0" distL="114300" distR="114300" simplePos="0" relativeHeight="251851264" behindDoc="1" locked="0" layoutInCell="1" allowOverlap="1" wp14:anchorId="74842C95" wp14:editId="0A6BE930">
              <wp:simplePos x="0" y="0"/>
              <wp:positionH relativeFrom="margin">
                <wp:align>left</wp:align>
              </wp:positionH>
              <wp:positionV relativeFrom="paragraph">
                <wp:posOffset>20320</wp:posOffset>
              </wp:positionV>
              <wp:extent cx="944089" cy="160276"/>
              <wp:effectExtent l="0" t="0" r="8890" b="0"/>
              <wp:wrapNone/>
              <wp:docPr id="25" name="Rectangle 25"/>
              <wp:cNvGraphicFramePr/>
              <a:graphic xmlns:a="http://schemas.openxmlformats.org/drawingml/2006/main">
                <a:graphicData uri="http://schemas.microsoft.com/office/word/2010/wordprocessingShape">
                  <wps:wsp>
                    <wps:cNvSpPr/>
                    <wps:spPr>
                      <a:xfrm>
                        <a:off x="0" y="0"/>
                        <a:ext cx="944089" cy="16027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78E855" id="Rectangle 25" o:spid="_x0000_s1026" style="position:absolute;margin-left:0;margin-top:1.6pt;width:74.35pt;height:12.6pt;z-index:-251465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g/+kgIAAIUFAAAOAAAAZHJzL2Uyb0RvYy54bWysVEtv2zAMvg/YfxB0X+0YfSWoUwQtOgwo&#10;2qLt0LMqS7EBSdQkJU7260dJttN1xQ7DclBEkfz48EdeXO60IlvhfAemprOjkhJhODSdWdf0+/PN&#10;l3NKfGCmYQqMqOleeHq5/PzporcLUUELqhGOIIjxi97WtA3BLorC81Zo5o/ACoNKCU6zgKJbF41j&#10;PaJrVVRleVr04BrrgAvv8fU6K+ky4UspeLiX0otAVE0xt5BOl87XeBbLC7ZYO2bbjg9psH/IQrPO&#10;YNAJ6poFRjau+wNKd9yBBxmOOOgCpOy4SDVgNbPyXTVPLbMi1YLN8XZqk/9/sPxu++BI19S0OqHE&#10;MI3f6BG7xsxaCYJv2KDe+gXaPdkHN0ger7HanXQ6/mMdZJeaup+aKnaBcHycHx+X53NKOKpmp2V1&#10;dhoxi4OzdT58FaBJvNTUYfTUSra99SGbjiYxlgfVNTedUkmIPBFXypEtwy8cdtUA/puVMtHWQPTK&#10;gPGliHXlStIt7JWIdso8CoktwdyrlEgi4yEI41yYMMuqljUixz4p8TdGH9NKhSbAiCwx/oQ9AIyW&#10;GWTEzlkO9tFVJC5PzuXfEsvOk0eKDCZMzroz4D4CUFjVEDnbj03KrYldeoVmj4RxkCfJW37T4We7&#10;ZT48MIejg0OG6yDc4yEV9DWF4UZJC+7nR+/RHhmNWkp6HMWa+h8b5gQl6ptBrs9nSCGc3SQcn5xV&#10;KLi3mte3GrPRV4BcmOHisTxdo31Q41U60C+4NVYxKqqY4Ri7pjy4UbgKeUXg3uFitUpmOK+WhVvz&#10;ZHkEj12NtHzevTBnB+4GJP0djGPLFu8onG2jp4HVJoDsEr8PfR36jbOeiDPspbhM3srJ6rA9l78A&#10;AAD//wMAUEsDBBQABgAIAAAAIQAih26s2wAAAAUBAAAPAAAAZHJzL2Rvd25yZXYueG1sTI8xT8Mw&#10;FIR3JP6D9ZDYqEOowKRxqqgSQ8XUgpDY3Pg1ibCfg+025t/jTjCe7nT3Xb1O1rAz+jA6knC/KIAh&#10;dU6P1Et4f3u5E8BCVKSVcYQSfjDAurm+qlWl3Uw7PO9jz3IJhUpJGGKcKs5DN6BVYeEmpOwdnbcq&#10;Zul7rr2ac7k1vCyKR27VSHlhUBNuBuy+9icrYbOdP1ojtp+9sM/ta+I7334nKW9vUrsCFjHFvzBc&#10;8DM6NJnp4E6kAzMS8pEo4aEEdjGX4gnYQUIplsCbmv+nb34BAAD//wMAUEsBAi0AFAAGAAgAAAAh&#10;ALaDOJL+AAAA4QEAABMAAAAAAAAAAAAAAAAAAAAAAFtDb250ZW50X1R5cGVzXS54bWxQSwECLQAU&#10;AAYACAAAACEAOP0h/9YAAACUAQAACwAAAAAAAAAAAAAAAAAvAQAAX3JlbHMvLnJlbHNQSwECLQAU&#10;AAYACAAAACEAbQ4P/pICAACFBQAADgAAAAAAAAAAAAAAAAAuAgAAZHJzL2Uyb0RvYy54bWxQSwEC&#10;LQAUAAYACAAAACEAIodurNsAAAAFAQAADwAAAAAAAAAAAAAAAADsBAAAZHJzL2Rvd25yZXYueG1s&#10;UEsFBgAAAAAEAAQA8wAAAPQFAAAAAA==&#10;" fillcolor="#aadc14 [3215]" stroked="f" strokeweight="2pt">
              <w10:wrap anchorx="margin"/>
            </v:rect>
          </w:pict>
        </mc:Fallback>
      </mc:AlternateContent>
    </w:r>
    <w:r>
      <mc:AlternateContent>
        <mc:Choice Requires="wps">
          <w:drawing>
            <wp:anchor distT="45720" distB="45720" distL="114300" distR="114300" simplePos="0" relativeHeight="251852288" behindDoc="0" locked="0" layoutInCell="1" allowOverlap="1" wp14:anchorId="591D499E" wp14:editId="34471C1E">
              <wp:simplePos x="0" y="0"/>
              <wp:positionH relativeFrom="margin">
                <wp:posOffset>4349115</wp:posOffset>
              </wp:positionH>
              <wp:positionV relativeFrom="paragraph">
                <wp:posOffset>-90805</wp:posOffset>
              </wp:positionV>
              <wp:extent cx="1030605" cy="445135"/>
              <wp:effectExtent l="0" t="0" r="0" b="0"/>
              <wp:wrapSquare wrapText="bothSides"/>
              <wp:docPr id="9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445135"/>
                      </a:xfrm>
                      <a:prstGeom prst="rect">
                        <a:avLst/>
                      </a:prstGeom>
                      <a:noFill/>
                      <a:ln w="9525">
                        <a:noFill/>
                        <a:miter lim="800000"/>
                        <a:headEnd/>
                        <a:tailEnd/>
                      </a:ln>
                    </wps:spPr>
                    <wps:txbx>
                      <w:txbxContent>
                        <w:p w14:paraId="4B0CF27C" w14:textId="77777777" w:rsidR="002A18FC" w:rsidRPr="00385A85" w:rsidRDefault="002A18FC" w:rsidP="003D0D39">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91D499E" id="_x0000_t202" coordsize="21600,21600" o:spt="202" path="m,l,21600r21600,l21600,xe">
              <v:stroke joinstyle="miter"/>
              <v:path gradientshapeok="t" o:connecttype="rect"/>
            </v:shapetype>
            <v:shape id="_x0000_s1065" type="#_x0000_t202" style="position:absolute;left:0;text-align:left;margin-left:342.45pt;margin-top:-7.15pt;width:81.15pt;height:35.05pt;z-index:251852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GpEgIAAAAEAAAOAAAAZHJzL2Uyb0RvYy54bWysU02P2yAQvVfqf0DcGzvZeLux4qy2u92q&#10;0vZD2vbSGwYcowJDgcTO/voOOJuN2ltVHxB4mDfz3jzW16PRZC99UGAbOp+VlEjLQSi7bej3b/dv&#10;rigJkVnBNFjZ0IMM9Hrz+tV6cLVcQA9aSE8QxIZ6cA3tY3R1UQTeS8PCDJy0GOzAGxbx6LeF8GxA&#10;dKOLRVleFgN44TxwGQL+vZuCdJPxu07y+KXrgoxENxR7i3n1eW3TWmzWrN565nrFj22wf+jCMGWx&#10;6AnqjkVGdl79BWUU9xCgizMOpoCuU1xmDshmXv7B5rFnTmYuKE5wJ5nC/4Pln/dfPVGioatqRYll&#10;Bof0A0dFhCRRjlGSRRJpcKHGu48Ob8fxHYw47Ew4uAfgPwOxcNszu5U33sPQSyawyXnKLM5SJ5yQ&#10;QNrhEwisxXYRMtDYeZMURE0IouOwDqcBYR+Ep5LlRXlZVpRwjC2X1fyiyiVY/ZztfIgfJBiSNg31&#10;aICMzvYPIaZuWP18JRWzcK+0zibQlgxJhUWVE84iRkX0qFamoVdl+ibXJJLvrcjJkSk97bGAtkfW&#10;iehEOY7tmFXO/SZFWhAHlMHDZEl8QrjpwT9RMqAdGxp+7ZiXlOiPFqVczZfL5N98WFZvF3jw55H2&#10;PMIsR6iGRkqm7W3Mnp8o36DkncpqvHRybBltlkU6Ponk4/NzvvXycDe/AQAA//8DAFBLAwQUAAYA&#10;CAAAACEAhRlxK98AAAAKAQAADwAAAGRycy9kb3ducmV2LnhtbEyPwU7DMBBE70j8g7VI3Fq7JSlp&#10;yKZCIK6gFlqJmxtvk4h4HcVuE/4ec4Ljap5m3habyXbiQoNvHSMs5goEceVMyzXCx/vLLAPhg2aj&#10;O8eE8E0eNuX1VaFz40be0mUXahFL2OcaoQmhz6X0VUNW+7nriWN2coPVIZ5DLc2gx1huO7lUaiWt&#10;bjkuNLqnp4aqr93ZIuxfT5+HRL3VzzbtRzcpyXYtEW9vpscHEIGm8AfDr35UhzI6Hd2ZjRcdwipL&#10;1hFFmC2SOxCRyJL7JYgjQppmIMtC/n+h/AEAAP//AwBQSwECLQAUAAYACAAAACEAtoM4kv4AAADh&#10;AQAAEwAAAAAAAAAAAAAAAAAAAAAAW0NvbnRlbnRfVHlwZXNdLnhtbFBLAQItABQABgAIAAAAIQA4&#10;/SH/1gAAAJQBAAALAAAAAAAAAAAAAAAAAC8BAABfcmVscy8ucmVsc1BLAQItABQABgAIAAAAIQAI&#10;9/GpEgIAAAAEAAAOAAAAAAAAAAAAAAAAAC4CAABkcnMvZTJvRG9jLnhtbFBLAQItABQABgAIAAAA&#10;IQCFGXEr3wAAAAoBAAAPAAAAAAAAAAAAAAAAAGwEAABkcnMvZG93bnJldi54bWxQSwUGAAAAAAQA&#10;BADzAAAAeAUAAAAA&#10;" filled="f" stroked="f">
              <v:textbox>
                <w:txbxContent>
                  <w:p w14:paraId="4B0CF27C" w14:textId="77777777" w:rsidR="002A18FC" w:rsidRPr="00385A85" w:rsidRDefault="002A18FC" w:rsidP="003D0D39">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v:textbox>
              <w10:wrap type="square" anchorx="margin"/>
            </v:shape>
          </w:pict>
        </mc:Fallback>
      </mc:AlternateContent>
    </w:r>
    <w:r w:rsidRPr="00584255">
      <w:fldChar w:fldCharType="begin"/>
    </w:r>
    <w:r w:rsidRPr="00584255">
      <w:instrText xml:space="preserve"> PAGE </w:instrText>
    </w:r>
    <w:r w:rsidRPr="00584255">
      <w:fldChar w:fldCharType="separate"/>
    </w:r>
    <w:r>
      <w:t>8</w:t>
    </w:r>
    <w:r w:rsidRPr="00584255">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F3AE6F" w14:textId="7362B486" w:rsidR="002A18FC" w:rsidRPr="00442D6C" w:rsidRDefault="002A18FC" w:rsidP="00442D6C">
    <w:pPr>
      <w:pStyle w:val="Pieddepage1"/>
    </w:pPr>
    <w:r w:rsidRPr="008F2B74">
      <mc:AlternateContent>
        <mc:Choice Requires="wps">
          <w:drawing>
            <wp:anchor distT="0" distB="0" distL="114300" distR="114300" simplePos="0" relativeHeight="251860480" behindDoc="1" locked="0" layoutInCell="1" allowOverlap="1" wp14:anchorId="5ACE9150" wp14:editId="41A99330">
              <wp:simplePos x="0" y="0"/>
              <wp:positionH relativeFrom="margin">
                <wp:align>left</wp:align>
              </wp:positionH>
              <wp:positionV relativeFrom="paragraph">
                <wp:posOffset>20320</wp:posOffset>
              </wp:positionV>
              <wp:extent cx="944089" cy="160276"/>
              <wp:effectExtent l="0" t="0" r="8890" b="0"/>
              <wp:wrapNone/>
              <wp:docPr id="27" name="Rectangle 27"/>
              <wp:cNvGraphicFramePr/>
              <a:graphic xmlns:a="http://schemas.openxmlformats.org/drawingml/2006/main">
                <a:graphicData uri="http://schemas.microsoft.com/office/word/2010/wordprocessingShape">
                  <wps:wsp>
                    <wps:cNvSpPr/>
                    <wps:spPr>
                      <a:xfrm>
                        <a:off x="0" y="0"/>
                        <a:ext cx="944089" cy="16027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026A5C" id="Rectangle 27" o:spid="_x0000_s1026" style="position:absolute;margin-left:0;margin-top:1.6pt;width:74.35pt;height:12.6pt;z-index:-251456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oykgIAAIUFAAAOAAAAZHJzL2Uyb0RvYy54bWysVEtv2zAMvg/YfxB0X+0YfSWoUwQtOgwo&#10;2qLt0LMqS7EBSdQkJU7260dJttN1xQ7DclBEkfz48EdeXO60IlvhfAemprOjkhJhODSdWdf0+/PN&#10;l3NKfGCmYQqMqOleeHq5/PzporcLUUELqhGOIIjxi97WtA3BLorC81Zo5o/ACoNKCU6zgKJbF41j&#10;PaJrVVRleVr04BrrgAvv8fU6K+ky4UspeLiX0otAVE0xt5BOl87XeBbLC7ZYO2bbjg9psH/IQrPO&#10;YNAJ6poFRjau+wNKd9yBBxmOOOgCpOy4SDVgNbPyXTVPLbMi1YLN8XZqk/9/sPxu++BI19S0OqPE&#10;MI3f6BG7xsxaCYJv2KDe+gXaPdkHN0ger7HanXQ6/mMdZJeaup+aKnaBcHycHx+X53NKOKpmp2V1&#10;dhoxi4OzdT58FaBJvNTUYfTUSra99SGbjiYxlgfVNTedUkmIPBFXypEtwy8cdtUA/puVMtHWQPTK&#10;gPGliHXlStIt7JWIdso8CoktwdyrlEgi4yEI41yYMMuqljUixz4p8TdGH9NKhSbAiCwx/oQ9AIyW&#10;GWTEzlkO9tFVJC5PzuXfEsvOk0eKDCZMzroz4D4CUFjVEDnbj03KrYldeoVmj4RxkCfJW37T4We7&#10;ZT48MIejg0OG6yDc4yEV9DWF4UZJC+7nR+/RHhmNWkp6HMWa+h8b5gQl6ptBrs9nSCGc3SQcn5xV&#10;KLi3mte3GrPRV4BcmOHisTxdo31Q41U60C+4NVYxKqqY4Ri7pjy4UbgKeUXg3uFitUpmOK+WhVvz&#10;ZHkEj12NtHzevTBnB+4GJP0djGPLFu8onG2jp4HVJoDsEr8PfR36jbOeiDPspbhM3srJ6rA9l78A&#10;AAD//wMAUEsDBBQABgAIAAAAIQAih26s2wAAAAUBAAAPAAAAZHJzL2Rvd25yZXYueG1sTI8xT8Mw&#10;FIR3JP6D9ZDYqEOowKRxqqgSQ8XUgpDY3Pg1ibCfg+025t/jTjCe7nT3Xb1O1rAz+jA6knC/KIAh&#10;dU6P1Et4f3u5E8BCVKSVcYQSfjDAurm+qlWl3Uw7PO9jz3IJhUpJGGKcKs5DN6BVYeEmpOwdnbcq&#10;Zul7rr2ac7k1vCyKR27VSHlhUBNuBuy+9icrYbOdP1ojtp+9sM/ta+I7334nKW9vUrsCFjHFvzBc&#10;8DM6NJnp4E6kAzMS8pEo4aEEdjGX4gnYQUIplsCbmv+nb34BAAD//wMAUEsBAi0AFAAGAAgAAAAh&#10;ALaDOJL+AAAA4QEAABMAAAAAAAAAAAAAAAAAAAAAAFtDb250ZW50X1R5cGVzXS54bWxQSwECLQAU&#10;AAYACAAAACEAOP0h/9YAAACUAQAACwAAAAAAAAAAAAAAAAAvAQAAX3JlbHMvLnJlbHNQSwECLQAU&#10;AAYACAAAACEA2WWqMpICAACFBQAADgAAAAAAAAAAAAAAAAAuAgAAZHJzL2Uyb0RvYy54bWxQSwEC&#10;LQAUAAYACAAAACEAIodurNsAAAAFAQAADwAAAAAAAAAAAAAAAADsBAAAZHJzL2Rvd25yZXYueG1s&#10;UEsFBgAAAAAEAAQA8wAAAPQFAAAAAA==&#10;" fillcolor="#aadc14 [3215]" stroked="f" strokeweight="2pt">
              <w10:wrap anchorx="margin"/>
            </v:rect>
          </w:pict>
        </mc:Fallback>
      </mc:AlternateContent>
    </w:r>
    <w:r>
      <mc:AlternateContent>
        <mc:Choice Requires="wps">
          <w:drawing>
            <wp:anchor distT="45720" distB="45720" distL="114300" distR="114300" simplePos="0" relativeHeight="251861504" behindDoc="0" locked="0" layoutInCell="1" allowOverlap="1" wp14:anchorId="21806C36" wp14:editId="56C409F0">
              <wp:simplePos x="0" y="0"/>
              <wp:positionH relativeFrom="margin">
                <wp:posOffset>4349115</wp:posOffset>
              </wp:positionH>
              <wp:positionV relativeFrom="paragraph">
                <wp:posOffset>-90805</wp:posOffset>
              </wp:positionV>
              <wp:extent cx="1030605" cy="445135"/>
              <wp:effectExtent l="0" t="0" r="0" b="0"/>
              <wp:wrapSquare wrapText="bothSides"/>
              <wp:docPr id="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445135"/>
                      </a:xfrm>
                      <a:prstGeom prst="rect">
                        <a:avLst/>
                      </a:prstGeom>
                      <a:noFill/>
                      <a:ln w="9525">
                        <a:noFill/>
                        <a:miter lim="800000"/>
                        <a:headEnd/>
                        <a:tailEnd/>
                      </a:ln>
                    </wps:spPr>
                    <wps:txbx>
                      <w:txbxContent>
                        <w:p w14:paraId="5C779ED2" w14:textId="77777777" w:rsidR="002A18FC" w:rsidRPr="00385A85" w:rsidRDefault="002A18FC" w:rsidP="00442D6C">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1806C36" id="_x0000_t202" coordsize="21600,21600" o:spt="202" path="m,l,21600r21600,l21600,xe">
              <v:stroke joinstyle="miter"/>
              <v:path gradientshapeok="t" o:connecttype="rect"/>
            </v:shapetype>
            <v:shape id="_x0000_s1066" type="#_x0000_t202" style="position:absolute;left:0;text-align:left;margin-left:342.45pt;margin-top:-7.15pt;width:81.15pt;height:35.05pt;z-index:251861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t5pEwIAAP8DAAAOAAAAZHJzL2Uyb0RvYy54bWysU02P2yAQvVfqf0DcGzveON21Qlbb3W5V&#10;afshbXvpjWAcowJDgcROf30HnKRRe6vqAwIP82bem8fqdjSa7KUPCiyj81lJibQCWmW3jH798vjq&#10;mpIQuW25BisZPchAb9cvX6wG18gKetCt9ARBbGgGx2gfo2uKIoheGh5m4KTFYAfe8IhHvy1azwdE&#10;N7qoynJZDOBb50HIEPDvwxSk64zfdVLET10XZCSaUewt5tXndZPWYr3izdZz1ytxbIP/QxeGK4tF&#10;z1APPHKy8+ovKKOEhwBdnAkwBXSdEjJzQDbz8g82zz13MnNBcYI7yxT+H6z4uP/siWoZrXBSlhuc&#10;0TecFGkliXKMklRJo8GFBq8+O7wcxzcw4qwz3+CeQHwPxMJ9z+1W3nkPQy95iz3OU2ZxkTrhhASy&#10;GT5Ai7X4LkIGGjtvkoAoCUF0nNXhPB/sg4hUsrwql2VNicDYYlHPr+pcgjenbOdDfCfBkLRh1OP8&#10;MzrfP4WYuuHN6UoqZuFRaZ09oC0ZGL2pqzonXESMimhRrQyj12X6JtMkkm9tm5MjV3raYwFtj6wT&#10;0YlyHDdjFnl5EnMD7QFl8DA5El8QbnrwPykZ0I2Mhh877iUl+r1FKW/mi0Wybz4s6tcVHvxlZHMZ&#10;4VYgFKORkml7H7PlJ8p3KHmnshppNlMnx5bRZVmk44tINr4851u/3+36FwAAAP//AwBQSwMEFAAG&#10;AAgAAAAhAIUZcSvfAAAACgEAAA8AAABkcnMvZG93bnJldi54bWxMj8FOwzAQRO9I/IO1SNxauyUp&#10;acimQiCuoBZaiZsbb5OIeB3FbhP+HnOC42qeZt4Wm8l24kKDbx0jLOYKBHHlTMs1wsf7yywD4YNm&#10;ozvHhPBNHjbl9VWhc+NG3tJlF2oRS9jnGqEJoc+l9FVDVvu564ljdnKD1SGeQy3NoMdYbju5VGol&#10;rW45LjS6p6eGqq/d2SLsX0+fh0S91c827Uc3Kcl2LRFvb6bHBxCBpvAHw69+VIcyOh3dmY0XHcIq&#10;S9YRRZgtkjsQkciS+yWII0KaZiDLQv5/ofwBAAD//wMAUEsBAi0AFAAGAAgAAAAhALaDOJL+AAAA&#10;4QEAABMAAAAAAAAAAAAAAAAAAAAAAFtDb250ZW50X1R5cGVzXS54bWxQSwECLQAUAAYACAAAACEA&#10;OP0h/9YAAACUAQAACwAAAAAAAAAAAAAAAAAvAQAAX3JlbHMvLnJlbHNQSwECLQAUAAYACAAAACEA&#10;nnreaRMCAAD/AwAADgAAAAAAAAAAAAAAAAAuAgAAZHJzL2Uyb0RvYy54bWxQSwECLQAUAAYACAAA&#10;ACEAhRlxK98AAAAKAQAADwAAAAAAAAAAAAAAAABtBAAAZHJzL2Rvd25yZXYueG1sUEsFBgAAAAAE&#10;AAQA8wAAAHkFAAAAAA==&#10;" filled="f" stroked="f">
              <v:textbox>
                <w:txbxContent>
                  <w:p w14:paraId="5C779ED2" w14:textId="77777777" w:rsidR="002A18FC" w:rsidRPr="00385A85" w:rsidRDefault="002A18FC" w:rsidP="00442D6C">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v:textbox>
              <w10:wrap type="square" anchorx="margin"/>
            </v:shape>
          </w:pict>
        </mc:Fallback>
      </mc:AlternateContent>
    </w:r>
    <w:r w:rsidRPr="00584255">
      <w:fldChar w:fldCharType="begin"/>
    </w:r>
    <w:r w:rsidRPr="00584255">
      <w:instrText xml:space="preserve"> PAGE </w:instrText>
    </w:r>
    <w:r w:rsidRPr="00584255">
      <w:fldChar w:fldCharType="separate"/>
    </w:r>
    <w:r>
      <w:t>13</w:t>
    </w:r>
    <w:r w:rsidRPr="00584255">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65A54B" w14:textId="5877CC43" w:rsidR="002A18FC" w:rsidRPr="00442D6C" w:rsidRDefault="002A18FC" w:rsidP="00442D6C">
    <w:pPr>
      <w:pStyle w:val="Pieddepage1"/>
      <w:ind w:right="12020"/>
    </w:pPr>
    <w:r>
      <mc:AlternateContent>
        <mc:Choice Requires="wps">
          <w:drawing>
            <wp:anchor distT="45720" distB="45720" distL="114300" distR="114300" simplePos="0" relativeHeight="251866624" behindDoc="0" locked="0" layoutInCell="1" allowOverlap="1" wp14:anchorId="5E90D2B0" wp14:editId="5CA924E8">
              <wp:simplePos x="0" y="0"/>
              <wp:positionH relativeFrom="margin">
                <wp:align>right</wp:align>
              </wp:positionH>
              <wp:positionV relativeFrom="paragraph">
                <wp:posOffset>-157480</wp:posOffset>
              </wp:positionV>
              <wp:extent cx="1030605" cy="445135"/>
              <wp:effectExtent l="0" t="0" r="0" b="0"/>
              <wp:wrapSquare wrapText="bothSides"/>
              <wp:docPr id="2150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445135"/>
                      </a:xfrm>
                      <a:prstGeom prst="rect">
                        <a:avLst/>
                      </a:prstGeom>
                      <a:noFill/>
                      <a:ln w="9525">
                        <a:noFill/>
                        <a:miter lim="800000"/>
                        <a:headEnd/>
                        <a:tailEnd/>
                      </a:ln>
                    </wps:spPr>
                    <wps:txbx>
                      <w:txbxContent>
                        <w:p w14:paraId="543D6FC2" w14:textId="77777777" w:rsidR="002A18FC" w:rsidRPr="00385A85" w:rsidRDefault="002A18FC" w:rsidP="00442D6C">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90D2B0" id="_x0000_t202" coordsize="21600,21600" o:spt="202" path="m,l,21600r21600,l21600,xe">
              <v:stroke joinstyle="miter"/>
              <v:path gradientshapeok="t" o:connecttype="rect"/>
            </v:shapetype>
            <v:shape id="_x0000_s1067" type="#_x0000_t202" style="position:absolute;left:0;text-align:left;margin-left:29.95pt;margin-top:-12.4pt;width:81.15pt;height:35.05pt;z-index:2518666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1jiFgIAAAIEAAAOAAAAZHJzL2Uyb0RvYy54bWysU01vEzEQvSPxHyzfyX40m7arbKrSUoRU&#10;oFLhws3xerMWtsfYTnbTX8/Ym6QR3BB7sOwdz5t5b56XN6NWZCecl2AaWsxySoTh0Eqzaej3bw/v&#10;rijxgZmWKTCioXvh6c3q7ZvlYGtRQg+qFY4giPH1YBvah2DrLPO8F5r5GVhhMNiB0yzg0W2y1rEB&#10;0bXKyjxfZAO41jrgwnv8ez8F6Srhd53g4WvXeRGIaij2FtLq0rqOa7ZasnrjmO0lP7TB/qELzaTB&#10;oieoexYY2Tr5F5SW3IGHLsw46Ay6TnKROCCbIv+DzXPPrEhcUBxvTzL5/wfLv+yeHJFtQ8uiyheU&#10;GKZxTD9wWKQVJIgxCFJGmQbra7z9bPF+GN/DiONOlL19BP7TEwN3PTMbcescDL1gLbZZxMzsLHXC&#10;8RFkPXyGFmuxbYAENHZORw1RFYLoOK79aUTYB+GxZH6RL/KKEo6x+bwqLqpUgtXHbOt8+ChAk7hp&#10;qEMLJHS2e/QhdsPq45VYzMCDVCrZQBkyNPS6KquUcBbRMqBLldQNvcrjN/kmkvxg2pQcmFTTHgso&#10;c2AdiU6Uw7gek86XRzHX0O5RBgeTKfER4aYH90LJgIZsqP+1ZU5Qoj4ZlPK6mM+jg9NhXl2WeHDn&#10;kfV5hBmOUA0NlEzbu5BcP1G+Rck7mdSIs5k6ObSMRksiHR5FdPL5Od16fbqr3wAAAP//AwBQSwME&#10;FAAGAAgAAAAhAJE5CCbcAAAABwEAAA8AAABkcnMvZG93bnJldi54bWxMj0FPwkAUhO8m/ofNM+EG&#10;u5ZCtPaVGAlXjKgk3Jbuo23svm26C63/3uUkx8lMZr7JV6NtxYV63zhGeJwpEMSlMw1XCF+fm+kT&#10;CB80G906JoRf8rAq7u9ynRk38AdddqESsYR9phHqELpMSl/WZLWfuY44eifXWx2i7Ctpej3EctvK&#10;RKmltLrhuFDrjt5qKn92Z4vwvT0d9ql6r9Z20Q1uVJLts0ScPIyvLyACjeE/DFf8iA5FZDq6Mxsv&#10;WoR4JCBMkzQeuNrLZA7iiJAu5iCLXN7yF38AAAD//wMAUEsBAi0AFAAGAAgAAAAhALaDOJL+AAAA&#10;4QEAABMAAAAAAAAAAAAAAAAAAAAAAFtDb250ZW50X1R5cGVzXS54bWxQSwECLQAUAAYACAAAACEA&#10;OP0h/9YAAACUAQAACwAAAAAAAAAAAAAAAAAvAQAAX3JlbHMvLnJlbHNQSwECLQAUAAYACAAAACEA&#10;809Y4hYCAAACBAAADgAAAAAAAAAAAAAAAAAuAgAAZHJzL2Uyb0RvYy54bWxQSwECLQAUAAYACAAA&#10;ACEAkTkIJtwAAAAHAQAADwAAAAAAAAAAAAAAAABwBAAAZHJzL2Rvd25yZXYueG1sUEsFBgAAAAAE&#10;AAQA8wAAAHkFAAAAAA==&#10;" filled="f" stroked="f">
              <v:textbox>
                <w:txbxContent>
                  <w:p w14:paraId="543D6FC2" w14:textId="77777777" w:rsidR="002A18FC" w:rsidRPr="00385A85" w:rsidRDefault="002A18FC" w:rsidP="00442D6C">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v:textbox>
              <w10:wrap type="square" anchorx="margin"/>
            </v:shape>
          </w:pict>
        </mc:Fallback>
      </mc:AlternateContent>
    </w:r>
    <w:r w:rsidRPr="008F2B74">
      <mc:AlternateContent>
        <mc:Choice Requires="wps">
          <w:drawing>
            <wp:anchor distT="0" distB="0" distL="114300" distR="114300" simplePos="0" relativeHeight="251865600" behindDoc="1" locked="0" layoutInCell="1" allowOverlap="1" wp14:anchorId="3382DFA0" wp14:editId="15643204">
              <wp:simplePos x="0" y="0"/>
              <wp:positionH relativeFrom="margin">
                <wp:posOffset>-104775</wp:posOffset>
              </wp:positionH>
              <wp:positionV relativeFrom="paragraph">
                <wp:posOffset>10795</wp:posOffset>
              </wp:positionV>
              <wp:extent cx="944089" cy="160276"/>
              <wp:effectExtent l="0" t="0" r="8890" b="0"/>
              <wp:wrapNone/>
              <wp:docPr id="30" name="Rectangle 30"/>
              <wp:cNvGraphicFramePr/>
              <a:graphic xmlns:a="http://schemas.openxmlformats.org/drawingml/2006/main">
                <a:graphicData uri="http://schemas.microsoft.com/office/word/2010/wordprocessingShape">
                  <wps:wsp>
                    <wps:cNvSpPr/>
                    <wps:spPr>
                      <a:xfrm>
                        <a:off x="0" y="0"/>
                        <a:ext cx="944089" cy="16027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83AF43" id="Rectangle 30" o:spid="_x0000_s1026" style="position:absolute;margin-left:-8.25pt;margin-top:.85pt;width:74.35pt;height:12.6pt;z-index:-25145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wa8kgIAAIUFAAAOAAAAZHJzL2Uyb0RvYy54bWysVE1vGyEQvVfqf0Dcm127+bS8jixHqSpF&#10;SZSkypmw4EViGQrYa/fXd4DddZJGPVT1AQMz82bm7WPml7tWk61wXoGp6OSopEQYDrUy64r+eLr+&#10;ck6JD8zUTIMRFd0LTy8Xnz/NOzsTU2hA18IRBDF+1tmKNiHYWVF43oiW+SOwwqBRgmtZwKNbF7Vj&#10;HaK3upiW5WnRgautAy68x9urbKSLhC+l4OFOSi8C0RXF2kJaXVpf4los5my2dsw2ivdlsH+oomXK&#10;YNIR6ooFRjZO/QHVKu7AgwxHHNoCpFRcpB6wm0n5rpvHhlmRekFyvB1p8v8Plt9u7x1RdUW/Ij2G&#10;tfiNHpA1ZtZaELxDgjrrZ+j3aO9df/K4jd3upGvjP/ZBdonU/Uiq2AXC8fLi+Lg8v6CEo2lyWk7P&#10;TiNmcQi2zodvAloSNxV1mD1RybY3PmTXwSXm8qBVfa20ToeoE7HSjmwZfuGwm/bgb7y0ib4GYlQG&#10;jDdF7Ct3knZhr0X00+ZBSKQEa5+mQpIYD0kY58KESTY1rBY590mJvyH7UFZqNAFGZIn5R+weYPDM&#10;IAN2rrL3j6EiaXkMLv9WWA4eI1JmMGEMbpUB9xGAxq76zNl/IClTE1l6gXqPgnGQX5K3/FrhZ7th&#10;Ptwzh08HVYTjINzhIjV0FYV+R0kD7tdH99EfFY1WSjp8ihX1PzfMCUr0d4Nav5ighPDtpsPxydkU&#10;D+615eW1xWzaFaAWJjh4LE/b6B/0sJUO2mecGsuYFU3McMxdUR7ccFiFPCJw7nCxXCY3fK+WhRvz&#10;aHkEj6xGWT7tnpmzvXYDiv4WhmfLZu8knH1jpIHlJoBUSd8HXnu+8a0n4fRzKQ6T1+fkdZiei98A&#10;AAD//wMAUEsDBBQABgAIAAAAIQBK85jS3gAAAAgBAAAPAAAAZHJzL2Rvd25yZXYueG1sTI/BTsMw&#10;EETvSPyDtUjcWqdBhDTEqaJKHCpObRESNzdekgh7HWy3MX+Pe4Lj6o1m3tabaDS7oPOjJQGrZQYM&#10;qbNqpF7A2/FlUQLzQZKS2hIK+EEPm+b2ppaVsjPt8XIIPUsl5CspYAhhqjj33YBG+qWdkBL7tM7I&#10;kE7Xc+XknMqN5nmWFdzIkdLCICfcDth9Hc5GwHY3v7e63H30pVm3r5HvXfsdhbi/i+0zsIAx/IXh&#10;qp/UoUlOJ3sm5ZkWsFgVjymawBOwK3/Ic2AnAXmxBt7U/P8DzS8AAAD//wMAUEsBAi0AFAAGAAgA&#10;AAAhALaDOJL+AAAA4QEAABMAAAAAAAAAAAAAAAAAAAAAAFtDb250ZW50X1R5cGVzXS54bWxQSwEC&#10;LQAUAAYACAAAACEAOP0h/9YAAACUAQAACwAAAAAAAAAAAAAAAAAvAQAAX3JlbHMvLnJlbHNQSwEC&#10;LQAUAAYACAAAACEA4QMGvJICAACFBQAADgAAAAAAAAAAAAAAAAAuAgAAZHJzL2Uyb0RvYy54bWxQ&#10;SwECLQAUAAYACAAAACEASvOY0t4AAAAIAQAADwAAAAAAAAAAAAAAAADsBAAAZHJzL2Rvd25yZXYu&#10;eG1sUEsFBgAAAAAEAAQA8wAAAPcFAAAAAA==&#10;" fillcolor="#aadc14 [3215]" stroked="f" strokeweight="2pt">
              <w10:wrap anchorx="margin"/>
            </v:rect>
          </w:pict>
        </mc:Fallback>
      </mc:AlternateContent>
    </w:r>
    <w:r w:rsidRPr="00584255">
      <w:fldChar w:fldCharType="begin"/>
    </w:r>
    <w:r w:rsidRPr="00584255">
      <w:instrText xml:space="preserve"> PAGE </w:instrText>
    </w:r>
    <w:r w:rsidRPr="00584255">
      <w:fldChar w:fldCharType="separate"/>
    </w:r>
    <w:r>
      <w:t>13</w:t>
    </w:r>
    <w:r w:rsidRPr="00584255">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A8F09D4" w14:textId="77777777" w:rsidR="002A18FC" w:rsidRPr="00544CA0" w:rsidRDefault="002A18FC" w:rsidP="00544CA0">
      <w:r>
        <w:separator/>
      </w:r>
    </w:p>
  </w:footnote>
  <w:footnote w:type="continuationSeparator" w:id="0">
    <w:p w14:paraId="042361BC" w14:textId="77777777" w:rsidR="002A18FC" w:rsidRPr="00544CA0" w:rsidRDefault="002A18FC" w:rsidP="00544CA0">
      <w:r>
        <w:continuationSeparator/>
      </w:r>
    </w:p>
  </w:footnote>
  <w:footnote w:type="continuationNotice" w:id="1">
    <w:p w14:paraId="48C39B1E" w14:textId="77777777" w:rsidR="002A18FC" w:rsidRDefault="002A18FC" w:rsidP="00544CA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B4B4E8" w14:textId="7D6097FD" w:rsidR="002A18FC" w:rsidRPr="004825A1" w:rsidRDefault="002A18FC" w:rsidP="00720F9F">
    <w:pPr>
      <w:pStyle w:val="EnTeteTitre"/>
      <w:ind w:left="-2268"/>
    </w:pPr>
    <w:r w:rsidRPr="004825A1">
      <w:drawing>
        <wp:anchor distT="0" distB="0" distL="114300" distR="114300" simplePos="0" relativeHeight="251793920" behindDoc="0" locked="0" layoutInCell="1" allowOverlap="1" wp14:anchorId="7D95F12C" wp14:editId="7C5228A1">
          <wp:simplePos x="0" y="0"/>
          <wp:positionH relativeFrom="page">
            <wp:posOffset>6298946</wp:posOffset>
          </wp:positionH>
          <wp:positionV relativeFrom="page">
            <wp:posOffset>257632</wp:posOffset>
          </wp:positionV>
          <wp:extent cx="630000" cy="630000"/>
          <wp:effectExtent l="0" t="0" r="0" b="0"/>
          <wp:wrapNone/>
          <wp:docPr id="377" name="Image 377" descr="Logo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0000" cy="63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825A1">
      <w:drawing>
        <wp:anchor distT="0" distB="0" distL="114300" distR="114300" simplePos="0" relativeHeight="251791872" behindDoc="0" locked="0" layoutInCell="1" allowOverlap="1" wp14:anchorId="76EDAE3B" wp14:editId="1742167B">
          <wp:simplePos x="0" y="0"/>
          <wp:positionH relativeFrom="page">
            <wp:posOffset>9438259</wp:posOffset>
          </wp:positionH>
          <wp:positionV relativeFrom="page">
            <wp:posOffset>339521</wp:posOffset>
          </wp:positionV>
          <wp:extent cx="630000" cy="630000"/>
          <wp:effectExtent l="0" t="0" r="0" b="0"/>
          <wp:wrapNone/>
          <wp:docPr id="378" name="Image 378" descr="Logo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0000" cy="63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6113">
      <w:fldChar w:fldCharType="begin"/>
    </w:r>
    <w:r w:rsidR="001C6113">
      <w:instrText xml:space="preserve"> STYLEREF  "Cover Titre"  \* MERGEFORMAT </w:instrText>
    </w:r>
    <w:r w:rsidR="001C6113">
      <w:fldChar w:fldCharType="separate"/>
    </w:r>
    <w:r w:rsidR="001C6113">
      <w:t>Dossier d’enquête publique de la commune de Chanteloup-les-Vignes</w:t>
    </w:r>
    <w:r w:rsidR="001C6113">
      <w:fldChar w:fldCharType="end"/>
    </w:r>
  </w:p>
  <w:p w14:paraId="308D154E" w14:textId="727B93DA" w:rsidR="002A18FC" w:rsidRPr="00041556" w:rsidRDefault="001C6113" w:rsidP="00720F9F">
    <w:pPr>
      <w:ind w:left="-2268"/>
    </w:pPr>
    <w:r>
      <w:fldChar w:fldCharType="begin"/>
    </w:r>
    <w:r>
      <w:instrText xml:space="preserve"> STYLEREF  "Cover Intitule Mission"  \* MERGEFORMAT </w:instrText>
    </w:r>
    <w:r>
      <w:fldChar w:fldCharType="separate"/>
    </w:r>
    <w:r>
      <w:rPr>
        <w:noProof/>
      </w:rPr>
      <w:t>Actualisation de schémas directeurs d’assainissement et zonage d’assainissement – Lot 2 : communes de Andrésy, Carrières-sous-Poissy, Chanteloup-les-Vignes et Triel-sur-Seine</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06D879" w14:textId="77777777" w:rsidR="002A18FC" w:rsidRDefault="002A18FC" w:rsidP="00130AA9">
    <w:pPr>
      <w:pStyle w:val="Neutral"/>
      <w:rPr>
        <w:vanish/>
      </w:rPr>
    </w:pPr>
    <w:r w:rsidRPr="003C61C6">
      <w:rPr>
        <w:vanish/>
      </w:rPr>
      <w:t>Changement de l’image de la page de garde</w:t>
    </w:r>
    <w:r>
      <w:rPr>
        <w:vanish/>
      </w:rPr>
      <w:t xml:space="preserve"> ; En-tête &gt; clic droit sur l’image &gt; Remplacer l’image &gt; </w:t>
    </w:r>
    <w:r w:rsidRPr="00A352E8">
      <w:rPr>
        <w:vanish/>
      </w:rPr>
      <w:t>C:\SAFEGE\MODELES\Images</w:t>
    </w:r>
  </w:p>
  <w:p w14:paraId="163FBB17" w14:textId="05ACB776" w:rsidR="002A18FC" w:rsidRPr="00130AA9" w:rsidRDefault="002A18FC" w:rsidP="00130AA9">
    <w:pPr>
      <w:pStyle w:val="Neutral"/>
      <w:rPr>
        <w:vanish/>
      </w:rPr>
    </w:pPr>
    <w:r>
      <w:rPr>
        <w:b/>
        <w:noProof/>
        <w:color w:val="002060"/>
        <w:sz w:val="40"/>
      </w:rPr>
      <mc:AlternateContent>
        <mc:Choice Requires="wps">
          <w:drawing>
            <wp:anchor distT="0" distB="0" distL="0" distR="0" simplePos="0" relativeHeight="251794944" behindDoc="0" locked="0" layoutInCell="1" allowOverlap="1" wp14:anchorId="39EB399A" wp14:editId="100D9B85">
              <wp:simplePos x="0" y="0"/>
              <wp:positionH relativeFrom="margin">
                <wp:posOffset>3914511</wp:posOffset>
              </wp:positionH>
              <wp:positionV relativeFrom="page">
                <wp:posOffset>4546600</wp:posOffset>
              </wp:positionV>
              <wp:extent cx="2203200" cy="1591200"/>
              <wp:effectExtent l="0" t="0" r="6985" b="9525"/>
              <wp:wrapNone/>
              <wp:docPr id="371" name="Zone de texte 371"/>
              <wp:cNvGraphicFramePr/>
              <a:graphic xmlns:a="http://schemas.openxmlformats.org/drawingml/2006/main">
                <a:graphicData uri="http://schemas.microsoft.com/office/word/2010/wordprocessingShape">
                  <wps:wsp>
                    <wps:cNvSpPr txBox="1"/>
                    <wps:spPr>
                      <a:xfrm>
                        <a:off x="0" y="0"/>
                        <a:ext cx="2203200" cy="1591200"/>
                      </a:xfrm>
                      <a:prstGeom prst="rect">
                        <a:avLst/>
                      </a:prstGeom>
                      <a:solidFill>
                        <a:schemeClr val="bg1">
                          <a:alpha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02B147" w14:textId="77777777" w:rsidR="002A18FC" w:rsidRPr="008B3673" w:rsidRDefault="002A18FC" w:rsidP="00720F9F">
                          <w:pPr>
                            <w:pStyle w:val="CoverEntitNom"/>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EB399A" id="_x0000_t202" coordsize="21600,21600" o:spt="202" path="m,l,21600r21600,l21600,xe">
              <v:stroke joinstyle="miter"/>
              <v:path gradientshapeok="t" o:connecttype="rect"/>
            </v:shapetype>
            <v:shape id="Zone de texte 371" o:spid="_x0000_s1060" type="#_x0000_t202" style="position:absolute;margin-left:308.25pt;margin-top:358pt;width:173.5pt;height:125.3pt;z-index:251794944;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oP6mAIAAKcFAAAOAAAAZHJzL2Uyb0RvYy54bWysVFtv0zAUfkfiP1h+Z0lbbUC1dCqdhpCm&#10;baJDk3hzHbuxsH2M7TYpv55jJ+nG2MsQfUiP7e/cvnM5v+iMJnvhgwJb0clJSYmwHGpltxX9dn/1&#10;7gMlITJbMw1WVPQgAr1YvH1z3rq5mEIDuhaeoBEb5q2raBOjmxdF4I0wLJyAExYfJXjDIh79tqg9&#10;a9G60cW0LM+KFnztPHARAt5e9o90ke1LKXi8lTKISHRFMbaYvz5/N+lbLM7ZfOuZaxQfwmD/EIVh&#10;yqLTo6lLFhnZefWXKaO4hwAynnAwBUipuMg5YDaT8lk264Y5kXNBcoI70hT+n1l+s7/zRNUVnb2f&#10;UGKZwSJ9x1KRWpAouihIekCaWhfmiF47xMfuE3RY7vE+4GXKvpPepH/Mi+A7En44koy2CMfL6bSc&#10;YeUo4fg2Of04SQe0XzyqOx/iZwGGJKGiHquYyWX76xB76AhJ3gJoVV8prfMhdY5YaU/2DGu+2U56&#10;Ve0a1l+dlvgbPOY+S+js/w9D2pK2omez0zIbsJA89M61TZ5Ebq8hosROz0KW4kGLhNH2q5BIbybj&#10;hfAY58LGzCPmn9EJJdHVaxQH/GNUr1Hu80CN7BlsPCobZcHn7I889RTWP8aQZY9H+p7kncTYbbqh&#10;azZQH7BpPPTTFxy/UljYaxbiHfM4btgMuELiLX6kBmQdBomSBvyvl+4THqcAXylpcXwrGn7umBeU&#10;6C8W5yPN+ij4UdiMgt2ZFWB3YMdjNFlEBR/1KEoP5gE3yzJ5wSdmOfqqaBzFVeyXCG4mLpbLDMKJ&#10;dixe27XjyXSiM7XpfffAvBt6OY3UDYyDzebPWrrHJk0Ly10EqXK/J0J7FgeicRvkjh02V1o3T88Z&#10;9bhfF78BAAD//wMAUEsDBBQABgAIAAAAIQDsya5X3gAAAAsBAAAPAAAAZHJzL2Rvd25yZXYueG1s&#10;TI9BT8MwDIXvSPyHyEjcWNpNC1CaToDEOKINENes8dqKxqmSbAv/Hu8EN9vv6fl79Sq7URwxxMGT&#10;hnJWgEBqvR2o0/Dx/nJzByImQ9aMnlDDD0ZYNZcXtamsP9EGj9vUCQ6hWBkNfUpTJWVse3QmzvyE&#10;xNreB2cSr6GTNpgTh7tRzotCSWcG4g+9mfC5x/Z7e3Aa1k9YmJDDfJP3X+vPsBiXb6+l1tdX+fEB&#10;RMKc/sxwxmd0aJhp5w9koxg1qFIt2arhtlRcih33asGX3XlQCmRTy/8dml8AAAD//wMAUEsBAi0A&#10;FAAGAAgAAAAhALaDOJL+AAAA4QEAABMAAAAAAAAAAAAAAAAAAAAAAFtDb250ZW50X1R5cGVzXS54&#10;bWxQSwECLQAUAAYACAAAACEAOP0h/9YAAACUAQAACwAAAAAAAAAAAAAAAAAvAQAAX3JlbHMvLnJl&#10;bHNQSwECLQAUAAYACAAAACEAVGqD+pgCAACnBQAADgAAAAAAAAAAAAAAAAAuAgAAZHJzL2Uyb0Rv&#10;Yy54bWxQSwECLQAUAAYACAAAACEA7MmuV94AAAALAQAADwAAAAAAAAAAAAAAAADyBAAAZHJzL2Rv&#10;d25yZXYueG1sUEsFBgAAAAAEAAQA8wAAAP0FAAAAAA==&#10;" fillcolor="white [3212]" stroked="f" strokeweight=".5pt">
              <v:fill opacity="32896f"/>
              <v:textbox inset="0,0,0,0">
                <w:txbxContent>
                  <w:p w14:paraId="7302B147" w14:textId="77777777" w:rsidR="002A18FC" w:rsidRPr="008B3673" w:rsidRDefault="002A18FC" w:rsidP="00720F9F">
                    <w:pPr>
                      <w:pStyle w:val="CoverEntitNom"/>
                    </w:pPr>
                  </w:p>
                </w:txbxContent>
              </v:textbox>
              <w10:wrap anchorx="margin" anchory="page"/>
            </v:shape>
          </w:pict>
        </mc:Fallback>
      </mc:AlternateContent>
    </w:r>
    <w:r>
      <w:rPr>
        <w:noProof/>
      </w:rPr>
      <mc:AlternateContent>
        <mc:Choice Requires="wps">
          <w:drawing>
            <wp:anchor distT="45720" distB="45720" distL="0" distR="0" simplePos="0" relativeHeight="251798016" behindDoc="0" locked="0" layoutInCell="1" allowOverlap="1" wp14:anchorId="7513F73C" wp14:editId="1A00A24C">
              <wp:simplePos x="0" y="0"/>
              <wp:positionH relativeFrom="margin">
                <wp:posOffset>3914140</wp:posOffset>
              </wp:positionH>
              <wp:positionV relativeFrom="page">
                <wp:posOffset>4248785</wp:posOffset>
              </wp:positionV>
              <wp:extent cx="2204720" cy="324485"/>
              <wp:effectExtent l="0" t="0" r="5080" b="0"/>
              <wp:wrapSquare wrapText="bothSides"/>
              <wp:docPr id="36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4720" cy="324485"/>
                      </a:xfrm>
                      <a:prstGeom prst="rect">
                        <a:avLst/>
                      </a:prstGeom>
                      <a:noFill/>
                      <a:ln w="9525">
                        <a:noFill/>
                        <a:miter lim="800000"/>
                        <a:headEnd/>
                        <a:tailEnd/>
                      </a:ln>
                    </wps:spPr>
                    <wps:txbx>
                      <w:txbxContent>
                        <w:p w14:paraId="4ED92BF8" w14:textId="77777777" w:rsidR="002A18FC" w:rsidRPr="007C5D87" w:rsidRDefault="002A18FC" w:rsidP="00720F9F">
                          <w:pPr>
                            <w:pStyle w:val="CoverConsulting"/>
                          </w:pPr>
                          <w:r w:rsidRPr="007C5D87">
                            <w:t>CONSULTING</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513F73C" id="Zone de texte 2" o:spid="_x0000_s1061" type="#_x0000_t202" style="position:absolute;margin-left:308.2pt;margin-top:334.55pt;width:173.6pt;height:25.55pt;z-index:251798016;visibility:visible;mso-wrap-style:square;mso-width-percent:0;mso-height-percent:0;mso-wrap-distance-left:0;mso-wrap-distance-top:3.6pt;mso-wrap-distance-right:0;mso-wrap-distance-bottom:3.6pt;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spTDAIAAPIDAAAOAAAAZHJzL2Uyb0RvYy54bWysU01vGyEQvVfqf0Dc611v7NRZGUdp0lSV&#10;0g8p6aU3zLJeVGAoYO86v74DaztWe4u6BzTsMG/mPR7L68FospM+KLCMTiclJdIKaJTdMPrj6f7d&#10;gpIQuW24BisZ3ctAr1dv3yx7V8sKOtCN9ARBbKh7x2gXo6uLIohOGh4m4KTFZAve8Ihbvykaz3tE&#10;N7qoyvKy6ME3zoOQIeDfuzFJVxm/baWI39o2yEg0ozhbzKvP6zqtxWrJ643nrlPiMAZ/xRSGK4tN&#10;T1B3PHKy9eofKKOEhwBtnAgwBbStEjJzQDbT8i82jx13MnNBcYI7yRT+H6z4uvvuiWoYvbi8osRy&#10;g5f0E6+KNJJEOURJqiRS70KNZx8dno7DBxjwsjPh4B5A/ArEwm3H7UbeeA99J3mDQ05TZXFWOuKE&#10;BLLuv0CDvfg2QgYaWm+SgqgJQXS8rP3pgnAOIvBnVZWz9xWmBOYuqtlsMc8teH2sdj7ETxIMSQGj&#10;Hg2Q0fnuIcQ0Da+PR1IzC/dK62wCbUnP6NW8mueCs4xRET2qlWF0UaZvdE0i+dE2uThypccYG2h7&#10;YJ2IjpTjsB6yylmSpMgamj3K4GG0JD4hDDrwz5T0aEdGw+8t95IS/dmilMm7x8Afg/Ux4FZgKaMi&#10;ekrGzW3MLh9J3qDIrcr8X3ofhkRjZVkOjyA593yfT7081dUfAAAA//8DAFBLAwQUAAYACAAAACEA&#10;Ia0rDOAAAAALAQAADwAAAGRycy9kb3ducmV2LnhtbEyPwU7DMAyG70i8Q2SkXRBLW1Bgpek0NjFO&#10;HDp4gKzx2mqNUzXZVnh6zAlutvzp9/cXy8n14oxj6DxpSOcJCKTa244aDZ8fr3dPIEI0ZE3vCTV8&#10;YYBleX1VmNz6C1V43sVGcAiF3GhoYxxyKUPdojNh7gckvh386EzkdWykHc2Fw10vsyRR0pmO+ENr&#10;Bly3WB93J6cBV5X/fj+GrateNuvtoSO8lW9az26m1TOIiFP8g+FXn9WhZKe9P5ENotegUvXAKA9q&#10;kYJgYqHuFYi9hscsyUCWhfzfofwBAAD//wMAUEsBAi0AFAAGAAgAAAAhALaDOJL+AAAA4QEAABMA&#10;AAAAAAAAAAAAAAAAAAAAAFtDb250ZW50X1R5cGVzXS54bWxQSwECLQAUAAYACAAAACEAOP0h/9YA&#10;AACUAQAACwAAAAAAAAAAAAAAAAAvAQAAX3JlbHMvLnJlbHNQSwECLQAUAAYACAAAACEAZg7KUwwC&#10;AADyAwAADgAAAAAAAAAAAAAAAAAuAgAAZHJzL2Uyb0RvYy54bWxQSwECLQAUAAYACAAAACEAIa0r&#10;DOAAAAALAQAADwAAAAAAAAAAAAAAAABmBAAAZHJzL2Rvd25yZXYueG1sUEsFBgAAAAAEAAQA8wAA&#10;AHMFAAAAAA==&#10;" filled="f" stroked="f">
              <v:textbox inset="0,0,0,0">
                <w:txbxContent>
                  <w:p w14:paraId="4ED92BF8" w14:textId="77777777" w:rsidR="002A18FC" w:rsidRPr="007C5D87" w:rsidRDefault="002A18FC" w:rsidP="00720F9F">
                    <w:pPr>
                      <w:pStyle w:val="CoverConsulting"/>
                    </w:pPr>
                    <w:r w:rsidRPr="007C5D87">
                      <w:t>CONSULTING</w:t>
                    </w:r>
                  </w:p>
                </w:txbxContent>
              </v:textbox>
              <w10:wrap type="square" anchorx="margin" anchory="page"/>
            </v:shape>
          </w:pict>
        </mc:Fallback>
      </mc:AlternateContent>
    </w:r>
    <w:r>
      <w:rPr>
        <w:noProof/>
      </w:rPr>
      <w:drawing>
        <wp:anchor distT="0" distB="0" distL="114300" distR="114300" simplePos="0" relativeHeight="251799040" behindDoc="1" locked="0" layoutInCell="1" allowOverlap="1" wp14:anchorId="255F0DDC" wp14:editId="4AA37901">
          <wp:simplePos x="0" y="0"/>
          <mc:AlternateContent>
            <mc:Choice Requires="wp14">
              <wp:positionH relativeFrom="margin">
                <wp14:pctPosHOffset>0</wp14:pctPosHOffset>
              </wp:positionH>
            </mc:Choice>
            <mc:Fallback>
              <wp:positionH relativeFrom="page">
                <wp:posOffset>540385</wp:posOffset>
              </wp:positionH>
            </mc:Fallback>
          </mc:AlternateContent>
          <wp:positionV relativeFrom="paragraph">
            <wp:posOffset>3867150</wp:posOffset>
          </wp:positionV>
          <wp:extent cx="6120000" cy="3330000"/>
          <wp:effectExtent l="0" t="0" r="0" b="3810"/>
          <wp:wrapNone/>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au-2.jpg"/>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6120000" cy="333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796992" behindDoc="0" locked="0" layoutInCell="1" allowOverlap="1" wp14:anchorId="7C65EB29" wp14:editId="6CFB6EE4">
              <wp:simplePos x="0" y="0"/>
              <wp:positionH relativeFrom="margin">
                <wp:posOffset>3913505</wp:posOffset>
              </wp:positionH>
              <wp:positionV relativeFrom="page">
                <wp:posOffset>4235450</wp:posOffset>
              </wp:positionV>
              <wp:extent cx="2202815" cy="334645"/>
              <wp:effectExtent l="0" t="0" r="6985" b="8255"/>
              <wp:wrapNone/>
              <wp:docPr id="370" name="Rectangle 370"/>
              <wp:cNvGraphicFramePr/>
              <a:graphic xmlns:a="http://schemas.openxmlformats.org/drawingml/2006/main">
                <a:graphicData uri="http://schemas.microsoft.com/office/word/2010/wordprocessingShape">
                  <wps:wsp>
                    <wps:cNvSpPr/>
                    <wps:spPr>
                      <a:xfrm>
                        <a:off x="0" y="0"/>
                        <a:ext cx="2202815" cy="334645"/>
                      </a:xfrm>
                      <a:prstGeom prst="rect">
                        <a:avLst/>
                      </a:prstGeom>
                      <a:solidFill>
                        <a:srgbClr val="AADC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BBD214" id="Rectangle 370" o:spid="_x0000_s1026" style="position:absolute;margin-left:308.15pt;margin-top:333.5pt;width:173.45pt;height:26.35pt;z-index:251796992;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jORmQIAAIkFAAAOAAAAZHJzL2Uyb0RvYy54bWysVE1v2zAMvQ/YfxB0X22nST+COkWQosOA&#10;og3aDj0rshQbkEVNUuJkv36UZLtdV+wwLAdFFMlH8pnk1fWhVWQvrGtAl7Q4ySkRmkPV6G1Jvz/f&#10;frmgxHmmK6ZAi5IehaPXi8+frjozFxOoQVXCEgTRbt6Zktbem3mWOV6LlrkTMEKjUoJtmUfRbrPK&#10;sg7RW5VN8vws68BWxgIXzuHrTVLSRcSXUnD/IKUTnqiSYm4+njaem3Bmiys231pm6ob3abB/yKJl&#10;jcagI9QN84zsbPMHVNtwCw6kP+HQZiBlw0WsAasp8nfVPNXMiFgLkuPMSJP7f7D8fr+2pKlKenqO&#10;/GjW4kd6RNqY3ipBwiNS1Bk3R8sns7a95PAa6j1I24Z/rIQcIq3HkVZx8ITj42SSTy6KGSUcdaen&#10;07PpLIBmr97GOv9VQEvCpaQW40c22f7O+WQ6mIRgDlRT3TZKRcFuNytlyZ7hJ14ub1bFtEf/zUzp&#10;YKwhuCXE8JKFylIt8eaPSgQ7pR+FRFpC9jGT2JBijMM4F9oXSVWzSqTwsxx/Q/TQwsEjVhoBA7LE&#10;+CN2DzBYJpABO2XZ2wdXEft5dM7/llhyHj1iZNB+dG4bDfYjAIVV9ZGT/UBSoiawtIHqiE1jIU2T&#10;M/y2we92x5xfM4vjg42EK8E/4CEVdCWF/kZJDfbnR+/BHrsatZR0OI4ldT92zApK1DeN/X5ZTKdh&#10;fqMwnZ1PULBvNZu3Gr1rV4DtUODyMTxeg71Xw1VaaF9wcyxDVFQxzTF2Sbm3g7DyaU3g7uFiuYxm&#10;OLOG+Tv9ZHgAD6yGvnw+vDBr+ub12Pb3MIwum7/r4WQbPDUsdx5kExv8ldeeb5z32Dj9bgoL5a0c&#10;rV436OIXAAAA//8DAFBLAwQUAAYACAAAACEA9WsU/uEAAAALAQAADwAAAGRycy9kb3ducmV2Lnht&#10;bEyPwUrEMBCG74LvEEbwIm7aLrS7temyCuJJdFeh17QZm7BNUprstr6940lvM8zHP99f7RY7sAtO&#10;wXgnIF0lwNB1XhnXC/j8eL7fAAtROiUH71DANwbY1ddXlSyVn90BL8fYMwpxoZQCdIxjyXnoNFoZ&#10;Vn5ER7cvP1kZaZ16riY5U7gdeJYkObfSOPqg5YhPGrvT8WwFmII/7ueDPrV3b6+bd2yazDQvQtze&#10;LPsHYBGX+AfDrz6pQ01OrT87FdggIE/zNaE05AWVImKbrzNgrYAi3RbA64r/71D/AAAA//8DAFBL&#10;AQItABQABgAIAAAAIQC2gziS/gAAAOEBAAATAAAAAAAAAAAAAAAAAAAAAABbQ29udGVudF9UeXBl&#10;c10ueG1sUEsBAi0AFAAGAAgAAAAhADj9If/WAAAAlAEAAAsAAAAAAAAAAAAAAAAALwEAAF9yZWxz&#10;Ly5yZWxzUEsBAi0AFAAGAAgAAAAhANGmM5GZAgAAiQUAAA4AAAAAAAAAAAAAAAAALgIAAGRycy9l&#10;Mm9Eb2MueG1sUEsBAi0AFAAGAAgAAAAhAPVrFP7hAAAACwEAAA8AAAAAAAAAAAAAAAAA8wQAAGRy&#10;cy9kb3ducmV2LnhtbFBLBQYAAAAABAAEAPMAAAABBgAAAAA=&#10;" fillcolor="#aadc14" stroked="f" strokeweight="2pt">
              <w10:wrap anchorx="margin" anchory="page"/>
            </v:rect>
          </w:pict>
        </mc:Fallback>
      </mc:AlternateContent>
    </w:r>
    <w:r>
      <w:rPr>
        <w:noProof/>
      </w:rPr>
      <mc:AlternateContent>
        <mc:Choice Requires="wps">
          <w:drawing>
            <wp:anchor distT="0" distB="0" distL="0" distR="0" simplePos="0" relativeHeight="251795968" behindDoc="0" locked="0" layoutInCell="1" allowOverlap="1" wp14:anchorId="04DA095B" wp14:editId="3BA5AA85">
              <wp:simplePos x="0" y="0"/>
              <wp:positionH relativeFrom="margin">
                <wp:align>left</wp:align>
              </wp:positionH>
              <wp:positionV relativeFrom="paragraph">
                <wp:posOffset>1985590</wp:posOffset>
              </wp:positionV>
              <wp:extent cx="6116400" cy="1891113"/>
              <wp:effectExtent l="0" t="0" r="0" b="0"/>
              <wp:wrapNone/>
              <wp:docPr id="372" name="Rectangle 372"/>
              <wp:cNvGraphicFramePr/>
              <a:graphic xmlns:a="http://schemas.openxmlformats.org/drawingml/2006/main">
                <a:graphicData uri="http://schemas.microsoft.com/office/word/2010/wordprocessingShape">
                  <wps:wsp>
                    <wps:cNvSpPr/>
                    <wps:spPr>
                      <a:xfrm>
                        <a:off x="0" y="0"/>
                        <a:ext cx="6116400" cy="1891113"/>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66BCF9" id="Rectangle 372" o:spid="_x0000_s1026" style="position:absolute;margin-left:0;margin-top:156.35pt;width:481.6pt;height:148.9pt;z-index:25179596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KOelwIAAIoFAAAOAAAAZHJzL2Uyb0RvYy54bWysVFFP2zAQfp+0/2D5fSQppYOKFFUgpkkI&#10;EDDx7Dp2E8nxeWe3affrd3bSwADtYVofUp/v7ru7z3d3frFrDdsq9A3YkhdHOWfKSqgauy75j6fr&#10;L6ec+SBsJQxYVfK98vxi8fnTeefmagI1mEohIxDr550reR2Cm2eZl7VqhT8CpywpNWArAom4zioU&#10;HaG3Jpvk+SzrACuHIJX3dHvVK/ki4WutZLjT2qvATMkpt5C+mL6r+M0W52K+RuHqRg5piH/IohWN&#10;paAj1JUIgm2weQfVNhLBgw5HEtoMtG6kSjVQNUX+pprHWjiVaiFyvBtp8v8PVt5u75E1VcmPv044&#10;s6KlR3og2oRdG8XiJVHUOT8ny0d3j4Pk6Rjr3Wls4z9VwnaJ1v1Iq9oFJulyVhSzaU7sS9IVp2dF&#10;URxH1OzF3aEP3xS0LB5KjpRAolNsb3zoTQ8mMZoH01TXjTFJwPXq0iDbivjG+SSfpWcl9D/MjI3G&#10;FqJbjxhvslhaX0w6hb1R0c7YB6WJF0p/kjJJHanGOEJKZUPRq2pRqT78SU6/obbRI1WaACOypvgj&#10;9gAQu/09dp/lYB9dVWro0Tn/W2K98+iRIoMNo3PbWMCPAAxVNUTu7Q8k9dREllZQ7alrEPpx8k5e&#10;N/RuN8KHe4E0P/TWtBPCHX20ga7kMJw4qwF/fXQf7amtSctZR/NYcv9zI1BxZr5bavizYjqNA5yE&#10;6cnXCQn4WrN6rbGb9hKoHQraPk6mY7QP5nDUCO0zrY5ljEoqYSXFLrkMeBAuQ78naPlItVwmMxpa&#10;J8KNfXQygkdWY18+7Z4FuqF5A/X9LRxmV8zf9HBvGz0tLDcBdJMa/IXXgW8a+NQ4w3KKG+W1nKxe&#10;VujiNwAAAP//AwBQSwMEFAAGAAgAAAAhAM9LKzTdAAAACAEAAA8AAABkcnMvZG93bnJldi54bWxM&#10;j81OwzAQhO9IvIO1SNyonVQEksapCBLckKD00KMbb5OIeB3Zzg9vjznBcTSjmW/K/WoGNqPzvSUJ&#10;yUYAQ2qs7qmVcPx8uXsE5oMirQZLKOEbPeyr66tSFdou9IHzIbQslpAvlIQuhLHg3DcdGuU3dkSK&#10;3sU6o0KUruXaqSWWm4GnQmTcqJ7iQqdGfO6w+TpMRsJyOpr5jXJRo8v71/epFqe1lvL2Zn3aAQu4&#10;hr8w/OJHdKgi09lOpD0bJMQjQcI2SR+ARTvPtimws4QsEffAq5L/P1D9AAAA//8DAFBLAQItABQA&#10;BgAIAAAAIQC2gziS/gAAAOEBAAATAAAAAAAAAAAAAAAAAAAAAABbQ29udGVudF9UeXBlc10ueG1s&#10;UEsBAi0AFAAGAAgAAAAhADj9If/WAAAAlAEAAAsAAAAAAAAAAAAAAAAALwEAAF9yZWxzLy5yZWxz&#10;UEsBAi0AFAAGAAgAAAAhAEW0o56XAgAAigUAAA4AAAAAAAAAAAAAAAAALgIAAGRycy9lMm9Eb2Mu&#10;eG1sUEsBAi0AFAAGAAgAAAAhAM9LKzTdAAAACAEAAA8AAAAAAAAAAAAAAAAA8QQAAGRycy9kb3du&#10;cmV2LnhtbFBLBQYAAAAABAAEAPMAAAD7BQAAAAA=&#10;" fillcolor="#002060" stroked="f" strokeweight="2pt">
              <w10:wrap anchorx="margin"/>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74F85F" w14:textId="77777777" w:rsidR="002A18FC" w:rsidRPr="009B3CBE" w:rsidRDefault="002A18FC" w:rsidP="009B3CBE">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363566" w14:textId="77777777" w:rsidR="002A18FC" w:rsidRDefault="002A18F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C8F78D" w14:textId="6B0E38C9" w:rsidR="002A18FC" w:rsidRPr="00041556" w:rsidRDefault="002A18FC" w:rsidP="00041556">
    <w:pPr>
      <w:pStyle w:val="EnTeteTitre"/>
    </w:pPr>
    <w:r w:rsidRPr="00DF5F8F">
      <w:drawing>
        <wp:anchor distT="0" distB="0" distL="114300" distR="114300" simplePos="0" relativeHeight="251824640" behindDoc="0" locked="0" layoutInCell="1" allowOverlap="1" wp14:anchorId="308B0565" wp14:editId="746E8CED">
          <wp:simplePos x="0" y="0"/>
          <wp:positionH relativeFrom="margin">
            <wp:posOffset>5082540</wp:posOffset>
          </wp:positionH>
          <wp:positionV relativeFrom="page">
            <wp:posOffset>371475</wp:posOffset>
          </wp:positionV>
          <wp:extent cx="956945" cy="704894"/>
          <wp:effectExtent l="0" t="0" r="0" b="0"/>
          <wp:wrapSquare wrapText="bothSides"/>
          <wp:docPr id="2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56945" cy="704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6113">
      <w:fldChar w:fldCharType="begin"/>
    </w:r>
    <w:r w:rsidR="001C6113">
      <w:instrText xml:space="preserve"> STYLEREF  "Cover Titre"  \* MERGEFORMAT </w:instrText>
    </w:r>
    <w:r w:rsidR="001C6113">
      <w:fldChar w:fldCharType="separate"/>
    </w:r>
    <w:r w:rsidR="001C6113" w:rsidRPr="001C6113">
      <w:rPr>
        <w:b w:val="0"/>
        <w:bCs w:val="0"/>
      </w:rPr>
      <w:t>Dossier d’enquête</w:t>
    </w:r>
    <w:r w:rsidR="001C6113">
      <w:t xml:space="preserve"> publique de la commune de Chanteloup-les-Vignes</w:t>
    </w:r>
    <w:r w:rsidR="001C6113">
      <w:fldChar w:fldCharType="end"/>
    </w:r>
  </w:p>
  <w:p w14:paraId="2A1EA65B" w14:textId="32B6BBAB" w:rsidR="002A18FC" w:rsidRDefault="001C6113" w:rsidP="003174F9">
    <w:pPr>
      <w:pStyle w:val="EnTeteIntitul"/>
      <w:rPr>
        <w:noProof/>
      </w:rPr>
    </w:pPr>
    <w:r>
      <w:fldChar w:fldCharType="begin"/>
    </w:r>
    <w:r>
      <w:instrText xml:space="preserve"> STYLEREF  "Cover Intitule Mission"  \* MERGEFORMAT </w:instrText>
    </w:r>
    <w:r>
      <w:fldChar w:fldCharType="separate"/>
    </w:r>
    <w:r>
      <w:rPr>
        <w:noProof/>
      </w:rPr>
      <w:t>Actualisation de schémas directeurs d’assainissement et zonage d’assainissement – Lot 2 : communes de Andrésy, Carrières-sous-Poissy, Chanteloup-les-Vignes et Triel-sur-Seine</w:t>
    </w:r>
    <w:r>
      <w:rPr>
        <w:noProof/>
      </w:rPr>
      <w:fldChar w:fldCharType="end"/>
    </w:r>
  </w:p>
  <w:p w14:paraId="74E0B4A5" w14:textId="23E029DF" w:rsidR="002A18FC" w:rsidRDefault="002A18FC" w:rsidP="00FD3032">
    <w:pPr>
      <w:pStyle w:val="EnTeteTitrePartie"/>
    </w:pPr>
    <w:bookmarkStart w:id="1" w:name="_Hlk26528419"/>
    <w:bookmarkStart w:id="2" w:name="_Hlk26528420"/>
    <w:bookmarkStart w:id="3" w:name="_Hlk26528421"/>
    <w:bookmarkEnd w:id="1"/>
    <w:bookmarkEnd w:id="2"/>
    <w:bookmarkEnd w:id="3"/>
  </w:p>
  <w:p w14:paraId="69B31086" w14:textId="77777777" w:rsidR="002A18FC" w:rsidRPr="003174F9" w:rsidRDefault="002A18FC" w:rsidP="003174F9">
    <w:pPr>
      <w:pStyle w:val="Corpsdetex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3BD0BE" w14:textId="6E3ADF4C" w:rsidR="002A18FC" w:rsidRPr="00041556" w:rsidRDefault="002A18FC" w:rsidP="00041556">
    <w:pPr>
      <w:pStyle w:val="EnTeteTitre"/>
    </w:pPr>
    <w:r w:rsidRPr="00DF5F8F">
      <w:drawing>
        <wp:anchor distT="0" distB="0" distL="114300" distR="114300" simplePos="0" relativeHeight="251863552" behindDoc="0" locked="0" layoutInCell="1" allowOverlap="1" wp14:anchorId="2EBFF2F6" wp14:editId="2DE03E0B">
          <wp:simplePos x="0" y="0"/>
          <wp:positionH relativeFrom="margin">
            <wp:posOffset>7768590</wp:posOffset>
          </wp:positionH>
          <wp:positionV relativeFrom="page">
            <wp:posOffset>209550</wp:posOffset>
          </wp:positionV>
          <wp:extent cx="956945" cy="704894"/>
          <wp:effectExtent l="0" t="0" r="0" b="0"/>
          <wp:wrapSquare wrapText="bothSides"/>
          <wp:docPr id="2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56945" cy="704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6113">
      <w:fldChar w:fldCharType="begin"/>
    </w:r>
    <w:r w:rsidR="001C6113">
      <w:instrText xml:space="preserve"> STYLEREF  "Cover Titre"  \* MERGEFORMAT </w:instrText>
    </w:r>
    <w:r w:rsidR="001C6113">
      <w:fldChar w:fldCharType="separate"/>
    </w:r>
    <w:r w:rsidR="001C6113" w:rsidRPr="001C6113">
      <w:rPr>
        <w:b w:val="0"/>
        <w:bCs w:val="0"/>
      </w:rPr>
      <w:t>Dossier d’enquête</w:t>
    </w:r>
    <w:r w:rsidR="001C6113">
      <w:t xml:space="preserve"> publique de la commune de Chanteloup-les-Vignes</w:t>
    </w:r>
    <w:r w:rsidR="001C6113">
      <w:fldChar w:fldCharType="end"/>
    </w:r>
  </w:p>
  <w:p w14:paraId="34C3F73E" w14:textId="71297E43" w:rsidR="002A18FC" w:rsidRDefault="001C6113" w:rsidP="003174F9">
    <w:pPr>
      <w:pStyle w:val="EnTeteIntitul"/>
      <w:rPr>
        <w:noProof/>
      </w:rPr>
    </w:pPr>
    <w:r>
      <w:fldChar w:fldCharType="begin"/>
    </w:r>
    <w:r>
      <w:instrText xml:space="preserve"> STYLEREF  "Cover Intitule Mission"  \* MERGEFORMAT </w:instrText>
    </w:r>
    <w:r>
      <w:fldChar w:fldCharType="separate"/>
    </w:r>
    <w:r>
      <w:rPr>
        <w:noProof/>
      </w:rPr>
      <w:t>Actualisation de schémas directeurs d’assainissement et zonage d’assainissement – Lot 2 : communes de Andrésy, Carrières-sous-Poissy, Chanteloup-les-Vignes et Triel-sur-Seine</w:t>
    </w:r>
    <w:r>
      <w:rPr>
        <w:noProof/>
      </w:rPr>
      <w:fldChar w:fldCharType="end"/>
    </w:r>
  </w:p>
  <w:p w14:paraId="5CF0E6DB" w14:textId="77777777" w:rsidR="002A18FC" w:rsidRDefault="002A18FC" w:rsidP="00FD3032">
    <w:pPr>
      <w:pStyle w:val="EnTeteTitrePartie"/>
    </w:pPr>
  </w:p>
  <w:p w14:paraId="20D53787" w14:textId="77777777" w:rsidR="002A18FC" w:rsidRPr="003174F9" w:rsidRDefault="002A18FC" w:rsidP="003174F9">
    <w:pPr>
      <w:pStyle w:val="Corpsdetex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9D0EF5" w14:textId="17B01E38" w:rsidR="002A18FC" w:rsidRPr="00041556" w:rsidRDefault="002A18FC" w:rsidP="00041556">
    <w:pPr>
      <w:pStyle w:val="EnTeteTitre"/>
    </w:pPr>
    <w:r w:rsidRPr="00DF5F8F">
      <w:drawing>
        <wp:anchor distT="0" distB="0" distL="114300" distR="114300" simplePos="0" relativeHeight="251868672" behindDoc="0" locked="0" layoutInCell="1" allowOverlap="1" wp14:anchorId="4C5857D9" wp14:editId="5B67385F">
          <wp:simplePos x="0" y="0"/>
          <wp:positionH relativeFrom="margin">
            <wp:posOffset>5082540</wp:posOffset>
          </wp:positionH>
          <wp:positionV relativeFrom="page">
            <wp:posOffset>371475</wp:posOffset>
          </wp:positionV>
          <wp:extent cx="956945" cy="704894"/>
          <wp:effectExtent l="0" t="0" r="0" b="0"/>
          <wp:wrapSquare wrapText="bothSides"/>
          <wp:docPr id="2150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56945" cy="704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6113">
      <w:fldChar w:fldCharType="begin"/>
    </w:r>
    <w:r w:rsidR="001C6113">
      <w:instrText xml:space="preserve"> STYLEREF  "Cover Titre"  \* MERGEFORMAT </w:instrText>
    </w:r>
    <w:r w:rsidR="001C6113">
      <w:fldChar w:fldCharType="separate"/>
    </w:r>
    <w:r w:rsidR="001C6113" w:rsidRPr="001C6113">
      <w:rPr>
        <w:b w:val="0"/>
        <w:bCs w:val="0"/>
      </w:rPr>
      <w:t>Dossier d’enquête</w:t>
    </w:r>
    <w:r w:rsidR="001C6113">
      <w:t xml:space="preserve"> publique de la commune de Chanteloup-les-Vignes</w:t>
    </w:r>
    <w:r w:rsidR="001C6113">
      <w:fldChar w:fldCharType="end"/>
    </w:r>
  </w:p>
  <w:p w14:paraId="1053B070" w14:textId="15EC449C" w:rsidR="002A18FC" w:rsidRDefault="001C6113" w:rsidP="003174F9">
    <w:pPr>
      <w:pStyle w:val="EnTeteIntitul"/>
      <w:rPr>
        <w:noProof/>
      </w:rPr>
    </w:pPr>
    <w:r>
      <w:fldChar w:fldCharType="begin"/>
    </w:r>
    <w:r>
      <w:instrText xml:space="preserve"> STYLEREF  "Cover Intitule Mission"  \* MERGEFORMAT </w:instrText>
    </w:r>
    <w:r>
      <w:fldChar w:fldCharType="separate"/>
    </w:r>
    <w:r>
      <w:rPr>
        <w:noProof/>
      </w:rPr>
      <w:t>Actualisation de schémas directeurs d’assainissement et zonage d’assainissement – Lot 2 : communes de Andrésy, Carrières-sous-Poissy, Chanteloup-les-Vignes et Triel-sur-Seine</w:t>
    </w:r>
    <w:r>
      <w:rPr>
        <w:noProof/>
      </w:rPr>
      <w:fldChar w:fldCharType="end"/>
    </w:r>
  </w:p>
  <w:p w14:paraId="75A46D95" w14:textId="77777777" w:rsidR="002A18FC" w:rsidRDefault="002A18FC" w:rsidP="00FD3032">
    <w:pPr>
      <w:pStyle w:val="EnTeteTitrePartie"/>
    </w:pPr>
  </w:p>
  <w:p w14:paraId="400CF679" w14:textId="77777777" w:rsidR="002A18FC" w:rsidRPr="003174F9" w:rsidRDefault="002A18FC" w:rsidP="003174F9">
    <w:pPr>
      <w:pStyle w:val="Corpsdetext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B97D2B" w14:textId="0CA0DACB" w:rsidR="002A18FC" w:rsidRPr="00041556" w:rsidRDefault="002A18FC" w:rsidP="00041556">
    <w:pPr>
      <w:pStyle w:val="EnTeteTitre"/>
    </w:pPr>
    <w:r w:rsidRPr="00DF5F8F">
      <w:drawing>
        <wp:anchor distT="0" distB="0" distL="114300" distR="114300" simplePos="0" relativeHeight="251876864" behindDoc="0" locked="0" layoutInCell="1" allowOverlap="1" wp14:anchorId="17BF2C28" wp14:editId="77299225">
          <wp:simplePos x="0" y="0"/>
          <wp:positionH relativeFrom="margin">
            <wp:posOffset>7911465</wp:posOffset>
          </wp:positionH>
          <wp:positionV relativeFrom="page">
            <wp:posOffset>238125</wp:posOffset>
          </wp:positionV>
          <wp:extent cx="956945" cy="704894"/>
          <wp:effectExtent l="0" t="0" r="0" b="0"/>
          <wp:wrapSquare wrapText="bothSides"/>
          <wp:docPr id="2151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56945" cy="704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6113">
      <w:fldChar w:fldCharType="begin"/>
    </w:r>
    <w:r w:rsidR="001C6113">
      <w:instrText xml:space="preserve"> STYLEREF  "Cover Titre"  \* MERGEFORMAT </w:instrText>
    </w:r>
    <w:r w:rsidR="001C6113">
      <w:fldChar w:fldCharType="separate"/>
    </w:r>
    <w:r w:rsidR="001C6113" w:rsidRPr="001C6113">
      <w:rPr>
        <w:b w:val="0"/>
        <w:bCs w:val="0"/>
      </w:rPr>
      <w:t>Dossier d’enquête</w:t>
    </w:r>
    <w:r w:rsidR="001C6113">
      <w:t xml:space="preserve"> publique de la commune de Chanteloup-les-Vignes</w:t>
    </w:r>
    <w:r w:rsidR="001C6113">
      <w:fldChar w:fldCharType="end"/>
    </w:r>
  </w:p>
  <w:p w14:paraId="38038302" w14:textId="32883E84" w:rsidR="002A18FC" w:rsidRDefault="001C6113" w:rsidP="003174F9">
    <w:pPr>
      <w:pStyle w:val="EnTeteIntitul"/>
      <w:rPr>
        <w:noProof/>
      </w:rPr>
    </w:pPr>
    <w:r>
      <w:fldChar w:fldCharType="begin"/>
    </w:r>
    <w:r>
      <w:instrText xml:space="preserve"> STYLEREF  "Cover Intitule Mission"  \* MERGEFORMAT </w:instrText>
    </w:r>
    <w:r>
      <w:fldChar w:fldCharType="separate"/>
    </w:r>
    <w:r>
      <w:rPr>
        <w:noProof/>
      </w:rPr>
      <w:t>Actualisation de schémas directeurs d’assainissement et zonage d’assainissement – Lot 2 : communes de Andrésy, Carrières-sous-Poissy, Chanteloup-les-Vignes et Triel-sur-Seine</w:t>
    </w:r>
    <w:r>
      <w:rPr>
        <w:noProof/>
      </w:rPr>
      <w:fldChar w:fldCharType="end"/>
    </w:r>
  </w:p>
  <w:p w14:paraId="79C5B9E4" w14:textId="77777777" w:rsidR="002A18FC" w:rsidRDefault="002A18FC" w:rsidP="00FD3032">
    <w:pPr>
      <w:pStyle w:val="EnTeteTitrePartie"/>
    </w:pPr>
  </w:p>
  <w:p w14:paraId="31795BB0" w14:textId="77777777" w:rsidR="002A18FC" w:rsidRPr="003174F9" w:rsidRDefault="002A18FC" w:rsidP="003174F9">
    <w:pPr>
      <w:pStyle w:val="Corpsdetext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102DEC" w14:textId="232B114F" w:rsidR="002A18FC" w:rsidRPr="00740BD4" w:rsidRDefault="002A18FC" w:rsidP="003C3327">
    <w:pPr>
      <w:pStyle w:val="EnTeteTitre"/>
      <w:ind w:right="-284"/>
    </w:pPr>
    <w:r w:rsidRPr="00DF5F8F">
      <w:drawing>
        <wp:anchor distT="0" distB="0" distL="114300" distR="114300" simplePos="0" relativeHeight="251881984" behindDoc="0" locked="0" layoutInCell="1" allowOverlap="1" wp14:anchorId="2CEED5B4" wp14:editId="5DE26884">
          <wp:simplePos x="0" y="0"/>
          <wp:positionH relativeFrom="margin">
            <wp:posOffset>5143500</wp:posOffset>
          </wp:positionH>
          <wp:positionV relativeFrom="page">
            <wp:posOffset>477520</wp:posOffset>
          </wp:positionV>
          <wp:extent cx="956945" cy="704894"/>
          <wp:effectExtent l="0" t="0" r="0" b="0"/>
          <wp:wrapSquare wrapText="bothSides"/>
          <wp:docPr id="2151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56945" cy="704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5F8F">
      <w:drawing>
        <wp:anchor distT="0" distB="0" distL="114300" distR="114300" simplePos="0" relativeHeight="251845120" behindDoc="0" locked="0" layoutInCell="1" allowOverlap="1" wp14:anchorId="570D1508" wp14:editId="3F85DE6A">
          <wp:simplePos x="0" y="0"/>
          <wp:positionH relativeFrom="margin">
            <wp:posOffset>12221845</wp:posOffset>
          </wp:positionH>
          <wp:positionV relativeFrom="page">
            <wp:posOffset>201295</wp:posOffset>
          </wp:positionV>
          <wp:extent cx="956945" cy="704894"/>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56945" cy="704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6113">
      <w:fldChar w:fldCharType="begin"/>
    </w:r>
    <w:r w:rsidR="001C6113">
      <w:instrText xml:space="preserve"> STYLEREF  "Cover Titre"  \* MERGEFORMAT </w:instrText>
    </w:r>
    <w:r w:rsidR="001C6113">
      <w:fldChar w:fldCharType="separate"/>
    </w:r>
    <w:r w:rsidR="001C6113" w:rsidRPr="001C6113">
      <w:rPr>
        <w:b w:val="0"/>
        <w:bCs w:val="0"/>
      </w:rPr>
      <w:t>Dossier d’enquête</w:t>
    </w:r>
    <w:r w:rsidR="001C6113">
      <w:t xml:space="preserve"> publique de la commune de Chanteloup-les-Vignes</w:t>
    </w:r>
    <w:r w:rsidR="001C6113">
      <w:fldChar w:fldCharType="end"/>
    </w:r>
  </w:p>
  <w:p w14:paraId="61BE7C31" w14:textId="3007BD50" w:rsidR="002A18FC" w:rsidRDefault="001C6113" w:rsidP="003C3327">
    <w:pPr>
      <w:pStyle w:val="EnTeteIntitul"/>
      <w:tabs>
        <w:tab w:val="left" w:pos="7655"/>
      </w:tabs>
      <w:ind w:right="850"/>
      <w:rPr>
        <w:noProof/>
      </w:rPr>
    </w:pPr>
    <w:r>
      <w:fldChar w:fldCharType="begin"/>
    </w:r>
    <w:r>
      <w:instrText xml:space="preserve"> STYLEREF  "Cover Intitule Mission"  \* MERGEFORMAT </w:instrText>
    </w:r>
    <w:r>
      <w:fldChar w:fldCharType="separate"/>
    </w:r>
    <w:r w:rsidRPr="001C6113">
      <w:rPr>
        <w:b/>
        <w:bCs/>
        <w:noProof/>
      </w:rPr>
      <w:t>Actualisation</w:t>
    </w:r>
    <w:r>
      <w:rPr>
        <w:noProof/>
      </w:rPr>
      <w:t xml:space="preserve"> de schémas directeurs d’assainissement et zonage d’assainissement – Lot 2 : communes de Andrésy, Carrières-sous-Poissy, Chanteloup-les-Vignes et Triel-sur-Seine</w:t>
    </w:r>
    <w:r>
      <w:rPr>
        <w:noProof/>
      </w:rPr>
      <w:fldChar w:fldCharType="end"/>
    </w:r>
  </w:p>
  <w:p w14:paraId="63AF4C40" w14:textId="1553CA4E" w:rsidR="002A18FC" w:rsidRDefault="002A18FC" w:rsidP="008D4B0E">
    <w:pPr>
      <w:pStyle w:val="EnTeteTitrePartie"/>
      <w:tabs>
        <w:tab w:val="left" w:pos="5790"/>
      </w:tabs>
    </w:pPr>
  </w:p>
  <w:p w14:paraId="4A84C836" w14:textId="77777777" w:rsidR="00D56F57" w:rsidRPr="00D56F57" w:rsidRDefault="00D56F57" w:rsidP="00D56F57">
    <w:pPr>
      <w:pStyle w:val="Corpsdetex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B6DE0E28"/>
    <w:lvl w:ilvl="0">
      <w:start w:val="1"/>
      <w:numFmt w:val="decimal"/>
      <w:pStyle w:val="Listenumros5"/>
      <w:lvlText w:val="%1."/>
      <w:lvlJc w:val="left"/>
      <w:pPr>
        <w:tabs>
          <w:tab w:val="num" w:pos="1492"/>
        </w:tabs>
        <w:ind w:left="1492" w:hanging="360"/>
      </w:pPr>
    </w:lvl>
  </w:abstractNum>
  <w:abstractNum w:abstractNumId="1" w15:restartNumberingAfterBreak="0">
    <w:nsid w:val="FFFFFF7D"/>
    <w:multiLevelType w:val="singleLevel"/>
    <w:tmpl w:val="37D688C6"/>
    <w:lvl w:ilvl="0">
      <w:start w:val="1"/>
      <w:numFmt w:val="decimal"/>
      <w:pStyle w:val="Listenumros4"/>
      <w:lvlText w:val="%1."/>
      <w:lvlJc w:val="left"/>
      <w:pPr>
        <w:tabs>
          <w:tab w:val="num" w:pos="1209"/>
        </w:tabs>
        <w:ind w:left="1209" w:hanging="360"/>
      </w:pPr>
    </w:lvl>
  </w:abstractNum>
  <w:abstractNum w:abstractNumId="2" w15:restartNumberingAfterBreak="0">
    <w:nsid w:val="FFFFFF80"/>
    <w:multiLevelType w:val="singleLevel"/>
    <w:tmpl w:val="7BE69DD0"/>
    <w:lvl w:ilvl="0">
      <w:start w:val="1"/>
      <w:numFmt w:val="bullet"/>
      <w:pStyle w:val="Listepuces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7172A3DA"/>
    <w:lvl w:ilvl="0">
      <w:start w:val="1"/>
      <w:numFmt w:val="bullet"/>
      <w:pStyle w:val="Listepuces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4338485A"/>
    <w:lvl w:ilvl="0">
      <w:start w:val="1"/>
      <w:numFmt w:val="bullet"/>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58DC4CBC"/>
    <w:lvl w:ilvl="0">
      <w:start w:val="1"/>
      <w:numFmt w:val="bullet"/>
      <w:lvlText w:val=""/>
      <w:lvlJc w:val="left"/>
      <w:pPr>
        <w:tabs>
          <w:tab w:val="num" w:pos="643"/>
        </w:tabs>
        <w:ind w:left="643" w:hanging="360"/>
      </w:pPr>
      <w:rPr>
        <w:rFonts w:ascii="Symbol" w:hAnsi="Symbol" w:hint="default"/>
      </w:rPr>
    </w:lvl>
  </w:abstractNum>
  <w:abstractNum w:abstractNumId="6" w15:restartNumberingAfterBreak="0">
    <w:nsid w:val="FFFFFF88"/>
    <w:multiLevelType w:val="singleLevel"/>
    <w:tmpl w:val="6EBA65DE"/>
    <w:lvl w:ilvl="0">
      <w:start w:val="1"/>
      <w:numFmt w:val="decimal"/>
      <w:lvlText w:val="%1."/>
      <w:lvlJc w:val="left"/>
      <w:pPr>
        <w:tabs>
          <w:tab w:val="num" w:pos="360"/>
        </w:tabs>
        <w:ind w:left="360" w:hanging="360"/>
      </w:pPr>
    </w:lvl>
  </w:abstractNum>
  <w:abstractNum w:abstractNumId="7" w15:restartNumberingAfterBreak="0">
    <w:nsid w:val="00CD7174"/>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027335A2"/>
    <w:multiLevelType w:val="hybridMultilevel"/>
    <w:tmpl w:val="07688936"/>
    <w:lvl w:ilvl="0" w:tplc="5762DE00">
      <w:start w:val="1"/>
      <w:numFmt w:val="bullet"/>
      <w:lvlText w:val=""/>
      <w:lvlJc w:val="left"/>
      <w:pPr>
        <w:tabs>
          <w:tab w:val="num" w:pos="397"/>
        </w:tabs>
        <w:ind w:left="397" w:hanging="397"/>
      </w:pPr>
      <w:rPr>
        <w:rFonts w:ascii="Wingdings" w:hAnsi="Wingdings" w:hint="default"/>
        <w:color w:val="auto"/>
      </w:rPr>
    </w:lvl>
    <w:lvl w:ilvl="1" w:tplc="040C0003">
      <w:start w:val="1"/>
      <w:numFmt w:val="bullet"/>
      <w:lvlText w:val="o"/>
      <w:lvlJc w:val="left"/>
      <w:pPr>
        <w:tabs>
          <w:tab w:val="num" w:pos="1865"/>
        </w:tabs>
        <w:ind w:left="1865" w:hanging="360"/>
      </w:pPr>
      <w:rPr>
        <w:rFonts w:ascii="Courier New" w:hAnsi="Courier New" w:hint="default"/>
      </w:rPr>
    </w:lvl>
    <w:lvl w:ilvl="2" w:tplc="040C0005">
      <w:start w:val="1"/>
      <w:numFmt w:val="bullet"/>
      <w:lvlText w:val=""/>
      <w:lvlJc w:val="left"/>
      <w:pPr>
        <w:tabs>
          <w:tab w:val="num" w:pos="2585"/>
        </w:tabs>
        <w:ind w:left="2585" w:hanging="360"/>
      </w:pPr>
      <w:rPr>
        <w:rFonts w:ascii="Wingdings" w:hAnsi="Wingdings" w:hint="default"/>
        <w:color w:val="auto"/>
      </w:rPr>
    </w:lvl>
    <w:lvl w:ilvl="3" w:tplc="040C0001" w:tentative="1">
      <w:start w:val="1"/>
      <w:numFmt w:val="bullet"/>
      <w:lvlText w:val=""/>
      <w:lvlJc w:val="left"/>
      <w:pPr>
        <w:tabs>
          <w:tab w:val="num" w:pos="3305"/>
        </w:tabs>
        <w:ind w:left="3305" w:hanging="360"/>
      </w:pPr>
      <w:rPr>
        <w:rFonts w:ascii="Symbol" w:hAnsi="Symbol" w:hint="default"/>
      </w:rPr>
    </w:lvl>
    <w:lvl w:ilvl="4" w:tplc="040C0003" w:tentative="1">
      <w:start w:val="1"/>
      <w:numFmt w:val="bullet"/>
      <w:lvlText w:val="o"/>
      <w:lvlJc w:val="left"/>
      <w:pPr>
        <w:tabs>
          <w:tab w:val="num" w:pos="4025"/>
        </w:tabs>
        <w:ind w:left="4025" w:hanging="360"/>
      </w:pPr>
      <w:rPr>
        <w:rFonts w:ascii="Courier New" w:hAnsi="Courier New" w:hint="default"/>
      </w:rPr>
    </w:lvl>
    <w:lvl w:ilvl="5" w:tplc="040C0005" w:tentative="1">
      <w:start w:val="1"/>
      <w:numFmt w:val="bullet"/>
      <w:lvlText w:val=""/>
      <w:lvlJc w:val="left"/>
      <w:pPr>
        <w:tabs>
          <w:tab w:val="num" w:pos="4745"/>
        </w:tabs>
        <w:ind w:left="4745" w:hanging="360"/>
      </w:pPr>
      <w:rPr>
        <w:rFonts w:ascii="Wingdings" w:hAnsi="Wingdings" w:hint="default"/>
      </w:rPr>
    </w:lvl>
    <w:lvl w:ilvl="6" w:tplc="040C0001" w:tentative="1">
      <w:start w:val="1"/>
      <w:numFmt w:val="bullet"/>
      <w:lvlText w:val=""/>
      <w:lvlJc w:val="left"/>
      <w:pPr>
        <w:tabs>
          <w:tab w:val="num" w:pos="5465"/>
        </w:tabs>
        <w:ind w:left="5465" w:hanging="360"/>
      </w:pPr>
      <w:rPr>
        <w:rFonts w:ascii="Symbol" w:hAnsi="Symbol" w:hint="default"/>
      </w:rPr>
    </w:lvl>
    <w:lvl w:ilvl="7" w:tplc="040C0003" w:tentative="1">
      <w:start w:val="1"/>
      <w:numFmt w:val="bullet"/>
      <w:lvlText w:val="o"/>
      <w:lvlJc w:val="left"/>
      <w:pPr>
        <w:tabs>
          <w:tab w:val="num" w:pos="6185"/>
        </w:tabs>
        <w:ind w:left="6185" w:hanging="360"/>
      </w:pPr>
      <w:rPr>
        <w:rFonts w:ascii="Courier New" w:hAnsi="Courier New" w:hint="default"/>
      </w:rPr>
    </w:lvl>
    <w:lvl w:ilvl="8" w:tplc="040C0005" w:tentative="1">
      <w:start w:val="1"/>
      <w:numFmt w:val="bullet"/>
      <w:lvlText w:val=""/>
      <w:lvlJc w:val="left"/>
      <w:pPr>
        <w:tabs>
          <w:tab w:val="num" w:pos="6905"/>
        </w:tabs>
        <w:ind w:left="6905" w:hanging="360"/>
      </w:pPr>
      <w:rPr>
        <w:rFonts w:ascii="Wingdings" w:hAnsi="Wingdings" w:hint="default"/>
      </w:rPr>
    </w:lvl>
  </w:abstractNum>
  <w:abstractNum w:abstractNumId="9" w15:restartNumberingAfterBreak="0">
    <w:nsid w:val="03B86352"/>
    <w:multiLevelType w:val="multilevel"/>
    <w:tmpl w:val="040C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15:restartNumberingAfterBreak="0">
    <w:nsid w:val="04FB5298"/>
    <w:multiLevelType w:val="hybridMultilevel"/>
    <w:tmpl w:val="D20E169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1" w15:restartNumberingAfterBreak="0">
    <w:nsid w:val="04FC543E"/>
    <w:multiLevelType w:val="hybridMultilevel"/>
    <w:tmpl w:val="31EEF754"/>
    <w:lvl w:ilvl="0" w:tplc="0F08E4E2">
      <w:start w:val="1"/>
      <w:numFmt w:val="bullet"/>
      <w:lvlText w:val=""/>
      <w:lvlJc w:val="left"/>
      <w:pPr>
        <w:ind w:left="720" w:hanging="360"/>
      </w:pPr>
      <w:rPr>
        <w:rFonts w:ascii="Wingdings" w:hAnsi="Wingdings" w:hint="default"/>
        <w:b/>
        <w:i w:val="0"/>
        <w:color w:val="030F40" w:themeColor="accent1"/>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63315BD"/>
    <w:multiLevelType w:val="hybridMultilevel"/>
    <w:tmpl w:val="3CB674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072A031B"/>
    <w:multiLevelType w:val="hybridMultilevel"/>
    <w:tmpl w:val="29DA006E"/>
    <w:lvl w:ilvl="0" w:tplc="0CC2EB5E">
      <w:start w:val="1"/>
      <w:numFmt w:val="bullet"/>
      <w:lvlText w:val=""/>
      <w:lvlJc w:val="left"/>
      <w:pPr>
        <w:ind w:left="360" w:hanging="360"/>
      </w:pPr>
      <w:rPr>
        <w:rFonts w:ascii="Symbol" w:hAnsi="Symbol" w:hint="default"/>
        <w:u w:color="030F40" w:themeColor="text1"/>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14" w15:restartNumberingAfterBreak="0">
    <w:nsid w:val="0BD51E7F"/>
    <w:multiLevelType w:val="multilevel"/>
    <w:tmpl w:val="3934E80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13915220"/>
    <w:multiLevelType w:val="hybridMultilevel"/>
    <w:tmpl w:val="CA92FEE4"/>
    <w:lvl w:ilvl="0" w:tplc="040C0001">
      <w:start w:val="1"/>
      <w:numFmt w:val="bullet"/>
      <w:lvlText w:val=""/>
      <w:lvlJc w:val="left"/>
      <w:pPr>
        <w:ind w:left="1116" w:hanging="360"/>
      </w:pPr>
      <w:rPr>
        <w:rFonts w:ascii="Symbol" w:hAnsi="Symbol" w:hint="default"/>
      </w:rPr>
    </w:lvl>
    <w:lvl w:ilvl="1" w:tplc="040C0003" w:tentative="1">
      <w:start w:val="1"/>
      <w:numFmt w:val="bullet"/>
      <w:lvlText w:val="o"/>
      <w:lvlJc w:val="left"/>
      <w:pPr>
        <w:ind w:left="1836" w:hanging="360"/>
      </w:pPr>
      <w:rPr>
        <w:rFonts w:ascii="Courier New" w:hAnsi="Courier New" w:cs="Courier New" w:hint="default"/>
      </w:rPr>
    </w:lvl>
    <w:lvl w:ilvl="2" w:tplc="040C0005" w:tentative="1">
      <w:start w:val="1"/>
      <w:numFmt w:val="bullet"/>
      <w:lvlText w:val=""/>
      <w:lvlJc w:val="left"/>
      <w:pPr>
        <w:ind w:left="2556" w:hanging="360"/>
      </w:pPr>
      <w:rPr>
        <w:rFonts w:ascii="Wingdings" w:hAnsi="Wingdings" w:hint="default"/>
      </w:rPr>
    </w:lvl>
    <w:lvl w:ilvl="3" w:tplc="040C0001" w:tentative="1">
      <w:start w:val="1"/>
      <w:numFmt w:val="bullet"/>
      <w:lvlText w:val=""/>
      <w:lvlJc w:val="left"/>
      <w:pPr>
        <w:ind w:left="3276" w:hanging="360"/>
      </w:pPr>
      <w:rPr>
        <w:rFonts w:ascii="Symbol" w:hAnsi="Symbol" w:hint="default"/>
      </w:rPr>
    </w:lvl>
    <w:lvl w:ilvl="4" w:tplc="040C0003" w:tentative="1">
      <w:start w:val="1"/>
      <w:numFmt w:val="bullet"/>
      <w:lvlText w:val="o"/>
      <w:lvlJc w:val="left"/>
      <w:pPr>
        <w:ind w:left="3996" w:hanging="360"/>
      </w:pPr>
      <w:rPr>
        <w:rFonts w:ascii="Courier New" w:hAnsi="Courier New" w:cs="Courier New" w:hint="default"/>
      </w:rPr>
    </w:lvl>
    <w:lvl w:ilvl="5" w:tplc="040C0005" w:tentative="1">
      <w:start w:val="1"/>
      <w:numFmt w:val="bullet"/>
      <w:lvlText w:val=""/>
      <w:lvlJc w:val="left"/>
      <w:pPr>
        <w:ind w:left="4716" w:hanging="360"/>
      </w:pPr>
      <w:rPr>
        <w:rFonts w:ascii="Wingdings" w:hAnsi="Wingdings" w:hint="default"/>
      </w:rPr>
    </w:lvl>
    <w:lvl w:ilvl="6" w:tplc="040C0001" w:tentative="1">
      <w:start w:val="1"/>
      <w:numFmt w:val="bullet"/>
      <w:lvlText w:val=""/>
      <w:lvlJc w:val="left"/>
      <w:pPr>
        <w:ind w:left="5436" w:hanging="360"/>
      </w:pPr>
      <w:rPr>
        <w:rFonts w:ascii="Symbol" w:hAnsi="Symbol" w:hint="default"/>
      </w:rPr>
    </w:lvl>
    <w:lvl w:ilvl="7" w:tplc="040C0003" w:tentative="1">
      <w:start w:val="1"/>
      <w:numFmt w:val="bullet"/>
      <w:lvlText w:val="o"/>
      <w:lvlJc w:val="left"/>
      <w:pPr>
        <w:ind w:left="6156" w:hanging="360"/>
      </w:pPr>
      <w:rPr>
        <w:rFonts w:ascii="Courier New" w:hAnsi="Courier New" w:cs="Courier New" w:hint="default"/>
      </w:rPr>
    </w:lvl>
    <w:lvl w:ilvl="8" w:tplc="040C0005" w:tentative="1">
      <w:start w:val="1"/>
      <w:numFmt w:val="bullet"/>
      <w:lvlText w:val=""/>
      <w:lvlJc w:val="left"/>
      <w:pPr>
        <w:ind w:left="6876" w:hanging="360"/>
      </w:pPr>
      <w:rPr>
        <w:rFonts w:ascii="Wingdings" w:hAnsi="Wingdings" w:hint="default"/>
      </w:rPr>
    </w:lvl>
  </w:abstractNum>
  <w:abstractNum w:abstractNumId="16" w15:restartNumberingAfterBreak="0">
    <w:nsid w:val="14826F1B"/>
    <w:multiLevelType w:val="hybridMultilevel"/>
    <w:tmpl w:val="6BD40F3A"/>
    <w:lvl w:ilvl="0" w:tplc="2FC4FB2C">
      <w:start w:val="1"/>
      <w:numFmt w:val="bullet"/>
      <w:pStyle w:val="Enu0"/>
      <w:lvlText w:val=""/>
      <w:lvlJc w:val="left"/>
      <w:pPr>
        <w:tabs>
          <w:tab w:val="num" w:pos="397"/>
        </w:tabs>
        <w:ind w:left="397" w:hanging="397"/>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6FE360C"/>
    <w:multiLevelType w:val="hybridMultilevel"/>
    <w:tmpl w:val="4BFEE2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9161CB4"/>
    <w:multiLevelType w:val="multilevel"/>
    <w:tmpl w:val="2E1E7E6A"/>
    <w:lvl w:ilvl="0">
      <w:start w:val="1"/>
      <w:numFmt w:val="none"/>
      <w:lvlText w:val=""/>
      <w:lvlJc w:val="left"/>
      <w:pPr>
        <w:ind w:left="397" w:hanging="397"/>
      </w:pPr>
      <w:rPr>
        <w:rFonts w:hint="default"/>
      </w:rPr>
    </w:lvl>
    <w:lvl w:ilvl="1">
      <w:start w:val="1"/>
      <w:numFmt w:val="decimal"/>
      <w:lvlText w:val="%1%2."/>
      <w:lvlJc w:val="left"/>
      <w:pPr>
        <w:ind w:left="397" w:hanging="397"/>
      </w:pPr>
      <w:rPr>
        <w:rFonts w:hint="default"/>
      </w:rPr>
    </w:lvl>
    <w:lvl w:ilvl="2">
      <w:start w:val="1"/>
      <w:numFmt w:val="decimal"/>
      <w:lvlText w:val="%1%2.%3."/>
      <w:lvlJc w:val="left"/>
      <w:pPr>
        <w:ind w:left="397" w:hanging="397"/>
      </w:pPr>
      <w:rPr>
        <w:rFonts w:hint="default"/>
      </w:rPr>
    </w:lvl>
    <w:lvl w:ilvl="3">
      <w:start w:val="1"/>
      <w:numFmt w:val="decimal"/>
      <w:lvlText w:val="%1.%2.%3.%4."/>
      <w:lvlJc w:val="left"/>
      <w:pPr>
        <w:ind w:left="397" w:hanging="397"/>
      </w:pPr>
      <w:rPr>
        <w:rFonts w:hint="default"/>
      </w:rPr>
    </w:lvl>
    <w:lvl w:ilvl="4">
      <w:start w:val="1"/>
      <w:numFmt w:val="decimal"/>
      <w:lvlText w:val="%1.%2.%3.%4.%5."/>
      <w:lvlJc w:val="left"/>
      <w:pPr>
        <w:ind w:left="397" w:hanging="397"/>
      </w:pPr>
      <w:rPr>
        <w:rFonts w:hint="default"/>
      </w:rPr>
    </w:lvl>
    <w:lvl w:ilvl="5">
      <w:start w:val="1"/>
      <w:numFmt w:val="decimal"/>
      <w:lvlText w:val="%1.%2.%3.%4.%5.%6."/>
      <w:lvlJc w:val="left"/>
      <w:pPr>
        <w:ind w:left="397" w:hanging="397"/>
      </w:pPr>
      <w:rPr>
        <w:rFonts w:hint="default"/>
      </w:rPr>
    </w:lvl>
    <w:lvl w:ilvl="6">
      <w:start w:val="1"/>
      <w:numFmt w:val="decimal"/>
      <w:lvlText w:val="%1.%2.%3.%4.%5.%6.%7."/>
      <w:lvlJc w:val="left"/>
      <w:pPr>
        <w:ind w:left="397" w:hanging="397"/>
      </w:pPr>
      <w:rPr>
        <w:rFonts w:hint="default"/>
      </w:rPr>
    </w:lvl>
    <w:lvl w:ilvl="7">
      <w:start w:val="1"/>
      <w:numFmt w:val="decimal"/>
      <w:lvlText w:val="%1.%2.%3.%4.%5.%6.%7.%8."/>
      <w:lvlJc w:val="left"/>
      <w:pPr>
        <w:ind w:left="397" w:hanging="397"/>
      </w:pPr>
      <w:rPr>
        <w:rFonts w:hint="default"/>
      </w:rPr>
    </w:lvl>
    <w:lvl w:ilvl="8">
      <w:start w:val="1"/>
      <w:numFmt w:val="decimal"/>
      <w:lvlText w:val="%1.%2.%3.%4.%5.%6.%7.%8.%9."/>
      <w:lvlJc w:val="left"/>
      <w:pPr>
        <w:ind w:left="397" w:hanging="397"/>
      </w:pPr>
      <w:rPr>
        <w:rFonts w:hint="default"/>
      </w:rPr>
    </w:lvl>
  </w:abstractNum>
  <w:abstractNum w:abstractNumId="19" w15:restartNumberingAfterBreak="0">
    <w:nsid w:val="1C6223F8"/>
    <w:multiLevelType w:val="multilevel"/>
    <w:tmpl w:val="040C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80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0" w15:restartNumberingAfterBreak="0">
    <w:nsid w:val="1DDE7284"/>
    <w:multiLevelType w:val="hybridMultilevel"/>
    <w:tmpl w:val="53181980"/>
    <w:lvl w:ilvl="0" w:tplc="0D1A121C">
      <w:start w:val="1"/>
      <w:numFmt w:val="decimal"/>
      <w:lvlText w:val="%1."/>
      <w:lvlJc w:val="left"/>
      <w:pPr>
        <w:ind w:left="720" w:hanging="360"/>
      </w:pPr>
      <w:rPr>
        <w:b/>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1DE04340"/>
    <w:multiLevelType w:val="multilevel"/>
    <w:tmpl w:val="43208552"/>
    <w:lvl w:ilvl="0">
      <w:start w:val="1"/>
      <w:numFmt w:val="bullet"/>
      <w:pStyle w:val="Listepuces"/>
      <w:lvlText w:val=""/>
      <w:lvlJc w:val="left"/>
      <w:pPr>
        <w:ind w:left="396" w:hanging="396"/>
      </w:pPr>
      <w:rPr>
        <w:rFonts w:ascii="Wingdings" w:hAnsi="Wingdings" w:hint="default"/>
        <w:color w:val="AADC14" w:themeColor="text2"/>
        <w:sz w:val="20"/>
      </w:rPr>
    </w:lvl>
    <w:lvl w:ilvl="1">
      <w:start w:val="1"/>
      <w:numFmt w:val="bullet"/>
      <w:pStyle w:val="Listepuces2"/>
      <w:lvlText w:val=""/>
      <w:lvlJc w:val="left"/>
      <w:pPr>
        <w:tabs>
          <w:tab w:val="num" w:pos="283"/>
        </w:tabs>
        <w:ind w:left="680" w:hanging="397"/>
      </w:pPr>
      <w:rPr>
        <w:rFonts w:ascii="Wingdings" w:hAnsi="Wingdings" w:hint="default"/>
        <w:b/>
        <w:i w:val="0"/>
        <w:color w:val="AADC14" w:themeColor="text2"/>
        <w:sz w:val="20"/>
      </w:rPr>
    </w:lvl>
    <w:lvl w:ilvl="2">
      <w:start w:val="1"/>
      <w:numFmt w:val="bullet"/>
      <w:pStyle w:val="Listepuces3"/>
      <w:lvlText w:val=""/>
      <w:lvlJc w:val="left"/>
      <w:pPr>
        <w:ind w:left="963" w:hanging="396"/>
      </w:pPr>
      <w:rPr>
        <w:rFonts w:ascii="Wingdings 3" w:hAnsi="Wingdings 3" w:hint="default"/>
        <w:b/>
        <w:color w:val="AADC14" w:themeColor="text2"/>
      </w:rPr>
    </w:lvl>
    <w:lvl w:ilvl="3">
      <w:start w:val="1"/>
      <w:numFmt w:val="bullet"/>
      <w:lvlText w:val=""/>
      <w:lvlJc w:val="left"/>
      <w:pPr>
        <w:ind w:left="1156" w:hanging="360"/>
      </w:pPr>
      <w:rPr>
        <w:rFonts w:ascii="Symbol" w:hAnsi="Symbol" w:hint="default"/>
      </w:rPr>
    </w:lvl>
    <w:lvl w:ilvl="4">
      <w:start w:val="1"/>
      <w:numFmt w:val="bullet"/>
      <w:lvlText w:val=""/>
      <w:lvlJc w:val="left"/>
      <w:pPr>
        <w:ind w:left="1516" w:hanging="360"/>
      </w:pPr>
      <w:rPr>
        <w:rFonts w:ascii="Symbol" w:hAnsi="Symbol" w:hint="default"/>
      </w:rPr>
    </w:lvl>
    <w:lvl w:ilvl="5">
      <w:start w:val="1"/>
      <w:numFmt w:val="bullet"/>
      <w:lvlText w:val=""/>
      <w:lvlJc w:val="left"/>
      <w:pPr>
        <w:ind w:left="1876" w:hanging="360"/>
      </w:pPr>
      <w:rPr>
        <w:rFonts w:ascii="Wingdings" w:hAnsi="Wingdings" w:hint="default"/>
      </w:rPr>
    </w:lvl>
    <w:lvl w:ilvl="6">
      <w:start w:val="1"/>
      <w:numFmt w:val="bullet"/>
      <w:lvlText w:val=""/>
      <w:lvlJc w:val="left"/>
      <w:pPr>
        <w:ind w:left="2236" w:hanging="360"/>
      </w:pPr>
      <w:rPr>
        <w:rFonts w:ascii="Wingdings" w:hAnsi="Wingdings" w:hint="default"/>
      </w:rPr>
    </w:lvl>
    <w:lvl w:ilvl="7">
      <w:start w:val="1"/>
      <w:numFmt w:val="bullet"/>
      <w:lvlText w:val=""/>
      <w:lvlJc w:val="left"/>
      <w:pPr>
        <w:ind w:left="2596" w:hanging="360"/>
      </w:pPr>
      <w:rPr>
        <w:rFonts w:ascii="Symbol" w:hAnsi="Symbol" w:hint="default"/>
      </w:rPr>
    </w:lvl>
    <w:lvl w:ilvl="8">
      <w:start w:val="1"/>
      <w:numFmt w:val="bullet"/>
      <w:lvlText w:val=""/>
      <w:lvlJc w:val="left"/>
      <w:pPr>
        <w:ind w:left="2956" w:hanging="360"/>
      </w:pPr>
      <w:rPr>
        <w:rFonts w:ascii="Symbol" w:hAnsi="Symbol" w:hint="default"/>
      </w:rPr>
    </w:lvl>
  </w:abstractNum>
  <w:abstractNum w:abstractNumId="22" w15:restartNumberingAfterBreak="0">
    <w:nsid w:val="247B473C"/>
    <w:multiLevelType w:val="multilevel"/>
    <w:tmpl w:val="9B3E1D12"/>
    <w:lvl w:ilvl="0">
      <w:start w:val="1"/>
      <w:numFmt w:val="decimal"/>
      <w:lvlText w:val="%1."/>
      <w:lvlJc w:val="left"/>
      <w:pPr>
        <w:ind w:left="360" w:hanging="360"/>
      </w:pPr>
      <w:rPr>
        <w:rFonts w:ascii="Verdana" w:hAnsi="Verdana" w:cs="Times New Roman" w:hint="default"/>
        <w:b/>
        <w:bCs/>
        <w:i w:val="0"/>
        <w:iCs w:val="0"/>
        <w:caps w:val="0"/>
        <w:strike w:val="0"/>
        <w:dstrike w:val="0"/>
        <w:vanish w:val="0"/>
        <w:sz w:val="72"/>
        <w:szCs w:val="72"/>
        <w:vertAlign w:val="baseline"/>
      </w:rPr>
    </w:lvl>
    <w:lvl w:ilvl="1">
      <w:start w:val="1"/>
      <w:numFmt w:val="decimal"/>
      <w:lvlText w:val="%1.%2"/>
      <w:lvlJc w:val="left"/>
      <w:pPr>
        <w:ind w:left="576" w:hanging="576"/>
      </w:pPr>
      <w:rPr>
        <w:rFonts w:cs="Times New Roman"/>
        <w:sz w:val="26"/>
        <w:szCs w:val="26"/>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23" w15:restartNumberingAfterBreak="0">
    <w:nsid w:val="290E32F0"/>
    <w:multiLevelType w:val="hybridMultilevel"/>
    <w:tmpl w:val="DC809552"/>
    <w:lvl w:ilvl="0" w:tplc="6F74272A">
      <w:start w:val="24"/>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2D2C1D2D"/>
    <w:multiLevelType w:val="multilevel"/>
    <w:tmpl w:val="84C4FA70"/>
    <w:lvl w:ilvl="0">
      <w:start w:val="1"/>
      <w:numFmt w:val="decimal"/>
      <w:pStyle w:val="Titre1"/>
      <w:lvlText w:val="%1"/>
      <w:lvlJc w:val="left"/>
      <w:pPr>
        <w:tabs>
          <w:tab w:val="num" w:pos="0"/>
        </w:tabs>
        <w:ind w:left="0" w:hanging="567"/>
      </w:pPr>
      <w:rPr>
        <w:rFonts w:hint="default"/>
      </w:rPr>
    </w:lvl>
    <w:lvl w:ilvl="1">
      <w:start w:val="1"/>
      <w:numFmt w:val="decimal"/>
      <w:pStyle w:val="Titre2"/>
      <w:lvlText w:val="%1.%2"/>
      <w:lvlJc w:val="left"/>
      <w:pPr>
        <w:tabs>
          <w:tab w:val="num" w:pos="0"/>
        </w:tabs>
        <w:ind w:left="576" w:hanging="576"/>
      </w:pPr>
      <w:rPr>
        <w:rFonts w:hint="default"/>
      </w:rPr>
    </w:lvl>
    <w:lvl w:ilvl="2">
      <w:start w:val="1"/>
      <w:numFmt w:val="decimal"/>
      <w:pStyle w:val="Titre3"/>
      <w:lvlText w:val="%1.%2.%3"/>
      <w:lvlJc w:val="left"/>
      <w:pPr>
        <w:tabs>
          <w:tab w:val="num" w:pos="0"/>
        </w:tabs>
        <w:ind w:left="720" w:hanging="720"/>
      </w:pPr>
      <w:rPr>
        <w:rFonts w:hint="default"/>
      </w:rPr>
    </w:lvl>
    <w:lvl w:ilvl="3">
      <w:start w:val="1"/>
      <w:numFmt w:val="decimal"/>
      <w:pStyle w:val="Titre4"/>
      <w:lvlText w:val="%1.%2.%3.%4"/>
      <w:lvlJc w:val="left"/>
      <w:pPr>
        <w:tabs>
          <w:tab w:val="num" w:pos="0"/>
        </w:tabs>
        <w:ind w:left="864" w:hanging="864"/>
      </w:pPr>
      <w:rPr>
        <w:rFonts w:hint="default"/>
      </w:rPr>
    </w:lvl>
    <w:lvl w:ilvl="4">
      <w:start w:val="1"/>
      <w:numFmt w:val="decimal"/>
      <w:pStyle w:val="Titre5"/>
      <w:lvlText w:val="%1.%2.%3.%4.%5"/>
      <w:lvlJc w:val="left"/>
      <w:pPr>
        <w:tabs>
          <w:tab w:val="num" w:pos="0"/>
        </w:tabs>
        <w:ind w:left="1008" w:hanging="1008"/>
      </w:pPr>
      <w:rPr>
        <w:rFonts w:hint="default"/>
      </w:rPr>
    </w:lvl>
    <w:lvl w:ilvl="5">
      <w:start w:val="1"/>
      <w:numFmt w:val="decimal"/>
      <w:pStyle w:val="Titre6"/>
      <w:lvlText w:val="%1.%2.%3.%4.%5.%6"/>
      <w:lvlJc w:val="left"/>
      <w:pPr>
        <w:tabs>
          <w:tab w:val="num" w:pos="0"/>
        </w:tabs>
        <w:ind w:left="1152" w:hanging="1152"/>
      </w:pPr>
      <w:rPr>
        <w:rFonts w:hint="default"/>
      </w:rPr>
    </w:lvl>
    <w:lvl w:ilvl="6">
      <w:start w:val="1"/>
      <w:numFmt w:val="decimal"/>
      <w:pStyle w:val="Titre7"/>
      <w:lvlText w:val="%1.%2.%3.%4.%5.%6.%7"/>
      <w:lvlJc w:val="left"/>
      <w:pPr>
        <w:tabs>
          <w:tab w:val="num" w:pos="0"/>
        </w:tabs>
        <w:ind w:left="1296" w:hanging="1296"/>
      </w:pPr>
      <w:rPr>
        <w:rFonts w:hint="default"/>
      </w:rPr>
    </w:lvl>
    <w:lvl w:ilvl="7">
      <w:start w:val="1"/>
      <w:numFmt w:val="decimal"/>
      <w:pStyle w:val="Titre8"/>
      <w:lvlText w:val="%1.%2.%3.%4.%5.%6.%7.%8"/>
      <w:lvlJc w:val="left"/>
      <w:pPr>
        <w:tabs>
          <w:tab w:val="num" w:pos="0"/>
        </w:tabs>
        <w:ind w:left="1440" w:hanging="1440"/>
      </w:pPr>
      <w:rPr>
        <w:rFonts w:hint="default"/>
      </w:rPr>
    </w:lvl>
    <w:lvl w:ilvl="8">
      <w:start w:val="1"/>
      <w:numFmt w:val="decimal"/>
      <w:pStyle w:val="Titre9"/>
      <w:lvlText w:val="%1.%2.%3.%4.%5.%6.%7.%8.%9"/>
      <w:lvlJc w:val="left"/>
      <w:pPr>
        <w:tabs>
          <w:tab w:val="num" w:pos="0"/>
        </w:tabs>
        <w:ind w:left="1584" w:hanging="1584"/>
      </w:pPr>
      <w:rPr>
        <w:rFonts w:hint="default"/>
      </w:rPr>
    </w:lvl>
  </w:abstractNum>
  <w:abstractNum w:abstractNumId="25" w15:restartNumberingAfterBreak="0">
    <w:nsid w:val="348174C9"/>
    <w:multiLevelType w:val="hybridMultilevel"/>
    <w:tmpl w:val="F28ECDBA"/>
    <w:lvl w:ilvl="0" w:tplc="0540D1B6">
      <w:start w:val="24"/>
      <w:numFmt w:val="bullet"/>
      <w:lvlText w:val="-"/>
      <w:lvlJc w:val="left"/>
      <w:pPr>
        <w:ind w:left="720" w:hanging="360"/>
      </w:pPr>
      <w:rPr>
        <w:rFonts w:ascii="Arial" w:eastAsia="Calibr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4CD4BA5"/>
    <w:multiLevelType w:val="multilevel"/>
    <w:tmpl w:val="FBB60662"/>
    <w:lvl w:ilvl="0">
      <w:start w:val="1"/>
      <w:numFmt w:val="none"/>
      <w:suff w:val="nothing"/>
      <w:lvlText w:val=""/>
      <w:lvlJc w:val="left"/>
      <w:pPr>
        <w:ind w:left="397" w:hanging="397"/>
      </w:pPr>
      <w:rPr>
        <w:rFonts w:hint="default"/>
      </w:rPr>
    </w:lvl>
    <w:lvl w:ilvl="1">
      <w:start w:val="1"/>
      <w:numFmt w:val="decimal"/>
      <w:pStyle w:val="Anx01Titre1"/>
      <w:lvlText w:val="%1%2."/>
      <w:lvlJc w:val="left"/>
      <w:pPr>
        <w:ind w:left="397" w:hanging="397"/>
      </w:pPr>
      <w:rPr>
        <w:rFonts w:hint="default"/>
      </w:rPr>
    </w:lvl>
    <w:lvl w:ilvl="2">
      <w:start w:val="1"/>
      <w:numFmt w:val="decimal"/>
      <w:pStyle w:val="Anx01Titre2"/>
      <w:lvlText w:val="%1%2.%3."/>
      <w:lvlJc w:val="left"/>
      <w:pPr>
        <w:ind w:left="397" w:hanging="397"/>
      </w:pPr>
      <w:rPr>
        <w:rFonts w:hint="default"/>
      </w:rPr>
    </w:lvl>
    <w:lvl w:ilvl="3">
      <w:start w:val="1"/>
      <w:numFmt w:val="decimal"/>
      <w:lvlText w:val="%1.%2.%3.%4."/>
      <w:lvlJc w:val="left"/>
      <w:pPr>
        <w:ind w:left="397" w:hanging="397"/>
      </w:pPr>
      <w:rPr>
        <w:rFonts w:hint="default"/>
      </w:rPr>
    </w:lvl>
    <w:lvl w:ilvl="4">
      <w:start w:val="1"/>
      <w:numFmt w:val="decimal"/>
      <w:lvlText w:val="%1.%2.%3.%4.%5."/>
      <w:lvlJc w:val="left"/>
      <w:pPr>
        <w:ind w:left="397" w:hanging="397"/>
      </w:pPr>
      <w:rPr>
        <w:rFonts w:hint="default"/>
      </w:rPr>
    </w:lvl>
    <w:lvl w:ilvl="5">
      <w:start w:val="1"/>
      <w:numFmt w:val="decimal"/>
      <w:lvlText w:val="%1.%2.%3.%4.%5.%6."/>
      <w:lvlJc w:val="left"/>
      <w:pPr>
        <w:ind w:left="397" w:hanging="397"/>
      </w:pPr>
      <w:rPr>
        <w:rFonts w:hint="default"/>
      </w:rPr>
    </w:lvl>
    <w:lvl w:ilvl="6">
      <w:start w:val="1"/>
      <w:numFmt w:val="decimal"/>
      <w:lvlText w:val="%1.%2.%3.%4.%5.%6.%7."/>
      <w:lvlJc w:val="left"/>
      <w:pPr>
        <w:ind w:left="397" w:hanging="397"/>
      </w:pPr>
      <w:rPr>
        <w:rFonts w:hint="default"/>
      </w:rPr>
    </w:lvl>
    <w:lvl w:ilvl="7">
      <w:start w:val="1"/>
      <w:numFmt w:val="decimal"/>
      <w:lvlText w:val="%1.%2.%3.%4.%5.%6.%7.%8."/>
      <w:lvlJc w:val="left"/>
      <w:pPr>
        <w:ind w:left="397" w:hanging="397"/>
      </w:pPr>
      <w:rPr>
        <w:rFonts w:hint="default"/>
      </w:rPr>
    </w:lvl>
    <w:lvl w:ilvl="8">
      <w:start w:val="1"/>
      <w:numFmt w:val="decimal"/>
      <w:lvlText w:val="%1.%2.%3.%4.%5.%6.%7.%8.%9."/>
      <w:lvlJc w:val="left"/>
      <w:pPr>
        <w:ind w:left="397" w:hanging="397"/>
      </w:pPr>
      <w:rPr>
        <w:rFonts w:hint="default"/>
      </w:rPr>
    </w:lvl>
  </w:abstractNum>
  <w:abstractNum w:abstractNumId="27" w15:restartNumberingAfterBreak="0">
    <w:nsid w:val="36121CB0"/>
    <w:multiLevelType w:val="multilevel"/>
    <w:tmpl w:val="B97E9E98"/>
    <w:lvl w:ilvl="0">
      <w:start w:val="1"/>
      <w:numFmt w:val="decimal"/>
      <w:pStyle w:val="Listenumros"/>
      <w:lvlText w:val="%1-."/>
      <w:lvlJc w:val="left"/>
      <w:pPr>
        <w:tabs>
          <w:tab w:val="num" w:pos="360"/>
        </w:tabs>
        <w:ind w:left="360" w:hanging="360"/>
      </w:pPr>
      <w:rPr>
        <w:rFonts w:hint="default"/>
        <w:color w:val="AADC14" w:themeColor="text2"/>
      </w:rPr>
    </w:lvl>
    <w:lvl w:ilvl="1">
      <w:start w:val="1"/>
      <w:numFmt w:val="lowerLetter"/>
      <w:pStyle w:val="Listenumros2"/>
      <w:lvlText w:val="%2-"/>
      <w:lvlJc w:val="left"/>
      <w:pPr>
        <w:tabs>
          <w:tab w:val="num" w:pos="720"/>
        </w:tabs>
        <w:ind w:left="720" w:hanging="360"/>
      </w:pPr>
      <w:rPr>
        <w:rFonts w:hint="default"/>
        <w:color w:val="AADC14" w:themeColor="text2"/>
      </w:rPr>
    </w:lvl>
    <w:lvl w:ilvl="2">
      <w:start w:val="1"/>
      <w:numFmt w:val="lowerRoman"/>
      <w:pStyle w:val="Listenumros3"/>
      <w:lvlText w:val="%3."/>
      <w:lvlJc w:val="left"/>
      <w:pPr>
        <w:tabs>
          <w:tab w:val="num" w:pos="1080"/>
        </w:tabs>
        <w:ind w:left="1080" w:hanging="360"/>
      </w:pPr>
      <w:rPr>
        <w:rFonts w:hint="default"/>
        <w:color w:val="AADC14" w:themeColor="text2"/>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8" w15:restartNumberingAfterBreak="0">
    <w:nsid w:val="39040A15"/>
    <w:multiLevelType w:val="hybridMultilevel"/>
    <w:tmpl w:val="3424BD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B5A6E25"/>
    <w:multiLevelType w:val="hybridMultilevel"/>
    <w:tmpl w:val="E59AFEAA"/>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4BF24C9A"/>
    <w:multiLevelType w:val="hybridMultilevel"/>
    <w:tmpl w:val="D1BE04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5DEA1ECC"/>
    <w:multiLevelType w:val="multilevel"/>
    <w:tmpl w:val="4F1E8A92"/>
    <w:lvl w:ilvl="0">
      <w:start w:val="1"/>
      <w:numFmt w:val="bullet"/>
      <w:lvlText w:val=""/>
      <w:lvlJc w:val="left"/>
      <w:pPr>
        <w:ind w:left="396" w:hanging="396"/>
      </w:pPr>
      <w:rPr>
        <w:rFonts w:ascii="Symbol" w:hAnsi="Symbol" w:hint="default"/>
        <w:color w:val="AADC14" w:themeColor="text2"/>
        <w:sz w:val="20"/>
      </w:rPr>
    </w:lvl>
    <w:lvl w:ilvl="1">
      <w:start w:val="1"/>
      <w:numFmt w:val="bullet"/>
      <w:lvlText w:val=""/>
      <w:lvlJc w:val="left"/>
      <w:pPr>
        <w:tabs>
          <w:tab w:val="num" w:pos="283"/>
        </w:tabs>
        <w:ind w:left="680" w:hanging="397"/>
      </w:pPr>
      <w:rPr>
        <w:rFonts w:ascii="Wingdings" w:hAnsi="Wingdings" w:hint="default"/>
        <w:b/>
        <w:i w:val="0"/>
        <w:color w:val="AADC14" w:themeColor="text2"/>
        <w:sz w:val="20"/>
      </w:rPr>
    </w:lvl>
    <w:lvl w:ilvl="2">
      <w:start w:val="1"/>
      <w:numFmt w:val="bullet"/>
      <w:lvlText w:val=""/>
      <w:lvlJc w:val="left"/>
      <w:pPr>
        <w:ind w:left="963" w:hanging="396"/>
      </w:pPr>
      <w:rPr>
        <w:rFonts w:ascii="Wingdings 3" w:hAnsi="Wingdings 3" w:hint="default"/>
        <w:b/>
        <w:color w:val="AADC14" w:themeColor="text2"/>
      </w:rPr>
    </w:lvl>
    <w:lvl w:ilvl="3">
      <w:start w:val="1"/>
      <w:numFmt w:val="bullet"/>
      <w:lvlText w:val=""/>
      <w:lvlJc w:val="left"/>
      <w:pPr>
        <w:ind w:left="1156" w:hanging="360"/>
      </w:pPr>
      <w:rPr>
        <w:rFonts w:ascii="Symbol" w:hAnsi="Symbol" w:hint="default"/>
      </w:rPr>
    </w:lvl>
    <w:lvl w:ilvl="4">
      <w:start w:val="1"/>
      <w:numFmt w:val="bullet"/>
      <w:lvlText w:val=""/>
      <w:lvlJc w:val="left"/>
      <w:pPr>
        <w:ind w:left="1516" w:hanging="360"/>
      </w:pPr>
      <w:rPr>
        <w:rFonts w:ascii="Symbol" w:hAnsi="Symbol" w:hint="default"/>
      </w:rPr>
    </w:lvl>
    <w:lvl w:ilvl="5">
      <w:start w:val="1"/>
      <w:numFmt w:val="bullet"/>
      <w:lvlText w:val=""/>
      <w:lvlJc w:val="left"/>
      <w:pPr>
        <w:ind w:left="1876" w:hanging="360"/>
      </w:pPr>
      <w:rPr>
        <w:rFonts w:ascii="Wingdings" w:hAnsi="Wingdings" w:hint="default"/>
      </w:rPr>
    </w:lvl>
    <w:lvl w:ilvl="6">
      <w:start w:val="1"/>
      <w:numFmt w:val="bullet"/>
      <w:lvlText w:val=""/>
      <w:lvlJc w:val="left"/>
      <w:pPr>
        <w:ind w:left="2236" w:hanging="360"/>
      </w:pPr>
      <w:rPr>
        <w:rFonts w:ascii="Wingdings" w:hAnsi="Wingdings" w:hint="default"/>
      </w:rPr>
    </w:lvl>
    <w:lvl w:ilvl="7">
      <w:start w:val="1"/>
      <w:numFmt w:val="bullet"/>
      <w:lvlText w:val=""/>
      <w:lvlJc w:val="left"/>
      <w:pPr>
        <w:ind w:left="2596" w:hanging="360"/>
      </w:pPr>
      <w:rPr>
        <w:rFonts w:ascii="Symbol" w:hAnsi="Symbol" w:hint="default"/>
      </w:rPr>
    </w:lvl>
    <w:lvl w:ilvl="8">
      <w:start w:val="1"/>
      <w:numFmt w:val="bullet"/>
      <w:lvlText w:val=""/>
      <w:lvlJc w:val="left"/>
      <w:pPr>
        <w:ind w:left="2956" w:hanging="360"/>
      </w:pPr>
      <w:rPr>
        <w:rFonts w:ascii="Symbol" w:hAnsi="Symbol" w:hint="default"/>
      </w:rPr>
    </w:lvl>
  </w:abstractNum>
  <w:abstractNum w:abstractNumId="32" w15:restartNumberingAfterBreak="0">
    <w:nsid w:val="61385DC1"/>
    <w:multiLevelType w:val="multilevel"/>
    <w:tmpl w:val="040C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5040"/>
        </w:tabs>
        <w:ind w:left="3744" w:hanging="1224"/>
      </w:pPr>
    </w:lvl>
    <w:lvl w:ilvl="8">
      <w:start w:val="1"/>
      <w:numFmt w:val="decimal"/>
      <w:lvlText w:val="%1.%2.%3.%4.%5.%6.%7.%8.%9."/>
      <w:lvlJc w:val="left"/>
      <w:pPr>
        <w:tabs>
          <w:tab w:val="num" w:pos="5760"/>
        </w:tabs>
        <w:ind w:left="4320" w:hanging="1440"/>
      </w:pPr>
    </w:lvl>
  </w:abstractNum>
  <w:abstractNum w:abstractNumId="33" w15:restartNumberingAfterBreak="0">
    <w:nsid w:val="63BB40AF"/>
    <w:multiLevelType w:val="hybridMultilevel"/>
    <w:tmpl w:val="5AC6E8B0"/>
    <w:lvl w:ilvl="0" w:tplc="2AB0FEA6">
      <w:start w:val="1"/>
      <w:numFmt w:val="bullet"/>
      <w:pStyle w:val="Enu1"/>
      <w:lvlText w:val=""/>
      <w:lvlJc w:val="left"/>
      <w:pPr>
        <w:tabs>
          <w:tab w:val="num" w:pos="794"/>
        </w:tabs>
        <w:ind w:left="794" w:hanging="397"/>
      </w:pPr>
      <w:rPr>
        <w:rFonts w:ascii="Wingdings" w:hAnsi="Wingdings" w:hint="default"/>
        <w:sz w:val="28"/>
      </w:rPr>
    </w:lvl>
    <w:lvl w:ilvl="1" w:tplc="BD82BE00">
      <w:start w:val="1"/>
      <w:numFmt w:val="bullet"/>
      <w:lvlText w:val=""/>
      <w:lvlJc w:val="left"/>
      <w:pPr>
        <w:tabs>
          <w:tab w:val="num" w:pos="644"/>
        </w:tabs>
        <w:ind w:left="567" w:hanging="283"/>
      </w:pPr>
      <w:rPr>
        <w:rFonts w:ascii="Wingdings" w:hAnsi="Wingdings" w:hint="default"/>
        <w:color w:val="auto"/>
        <w:sz w:val="28"/>
      </w:rPr>
    </w:lvl>
    <w:lvl w:ilvl="2" w:tplc="040C0005" w:tentative="1">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64D5491"/>
    <w:multiLevelType w:val="hybridMultilevel"/>
    <w:tmpl w:val="1BC48A7A"/>
    <w:lvl w:ilvl="0" w:tplc="12EAFE3E">
      <w:start w:val="1"/>
      <w:numFmt w:val="bullet"/>
      <w:pStyle w:val="DescPosteListe"/>
      <w:lvlText w:val=""/>
      <w:lvlJc w:val="left"/>
      <w:pPr>
        <w:ind w:left="360" w:hanging="360"/>
      </w:pPr>
      <w:rPr>
        <w:rFonts w:ascii="Wingdings 2" w:hAnsi="Wingdings 2" w:hint="default"/>
        <w:color w:val="030F40" w:themeColor="accent1"/>
        <w:sz w:val="20"/>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hint="default"/>
      </w:rPr>
    </w:lvl>
    <w:lvl w:ilvl="8" w:tplc="040C0005">
      <w:start w:val="1"/>
      <w:numFmt w:val="bullet"/>
      <w:lvlText w:val=""/>
      <w:lvlJc w:val="left"/>
      <w:pPr>
        <w:ind w:left="6480" w:hanging="360"/>
      </w:pPr>
      <w:rPr>
        <w:rFonts w:ascii="Wingdings" w:hAnsi="Wingdings" w:hint="default"/>
      </w:rPr>
    </w:lvl>
  </w:abstractNum>
  <w:abstractNum w:abstractNumId="35" w15:restartNumberingAfterBreak="0">
    <w:nsid w:val="6A8A7688"/>
    <w:multiLevelType w:val="hybridMultilevel"/>
    <w:tmpl w:val="120EEE1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73166F87"/>
    <w:multiLevelType w:val="multilevel"/>
    <w:tmpl w:val="932A25B6"/>
    <w:lvl w:ilvl="0">
      <w:start w:val="1"/>
      <w:numFmt w:val="decimal"/>
      <w:lvlText w:val="%1"/>
      <w:lvlJc w:val="left"/>
      <w:pPr>
        <w:ind w:left="0" w:hanging="567"/>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7" w15:restartNumberingAfterBreak="0">
    <w:nsid w:val="78732EF2"/>
    <w:multiLevelType w:val="multilevel"/>
    <w:tmpl w:val="040C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24"/>
  </w:num>
  <w:num w:numId="2">
    <w:abstractNumId w:val="22"/>
  </w:num>
  <w:num w:numId="3">
    <w:abstractNumId w:val="21"/>
  </w:num>
  <w:num w:numId="4">
    <w:abstractNumId w:val="5"/>
  </w:num>
  <w:num w:numId="5">
    <w:abstractNumId w:val="4"/>
  </w:num>
  <w:num w:numId="6">
    <w:abstractNumId w:val="34"/>
  </w:num>
  <w:num w:numId="7">
    <w:abstractNumId w:val="34"/>
    <w:lvlOverride w:ilvl="0">
      <w:startOverride w:val="1"/>
    </w:lvlOverride>
  </w:num>
  <w:num w:numId="8">
    <w:abstractNumId w:val="27"/>
  </w:num>
  <w:num w:numId="9">
    <w:abstractNumId w:val="37"/>
  </w:num>
  <w:num w:numId="10">
    <w:abstractNumId w:val="1"/>
  </w:num>
  <w:num w:numId="11">
    <w:abstractNumId w:val="0"/>
  </w:num>
  <w:num w:numId="12">
    <w:abstractNumId w:val="3"/>
  </w:num>
  <w:num w:numId="13">
    <w:abstractNumId w:val="2"/>
  </w:num>
  <w:num w:numId="14">
    <w:abstractNumId w:val="36"/>
  </w:num>
  <w:num w:numId="15">
    <w:abstractNumId w:val="7"/>
  </w:num>
  <w:num w:numId="16">
    <w:abstractNumId w:val="26"/>
  </w:num>
  <w:num w:numId="17">
    <w:abstractNumId w:val="18"/>
  </w:num>
  <w:num w:numId="18">
    <w:abstractNumId w:val="32"/>
  </w:num>
  <w:num w:numId="19">
    <w:abstractNumId w:val="9"/>
  </w:num>
  <w:num w:numId="20">
    <w:abstractNumId w:val="19"/>
  </w:num>
  <w:num w:numId="21">
    <w:abstractNumId w:val="34"/>
    <w:lvlOverride w:ilvl="0">
      <w:startOverride w:val="1"/>
    </w:lvlOverride>
  </w:num>
  <w:num w:numId="2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1"/>
    <w:lvlOverride w:ilvl="0">
      <w:startOverride w:val="1"/>
    </w:lvlOverride>
  </w:num>
  <w:num w:numId="24">
    <w:abstractNumId w:val="21"/>
    <w:lvlOverride w:ilvl="0">
      <w:startOverride w:val="1"/>
    </w:lvlOverride>
  </w:num>
  <w:num w:numId="25">
    <w:abstractNumId w:val="11"/>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6"/>
  </w:num>
  <w:num w:numId="28">
    <w:abstractNumId w:val="6"/>
  </w:num>
  <w:num w:numId="29">
    <w:abstractNumId w:val="33"/>
  </w:num>
  <w:num w:numId="30">
    <w:abstractNumId w:val="29"/>
  </w:num>
  <w:num w:numId="3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1"/>
  </w:num>
  <w:num w:numId="33">
    <w:abstractNumId w:val="30"/>
  </w:num>
  <w:num w:numId="34">
    <w:abstractNumId w:val="8"/>
  </w:num>
  <w:num w:numId="3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4"/>
    <w:lvlOverride w:ilvl="0">
      <w:startOverride w:val="38"/>
    </w:lvlOverride>
  </w:num>
  <w:num w:numId="37">
    <w:abstractNumId w:val="24"/>
    <w:lvlOverride w:ilvl="0">
      <w:startOverride w:val="616"/>
    </w:lvlOverride>
  </w:num>
  <w:num w:numId="38">
    <w:abstractNumId w:val="35"/>
  </w:num>
  <w:num w:numId="39">
    <w:abstractNumId w:val="10"/>
  </w:num>
  <w:num w:numId="40">
    <w:abstractNumId w:val="13"/>
  </w:num>
  <w:num w:numId="4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2"/>
  </w:num>
  <w:num w:numId="43">
    <w:abstractNumId w:val="28"/>
  </w:num>
  <w:num w:numId="44">
    <w:abstractNumId w:val="31"/>
  </w:num>
  <w:num w:numId="45">
    <w:abstractNumId w:val="15"/>
  </w:num>
  <w:num w:numId="46">
    <w:abstractNumId w:val="17"/>
  </w:num>
  <w:num w:numId="47">
    <w:abstractNumId w:val="20"/>
  </w:num>
  <w:num w:numId="48">
    <w:abstractNumId w:val="21"/>
  </w:num>
  <w:num w:numId="49">
    <w:abstractNumId w:val="25"/>
  </w:num>
  <w:num w:numId="5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mirrorMargins/>
  <w:activeWritingStyle w:appName="MSWord" w:lang="fr-FR" w:vendorID="64" w:dllVersion="6" w:nlCheck="1" w:checkStyle="0"/>
  <w:activeWritingStyle w:appName="MSWord" w:lang="en-US" w:vendorID="64" w:dllVersion="6" w:nlCheck="1" w:checkStyle="0"/>
  <w:activeWritingStyle w:appName="MSWord" w:lang="en-GB" w:vendorID="64" w:dllVersion="6" w:nlCheck="1" w:checkStyle="1"/>
  <w:activeWritingStyle w:appName="MSWord" w:lang="fr-FR" w:vendorID="64" w:dllVersion="0" w:nlCheck="1" w:checkStyle="0"/>
  <w:activeWritingStyle w:appName="MSWord" w:lang="en-US" w:vendorID="64" w:dllVersion="0" w:nlCheck="1" w:checkStyle="0"/>
  <w:activeWritingStyle w:appName="MSWord" w:lang="en-GB" w:vendorID="64" w:dllVersion="0" w:nlCheck="1" w:checkStyle="0"/>
  <w:proofState w:spelling="clean" w:grammar="clean"/>
  <w:attachedTemplate r:id="rId1"/>
  <w:stylePaneFormatFilter w:val="0704" w:allStyles="0" w:customStyles="0" w:latentStyles="1" w:stylesInUse="0" w:headingStyles="0" w:numberingStyles="0" w:tableStyles="0" w:directFormattingOnRuns="1" w:directFormattingOnParagraphs="1" w:directFormattingOnNumbering="1" w:directFormattingOnTables="0" w:clearFormatting="0" w:top3HeadingStyles="0" w:visibleStyles="0" w:alternateStyleNames="0"/>
  <w:stylePaneSortMethod w:val="0000"/>
  <w:documentProtection w:edit="trackedChanges" w:enforcement="0"/>
  <w:defaultTabStop w:val="709"/>
  <w:hyphenationZone w:val="425"/>
  <w:characterSpacingControl w:val="doNotCompress"/>
  <w:hdrShapeDefaults>
    <o:shapedefaults v:ext="edit" spidmax="57345">
      <o:colormru v:ext="edit" colors="#8a3685"/>
    </o:shapedefaults>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68E008C7-B53C-4107-A34C-A54CE87F22E9}"/>
    <w:docVar w:name="dgnword-eventsink" w:val="411852560"/>
  </w:docVars>
  <w:rsids>
    <w:rsidRoot w:val="003F57A1"/>
    <w:rsid w:val="0000439D"/>
    <w:rsid w:val="00005322"/>
    <w:rsid w:val="00005C08"/>
    <w:rsid w:val="00006DCF"/>
    <w:rsid w:val="0001003F"/>
    <w:rsid w:val="00010214"/>
    <w:rsid w:val="00011C57"/>
    <w:rsid w:val="0001267E"/>
    <w:rsid w:val="0001270C"/>
    <w:rsid w:val="0001484E"/>
    <w:rsid w:val="00014AF4"/>
    <w:rsid w:val="0001572C"/>
    <w:rsid w:val="00015D5C"/>
    <w:rsid w:val="000166DE"/>
    <w:rsid w:val="000214E9"/>
    <w:rsid w:val="00021D11"/>
    <w:rsid w:val="0002342B"/>
    <w:rsid w:val="00026F33"/>
    <w:rsid w:val="000302FE"/>
    <w:rsid w:val="000316A8"/>
    <w:rsid w:val="000329DE"/>
    <w:rsid w:val="00034A8E"/>
    <w:rsid w:val="00035F94"/>
    <w:rsid w:val="00037B3E"/>
    <w:rsid w:val="00040BA7"/>
    <w:rsid w:val="00040D9B"/>
    <w:rsid w:val="00041556"/>
    <w:rsid w:val="000429CE"/>
    <w:rsid w:val="00042C3F"/>
    <w:rsid w:val="000430BC"/>
    <w:rsid w:val="00044A6A"/>
    <w:rsid w:val="00045B62"/>
    <w:rsid w:val="000463C1"/>
    <w:rsid w:val="0004640A"/>
    <w:rsid w:val="000468D0"/>
    <w:rsid w:val="00047810"/>
    <w:rsid w:val="000524D5"/>
    <w:rsid w:val="0005257A"/>
    <w:rsid w:val="00054C1E"/>
    <w:rsid w:val="00060EA8"/>
    <w:rsid w:val="00060EAD"/>
    <w:rsid w:val="00062500"/>
    <w:rsid w:val="00063CF8"/>
    <w:rsid w:val="00063E36"/>
    <w:rsid w:val="00064AEC"/>
    <w:rsid w:val="00066DE2"/>
    <w:rsid w:val="00067F24"/>
    <w:rsid w:val="00070F5B"/>
    <w:rsid w:val="000717DA"/>
    <w:rsid w:val="00071FDD"/>
    <w:rsid w:val="000724EE"/>
    <w:rsid w:val="00072E4B"/>
    <w:rsid w:val="0007461F"/>
    <w:rsid w:val="00075249"/>
    <w:rsid w:val="000755D8"/>
    <w:rsid w:val="00077E49"/>
    <w:rsid w:val="0008396C"/>
    <w:rsid w:val="00083C90"/>
    <w:rsid w:val="00083E90"/>
    <w:rsid w:val="000843C4"/>
    <w:rsid w:val="00085120"/>
    <w:rsid w:val="000855D2"/>
    <w:rsid w:val="0008731B"/>
    <w:rsid w:val="00091D19"/>
    <w:rsid w:val="000920CF"/>
    <w:rsid w:val="000921B7"/>
    <w:rsid w:val="000922DD"/>
    <w:rsid w:val="00093107"/>
    <w:rsid w:val="00094CF2"/>
    <w:rsid w:val="00095778"/>
    <w:rsid w:val="00096955"/>
    <w:rsid w:val="000A0213"/>
    <w:rsid w:val="000A0449"/>
    <w:rsid w:val="000A139E"/>
    <w:rsid w:val="000A1E48"/>
    <w:rsid w:val="000A2672"/>
    <w:rsid w:val="000A2EDF"/>
    <w:rsid w:val="000A44D6"/>
    <w:rsid w:val="000B08E7"/>
    <w:rsid w:val="000B1EE9"/>
    <w:rsid w:val="000B2229"/>
    <w:rsid w:val="000B2A05"/>
    <w:rsid w:val="000B398C"/>
    <w:rsid w:val="000B6660"/>
    <w:rsid w:val="000B6E88"/>
    <w:rsid w:val="000C1697"/>
    <w:rsid w:val="000C173E"/>
    <w:rsid w:val="000C1B72"/>
    <w:rsid w:val="000C1E8D"/>
    <w:rsid w:val="000C3098"/>
    <w:rsid w:val="000C44CD"/>
    <w:rsid w:val="000C4D7D"/>
    <w:rsid w:val="000C4DEE"/>
    <w:rsid w:val="000C6C50"/>
    <w:rsid w:val="000D4C93"/>
    <w:rsid w:val="000D602D"/>
    <w:rsid w:val="000D603D"/>
    <w:rsid w:val="000D6D6F"/>
    <w:rsid w:val="000E0A64"/>
    <w:rsid w:val="000E2B7F"/>
    <w:rsid w:val="000E42F8"/>
    <w:rsid w:val="000E6DE8"/>
    <w:rsid w:val="000F001E"/>
    <w:rsid w:val="000F0FF4"/>
    <w:rsid w:val="000F2981"/>
    <w:rsid w:val="000F55CD"/>
    <w:rsid w:val="000F7920"/>
    <w:rsid w:val="000F7CBE"/>
    <w:rsid w:val="00100E89"/>
    <w:rsid w:val="00102845"/>
    <w:rsid w:val="00102E8B"/>
    <w:rsid w:val="00105786"/>
    <w:rsid w:val="0010729C"/>
    <w:rsid w:val="00107464"/>
    <w:rsid w:val="0010755D"/>
    <w:rsid w:val="00110D99"/>
    <w:rsid w:val="00110DDE"/>
    <w:rsid w:val="001125D9"/>
    <w:rsid w:val="00113BBF"/>
    <w:rsid w:val="0011432E"/>
    <w:rsid w:val="00115DF8"/>
    <w:rsid w:val="00117BA3"/>
    <w:rsid w:val="00122CEF"/>
    <w:rsid w:val="0012395A"/>
    <w:rsid w:val="001254B0"/>
    <w:rsid w:val="00125667"/>
    <w:rsid w:val="00127346"/>
    <w:rsid w:val="00130944"/>
    <w:rsid w:val="00130AA9"/>
    <w:rsid w:val="00131893"/>
    <w:rsid w:val="00132E67"/>
    <w:rsid w:val="001345DF"/>
    <w:rsid w:val="0013529E"/>
    <w:rsid w:val="0013594E"/>
    <w:rsid w:val="0013651A"/>
    <w:rsid w:val="00136E6F"/>
    <w:rsid w:val="00140D32"/>
    <w:rsid w:val="00141618"/>
    <w:rsid w:val="0014224A"/>
    <w:rsid w:val="0014288A"/>
    <w:rsid w:val="00142DE3"/>
    <w:rsid w:val="001436A9"/>
    <w:rsid w:val="001441EC"/>
    <w:rsid w:val="00144450"/>
    <w:rsid w:val="001446B8"/>
    <w:rsid w:val="001452BC"/>
    <w:rsid w:val="001452CC"/>
    <w:rsid w:val="001452CF"/>
    <w:rsid w:val="00146D1A"/>
    <w:rsid w:val="00146DFF"/>
    <w:rsid w:val="0014725C"/>
    <w:rsid w:val="00147C3F"/>
    <w:rsid w:val="00150BE8"/>
    <w:rsid w:val="001510BF"/>
    <w:rsid w:val="00153328"/>
    <w:rsid w:val="00153C11"/>
    <w:rsid w:val="00153E37"/>
    <w:rsid w:val="0015645E"/>
    <w:rsid w:val="00156AA4"/>
    <w:rsid w:val="00156C37"/>
    <w:rsid w:val="00157597"/>
    <w:rsid w:val="00166480"/>
    <w:rsid w:val="00167ACD"/>
    <w:rsid w:val="00167C25"/>
    <w:rsid w:val="001714AB"/>
    <w:rsid w:val="00171A91"/>
    <w:rsid w:val="0017307D"/>
    <w:rsid w:val="00173213"/>
    <w:rsid w:val="00177128"/>
    <w:rsid w:val="00177AEE"/>
    <w:rsid w:val="00181153"/>
    <w:rsid w:val="00183958"/>
    <w:rsid w:val="00186731"/>
    <w:rsid w:val="00187C55"/>
    <w:rsid w:val="00187F46"/>
    <w:rsid w:val="00190C5A"/>
    <w:rsid w:val="00192B88"/>
    <w:rsid w:val="00193BD6"/>
    <w:rsid w:val="00194B2D"/>
    <w:rsid w:val="00195919"/>
    <w:rsid w:val="00196453"/>
    <w:rsid w:val="001A3BA3"/>
    <w:rsid w:val="001A412A"/>
    <w:rsid w:val="001A454C"/>
    <w:rsid w:val="001A4DBB"/>
    <w:rsid w:val="001A6111"/>
    <w:rsid w:val="001A6201"/>
    <w:rsid w:val="001A69A1"/>
    <w:rsid w:val="001A754E"/>
    <w:rsid w:val="001B0BCE"/>
    <w:rsid w:val="001B164F"/>
    <w:rsid w:val="001B1ABE"/>
    <w:rsid w:val="001B29E4"/>
    <w:rsid w:val="001B352C"/>
    <w:rsid w:val="001B4455"/>
    <w:rsid w:val="001B4E9D"/>
    <w:rsid w:val="001B576B"/>
    <w:rsid w:val="001B5A13"/>
    <w:rsid w:val="001B6691"/>
    <w:rsid w:val="001B677D"/>
    <w:rsid w:val="001C115C"/>
    <w:rsid w:val="001C1D78"/>
    <w:rsid w:val="001C237A"/>
    <w:rsid w:val="001C3F6B"/>
    <w:rsid w:val="001C40A3"/>
    <w:rsid w:val="001C5701"/>
    <w:rsid w:val="001C5EB1"/>
    <w:rsid w:val="001C6113"/>
    <w:rsid w:val="001C6650"/>
    <w:rsid w:val="001C73EF"/>
    <w:rsid w:val="001D07AF"/>
    <w:rsid w:val="001D10E4"/>
    <w:rsid w:val="001D1692"/>
    <w:rsid w:val="001D2DC6"/>
    <w:rsid w:val="001D50A3"/>
    <w:rsid w:val="001D585C"/>
    <w:rsid w:val="001D59C0"/>
    <w:rsid w:val="001D7972"/>
    <w:rsid w:val="001E011A"/>
    <w:rsid w:val="001E0E6D"/>
    <w:rsid w:val="001E196F"/>
    <w:rsid w:val="001E247E"/>
    <w:rsid w:val="001E411D"/>
    <w:rsid w:val="001E62EA"/>
    <w:rsid w:val="001E6521"/>
    <w:rsid w:val="001E6762"/>
    <w:rsid w:val="001E67B0"/>
    <w:rsid w:val="001E75FE"/>
    <w:rsid w:val="001E7E41"/>
    <w:rsid w:val="001F0142"/>
    <w:rsid w:val="001F0382"/>
    <w:rsid w:val="001F0894"/>
    <w:rsid w:val="001F13FD"/>
    <w:rsid w:val="001F2598"/>
    <w:rsid w:val="001F320A"/>
    <w:rsid w:val="001F337D"/>
    <w:rsid w:val="001F4FF2"/>
    <w:rsid w:val="001F5314"/>
    <w:rsid w:val="001F5A9A"/>
    <w:rsid w:val="001F5F93"/>
    <w:rsid w:val="001F64E0"/>
    <w:rsid w:val="001F66AD"/>
    <w:rsid w:val="001F725D"/>
    <w:rsid w:val="001F7BCE"/>
    <w:rsid w:val="00201E71"/>
    <w:rsid w:val="00202A02"/>
    <w:rsid w:val="00202F4E"/>
    <w:rsid w:val="00204DD1"/>
    <w:rsid w:val="00204FCA"/>
    <w:rsid w:val="0021135A"/>
    <w:rsid w:val="00213DDA"/>
    <w:rsid w:val="00213E57"/>
    <w:rsid w:val="002145E9"/>
    <w:rsid w:val="00214BAF"/>
    <w:rsid w:val="00214BF4"/>
    <w:rsid w:val="00215CFD"/>
    <w:rsid w:val="002165F9"/>
    <w:rsid w:val="00224845"/>
    <w:rsid w:val="00224EC4"/>
    <w:rsid w:val="002253A1"/>
    <w:rsid w:val="00227929"/>
    <w:rsid w:val="002303AF"/>
    <w:rsid w:val="00232F65"/>
    <w:rsid w:val="00233867"/>
    <w:rsid w:val="00233D35"/>
    <w:rsid w:val="002349AD"/>
    <w:rsid w:val="00235B19"/>
    <w:rsid w:val="00236917"/>
    <w:rsid w:val="00240369"/>
    <w:rsid w:val="00240F91"/>
    <w:rsid w:val="00244F7F"/>
    <w:rsid w:val="002457A1"/>
    <w:rsid w:val="0024675A"/>
    <w:rsid w:val="00246EB1"/>
    <w:rsid w:val="002476D8"/>
    <w:rsid w:val="002506B6"/>
    <w:rsid w:val="002507D9"/>
    <w:rsid w:val="002513D4"/>
    <w:rsid w:val="0025265B"/>
    <w:rsid w:val="002529B6"/>
    <w:rsid w:val="00253EB9"/>
    <w:rsid w:val="00254861"/>
    <w:rsid w:val="00257807"/>
    <w:rsid w:val="00257B50"/>
    <w:rsid w:val="00257D1E"/>
    <w:rsid w:val="00260440"/>
    <w:rsid w:val="0026100F"/>
    <w:rsid w:val="00263A08"/>
    <w:rsid w:val="002653AC"/>
    <w:rsid w:val="002665B8"/>
    <w:rsid w:val="0026724D"/>
    <w:rsid w:val="00270894"/>
    <w:rsid w:val="00272139"/>
    <w:rsid w:val="002734CD"/>
    <w:rsid w:val="00274F11"/>
    <w:rsid w:val="0027604C"/>
    <w:rsid w:val="00277B55"/>
    <w:rsid w:val="00277CBA"/>
    <w:rsid w:val="00280203"/>
    <w:rsid w:val="0028098D"/>
    <w:rsid w:val="00280BA4"/>
    <w:rsid w:val="00280CB5"/>
    <w:rsid w:val="002816C0"/>
    <w:rsid w:val="00282BCE"/>
    <w:rsid w:val="0028374F"/>
    <w:rsid w:val="002842B6"/>
    <w:rsid w:val="00287F84"/>
    <w:rsid w:val="00291165"/>
    <w:rsid w:val="0029123B"/>
    <w:rsid w:val="0029175C"/>
    <w:rsid w:val="0029277B"/>
    <w:rsid w:val="002927D6"/>
    <w:rsid w:val="00292D3F"/>
    <w:rsid w:val="002943C8"/>
    <w:rsid w:val="00294FC2"/>
    <w:rsid w:val="00295989"/>
    <w:rsid w:val="002969EC"/>
    <w:rsid w:val="00297A0C"/>
    <w:rsid w:val="002A015F"/>
    <w:rsid w:val="002A0457"/>
    <w:rsid w:val="002A18FC"/>
    <w:rsid w:val="002A247F"/>
    <w:rsid w:val="002A278E"/>
    <w:rsid w:val="002A32E6"/>
    <w:rsid w:val="002A386B"/>
    <w:rsid w:val="002A3C73"/>
    <w:rsid w:val="002A4710"/>
    <w:rsid w:val="002A4D2D"/>
    <w:rsid w:val="002B0980"/>
    <w:rsid w:val="002B0E96"/>
    <w:rsid w:val="002B35BB"/>
    <w:rsid w:val="002B5600"/>
    <w:rsid w:val="002B6073"/>
    <w:rsid w:val="002C00FD"/>
    <w:rsid w:val="002C078A"/>
    <w:rsid w:val="002C1168"/>
    <w:rsid w:val="002C2E92"/>
    <w:rsid w:val="002C3E7E"/>
    <w:rsid w:val="002C4727"/>
    <w:rsid w:val="002C6BFA"/>
    <w:rsid w:val="002C727A"/>
    <w:rsid w:val="002C7EDF"/>
    <w:rsid w:val="002D0087"/>
    <w:rsid w:val="002D33F9"/>
    <w:rsid w:val="002D3D42"/>
    <w:rsid w:val="002D51E8"/>
    <w:rsid w:val="002D536A"/>
    <w:rsid w:val="002D6BB6"/>
    <w:rsid w:val="002D7370"/>
    <w:rsid w:val="002E2D96"/>
    <w:rsid w:val="002E7147"/>
    <w:rsid w:val="002E7653"/>
    <w:rsid w:val="002E7ED3"/>
    <w:rsid w:val="002F0963"/>
    <w:rsid w:val="002F297C"/>
    <w:rsid w:val="002F49FD"/>
    <w:rsid w:val="002F5866"/>
    <w:rsid w:val="002F66FF"/>
    <w:rsid w:val="003002D5"/>
    <w:rsid w:val="00301147"/>
    <w:rsid w:val="00302444"/>
    <w:rsid w:val="00303EFC"/>
    <w:rsid w:val="0030473D"/>
    <w:rsid w:val="00304EDD"/>
    <w:rsid w:val="0030548C"/>
    <w:rsid w:val="00307A88"/>
    <w:rsid w:val="00310BFE"/>
    <w:rsid w:val="00311570"/>
    <w:rsid w:val="0031194D"/>
    <w:rsid w:val="00314AE8"/>
    <w:rsid w:val="00314B3C"/>
    <w:rsid w:val="00314F32"/>
    <w:rsid w:val="003150CF"/>
    <w:rsid w:val="00316EC5"/>
    <w:rsid w:val="003174F9"/>
    <w:rsid w:val="0032075A"/>
    <w:rsid w:val="00322D7B"/>
    <w:rsid w:val="003243A5"/>
    <w:rsid w:val="0032478B"/>
    <w:rsid w:val="003258DD"/>
    <w:rsid w:val="00325A77"/>
    <w:rsid w:val="003301E2"/>
    <w:rsid w:val="00330E10"/>
    <w:rsid w:val="0033136C"/>
    <w:rsid w:val="00332AF7"/>
    <w:rsid w:val="00334245"/>
    <w:rsid w:val="00335F1B"/>
    <w:rsid w:val="00335FEB"/>
    <w:rsid w:val="0033644D"/>
    <w:rsid w:val="0034042E"/>
    <w:rsid w:val="00342429"/>
    <w:rsid w:val="003425D0"/>
    <w:rsid w:val="00342B1A"/>
    <w:rsid w:val="00343D71"/>
    <w:rsid w:val="00344CC1"/>
    <w:rsid w:val="00346CDA"/>
    <w:rsid w:val="0034767B"/>
    <w:rsid w:val="00351393"/>
    <w:rsid w:val="00352290"/>
    <w:rsid w:val="00355ECE"/>
    <w:rsid w:val="00356463"/>
    <w:rsid w:val="003602F2"/>
    <w:rsid w:val="003616B5"/>
    <w:rsid w:val="0036208A"/>
    <w:rsid w:val="00366B21"/>
    <w:rsid w:val="00370F05"/>
    <w:rsid w:val="003714AC"/>
    <w:rsid w:val="00371CB1"/>
    <w:rsid w:val="003725A5"/>
    <w:rsid w:val="00374011"/>
    <w:rsid w:val="00374116"/>
    <w:rsid w:val="003757B6"/>
    <w:rsid w:val="00375CCE"/>
    <w:rsid w:val="0037749A"/>
    <w:rsid w:val="00381794"/>
    <w:rsid w:val="00382754"/>
    <w:rsid w:val="00382E1B"/>
    <w:rsid w:val="00384ADA"/>
    <w:rsid w:val="00384BCF"/>
    <w:rsid w:val="00384CC4"/>
    <w:rsid w:val="00384ED5"/>
    <w:rsid w:val="00386A8A"/>
    <w:rsid w:val="00386B18"/>
    <w:rsid w:val="00386CAE"/>
    <w:rsid w:val="00387863"/>
    <w:rsid w:val="00387888"/>
    <w:rsid w:val="0039231C"/>
    <w:rsid w:val="00393C85"/>
    <w:rsid w:val="0039731C"/>
    <w:rsid w:val="003A1B0B"/>
    <w:rsid w:val="003A1FA6"/>
    <w:rsid w:val="003A2614"/>
    <w:rsid w:val="003A327F"/>
    <w:rsid w:val="003A38A5"/>
    <w:rsid w:val="003A3B54"/>
    <w:rsid w:val="003A3EF2"/>
    <w:rsid w:val="003A5DC0"/>
    <w:rsid w:val="003A6D5B"/>
    <w:rsid w:val="003A7EC8"/>
    <w:rsid w:val="003B2146"/>
    <w:rsid w:val="003B2DD1"/>
    <w:rsid w:val="003B3CBF"/>
    <w:rsid w:val="003B42C5"/>
    <w:rsid w:val="003B5356"/>
    <w:rsid w:val="003C082D"/>
    <w:rsid w:val="003C1DBC"/>
    <w:rsid w:val="003C3327"/>
    <w:rsid w:val="003C4087"/>
    <w:rsid w:val="003C4264"/>
    <w:rsid w:val="003C443D"/>
    <w:rsid w:val="003C4F4F"/>
    <w:rsid w:val="003C61C6"/>
    <w:rsid w:val="003C66A4"/>
    <w:rsid w:val="003C732A"/>
    <w:rsid w:val="003C7A2A"/>
    <w:rsid w:val="003D0144"/>
    <w:rsid w:val="003D03FD"/>
    <w:rsid w:val="003D0D39"/>
    <w:rsid w:val="003D2ADB"/>
    <w:rsid w:val="003D338F"/>
    <w:rsid w:val="003D70E9"/>
    <w:rsid w:val="003D753F"/>
    <w:rsid w:val="003E19EA"/>
    <w:rsid w:val="003E1AF8"/>
    <w:rsid w:val="003E3516"/>
    <w:rsid w:val="003E4A77"/>
    <w:rsid w:val="003E531A"/>
    <w:rsid w:val="003F35BC"/>
    <w:rsid w:val="003F373B"/>
    <w:rsid w:val="003F3ED5"/>
    <w:rsid w:val="003F57A1"/>
    <w:rsid w:val="003F5E7A"/>
    <w:rsid w:val="003F661B"/>
    <w:rsid w:val="003F6998"/>
    <w:rsid w:val="0040065E"/>
    <w:rsid w:val="004007FF"/>
    <w:rsid w:val="00401DD3"/>
    <w:rsid w:val="00402116"/>
    <w:rsid w:val="0040559E"/>
    <w:rsid w:val="00405ACE"/>
    <w:rsid w:val="00405D50"/>
    <w:rsid w:val="00412240"/>
    <w:rsid w:val="00414ABB"/>
    <w:rsid w:val="004153A2"/>
    <w:rsid w:val="0041645E"/>
    <w:rsid w:val="00417ACE"/>
    <w:rsid w:val="00417D36"/>
    <w:rsid w:val="004213E8"/>
    <w:rsid w:val="00421E98"/>
    <w:rsid w:val="00423C66"/>
    <w:rsid w:val="00423E3A"/>
    <w:rsid w:val="00423E51"/>
    <w:rsid w:val="004249B4"/>
    <w:rsid w:val="0042600F"/>
    <w:rsid w:val="004279B9"/>
    <w:rsid w:val="00430B90"/>
    <w:rsid w:val="00432F3E"/>
    <w:rsid w:val="00433017"/>
    <w:rsid w:val="0043347F"/>
    <w:rsid w:val="00434A5B"/>
    <w:rsid w:val="00436721"/>
    <w:rsid w:val="00437CB1"/>
    <w:rsid w:val="00441205"/>
    <w:rsid w:val="00442D6C"/>
    <w:rsid w:val="00444A85"/>
    <w:rsid w:val="00444E65"/>
    <w:rsid w:val="0044500C"/>
    <w:rsid w:val="0044566B"/>
    <w:rsid w:val="00445C25"/>
    <w:rsid w:val="00446C0C"/>
    <w:rsid w:val="00446FFF"/>
    <w:rsid w:val="004472F0"/>
    <w:rsid w:val="00452A4A"/>
    <w:rsid w:val="00452E8D"/>
    <w:rsid w:val="004531DC"/>
    <w:rsid w:val="004534BF"/>
    <w:rsid w:val="0045376A"/>
    <w:rsid w:val="00457DFA"/>
    <w:rsid w:val="00460BAC"/>
    <w:rsid w:val="004642CC"/>
    <w:rsid w:val="00464D9D"/>
    <w:rsid w:val="00465373"/>
    <w:rsid w:val="00465BB4"/>
    <w:rsid w:val="00466C39"/>
    <w:rsid w:val="00471A10"/>
    <w:rsid w:val="00473BC5"/>
    <w:rsid w:val="00474F01"/>
    <w:rsid w:val="0047574F"/>
    <w:rsid w:val="00477149"/>
    <w:rsid w:val="00480937"/>
    <w:rsid w:val="004832EF"/>
    <w:rsid w:val="004844EA"/>
    <w:rsid w:val="00490753"/>
    <w:rsid w:val="00497087"/>
    <w:rsid w:val="004A1F4C"/>
    <w:rsid w:val="004A3848"/>
    <w:rsid w:val="004A574F"/>
    <w:rsid w:val="004A5ABE"/>
    <w:rsid w:val="004B28F2"/>
    <w:rsid w:val="004B4038"/>
    <w:rsid w:val="004B4B63"/>
    <w:rsid w:val="004B5A1F"/>
    <w:rsid w:val="004B6CDB"/>
    <w:rsid w:val="004B6E86"/>
    <w:rsid w:val="004C0569"/>
    <w:rsid w:val="004C0B89"/>
    <w:rsid w:val="004C1ABE"/>
    <w:rsid w:val="004C207C"/>
    <w:rsid w:val="004C3338"/>
    <w:rsid w:val="004C3DE1"/>
    <w:rsid w:val="004C6192"/>
    <w:rsid w:val="004C7193"/>
    <w:rsid w:val="004C7940"/>
    <w:rsid w:val="004D2C3C"/>
    <w:rsid w:val="004D3219"/>
    <w:rsid w:val="004D4932"/>
    <w:rsid w:val="004D5B3E"/>
    <w:rsid w:val="004D716D"/>
    <w:rsid w:val="004D780E"/>
    <w:rsid w:val="004E0AEC"/>
    <w:rsid w:val="004E0FA3"/>
    <w:rsid w:val="004E21B7"/>
    <w:rsid w:val="004E2701"/>
    <w:rsid w:val="004E39BD"/>
    <w:rsid w:val="004E4D66"/>
    <w:rsid w:val="004E5891"/>
    <w:rsid w:val="004E5C1B"/>
    <w:rsid w:val="004E6B52"/>
    <w:rsid w:val="004E6BB9"/>
    <w:rsid w:val="004E7695"/>
    <w:rsid w:val="004F2E33"/>
    <w:rsid w:val="004F4254"/>
    <w:rsid w:val="004F515F"/>
    <w:rsid w:val="004F5435"/>
    <w:rsid w:val="0050054F"/>
    <w:rsid w:val="005018DC"/>
    <w:rsid w:val="0050353B"/>
    <w:rsid w:val="00504ED5"/>
    <w:rsid w:val="00505A8C"/>
    <w:rsid w:val="005113AE"/>
    <w:rsid w:val="00513074"/>
    <w:rsid w:val="00513202"/>
    <w:rsid w:val="00514DA9"/>
    <w:rsid w:val="00515607"/>
    <w:rsid w:val="00515BFF"/>
    <w:rsid w:val="00515C1D"/>
    <w:rsid w:val="005179AC"/>
    <w:rsid w:val="00520193"/>
    <w:rsid w:val="00520D09"/>
    <w:rsid w:val="00520E6E"/>
    <w:rsid w:val="00523527"/>
    <w:rsid w:val="00523751"/>
    <w:rsid w:val="00525F6E"/>
    <w:rsid w:val="005264A0"/>
    <w:rsid w:val="00527B75"/>
    <w:rsid w:val="005308ED"/>
    <w:rsid w:val="00530EBE"/>
    <w:rsid w:val="00531803"/>
    <w:rsid w:val="005319F3"/>
    <w:rsid w:val="00532518"/>
    <w:rsid w:val="00532A62"/>
    <w:rsid w:val="00532FA2"/>
    <w:rsid w:val="0053345E"/>
    <w:rsid w:val="005346F1"/>
    <w:rsid w:val="00534EAD"/>
    <w:rsid w:val="00535C54"/>
    <w:rsid w:val="00537185"/>
    <w:rsid w:val="00540157"/>
    <w:rsid w:val="0054071D"/>
    <w:rsid w:val="00541697"/>
    <w:rsid w:val="00541A31"/>
    <w:rsid w:val="00541B00"/>
    <w:rsid w:val="00544CA0"/>
    <w:rsid w:val="00544DF7"/>
    <w:rsid w:val="005467FB"/>
    <w:rsid w:val="00546BE9"/>
    <w:rsid w:val="005471AB"/>
    <w:rsid w:val="00552530"/>
    <w:rsid w:val="0055270F"/>
    <w:rsid w:val="00554B8B"/>
    <w:rsid w:val="005553CC"/>
    <w:rsid w:val="00560DD8"/>
    <w:rsid w:val="00561230"/>
    <w:rsid w:val="00561359"/>
    <w:rsid w:val="00561C8A"/>
    <w:rsid w:val="00563255"/>
    <w:rsid w:val="00563BFE"/>
    <w:rsid w:val="0056521F"/>
    <w:rsid w:val="00565615"/>
    <w:rsid w:val="00566837"/>
    <w:rsid w:val="0056748E"/>
    <w:rsid w:val="00570B65"/>
    <w:rsid w:val="00571F7C"/>
    <w:rsid w:val="0057223D"/>
    <w:rsid w:val="00572DCC"/>
    <w:rsid w:val="00576151"/>
    <w:rsid w:val="00576429"/>
    <w:rsid w:val="00577A52"/>
    <w:rsid w:val="00577CB6"/>
    <w:rsid w:val="00577F39"/>
    <w:rsid w:val="00582579"/>
    <w:rsid w:val="005836EB"/>
    <w:rsid w:val="00584255"/>
    <w:rsid w:val="0059043D"/>
    <w:rsid w:val="00597AF4"/>
    <w:rsid w:val="005A018A"/>
    <w:rsid w:val="005A0A5B"/>
    <w:rsid w:val="005A0A7A"/>
    <w:rsid w:val="005A1DC1"/>
    <w:rsid w:val="005A245A"/>
    <w:rsid w:val="005A404E"/>
    <w:rsid w:val="005A5206"/>
    <w:rsid w:val="005A534B"/>
    <w:rsid w:val="005A7B2D"/>
    <w:rsid w:val="005B1F4C"/>
    <w:rsid w:val="005B5E00"/>
    <w:rsid w:val="005B7D76"/>
    <w:rsid w:val="005C1240"/>
    <w:rsid w:val="005C212A"/>
    <w:rsid w:val="005C45F3"/>
    <w:rsid w:val="005C56B7"/>
    <w:rsid w:val="005C57D6"/>
    <w:rsid w:val="005C7134"/>
    <w:rsid w:val="005C772E"/>
    <w:rsid w:val="005D1564"/>
    <w:rsid w:val="005D1CB4"/>
    <w:rsid w:val="005D2C98"/>
    <w:rsid w:val="005D46F6"/>
    <w:rsid w:val="005E066D"/>
    <w:rsid w:val="005E0710"/>
    <w:rsid w:val="005E196E"/>
    <w:rsid w:val="005E1BD8"/>
    <w:rsid w:val="005E5DA3"/>
    <w:rsid w:val="005E6422"/>
    <w:rsid w:val="005E68FF"/>
    <w:rsid w:val="005E6F04"/>
    <w:rsid w:val="005E7178"/>
    <w:rsid w:val="005F03DB"/>
    <w:rsid w:val="005F184E"/>
    <w:rsid w:val="005F317F"/>
    <w:rsid w:val="005F3789"/>
    <w:rsid w:val="005F411B"/>
    <w:rsid w:val="005F430B"/>
    <w:rsid w:val="005F68F4"/>
    <w:rsid w:val="00601EA1"/>
    <w:rsid w:val="006024B9"/>
    <w:rsid w:val="0060280C"/>
    <w:rsid w:val="00602CC1"/>
    <w:rsid w:val="00603C21"/>
    <w:rsid w:val="00603F07"/>
    <w:rsid w:val="00606ADB"/>
    <w:rsid w:val="00607000"/>
    <w:rsid w:val="00611A86"/>
    <w:rsid w:val="006134AD"/>
    <w:rsid w:val="0061351C"/>
    <w:rsid w:val="006149EF"/>
    <w:rsid w:val="00615FD3"/>
    <w:rsid w:val="00616F9C"/>
    <w:rsid w:val="00617184"/>
    <w:rsid w:val="006173AC"/>
    <w:rsid w:val="006202E4"/>
    <w:rsid w:val="00622399"/>
    <w:rsid w:val="00624052"/>
    <w:rsid w:val="00624938"/>
    <w:rsid w:val="00625AE5"/>
    <w:rsid w:val="00626056"/>
    <w:rsid w:val="006271DF"/>
    <w:rsid w:val="00635DA3"/>
    <w:rsid w:val="0063643B"/>
    <w:rsid w:val="006366F5"/>
    <w:rsid w:val="00637471"/>
    <w:rsid w:val="0064020A"/>
    <w:rsid w:val="00640D98"/>
    <w:rsid w:val="00641B9A"/>
    <w:rsid w:val="006424F6"/>
    <w:rsid w:val="00642BD8"/>
    <w:rsid w:val="00643714"/>
    <w:rsid w:val="006442C5"/>
    <w:rsid w:val="00646540"/>
    <w:rsid w:val="00646D9A"/>
    <w:rsid w:val="00650F85"/>
    <w:rsid w:val="00653546"/>
    <w:rsid w:val="0065368C"/>
    <w:rsid w:val="00654D0F"/>
    <w:rsid w:val="00654E2A"/>
    <w:rsid w:val="00656ED3"/>
    <w:rsid w:val="00656FA0"/>
    <w:rsid w:val="00657CAC"/>
    <w:rsid w:val="0066010E"/>
    <w:rsid w:val="006610AD"/>
    <w:rsid w:val="00663985"/>
    <w:rsid w:val="0066404F"/>
    <w:rsid w:val="006643F5"/>
    <w:rsid w:val="00664A30"/>
    <w:rsid w:val="00665CF8"/>
    <w:rsid w:val="0066603F"/>
    <w:rsid w:val="00666042"/>
    <w:rsid w:val="006668EC"/>
    <w:rsid w:val="00666A91"/>
    <w:rsid w:val="00667526"/>
    <w:rsid w:val="00667A8B"/>
    <w:rsid w:val="00671348"/>
    <w:rsid w:val="00672A12"/>
    <w:rsid w:val="00673398"/>
    <w:rsid w:val="00674362"/>
    <w:rsid w:val="00676E16"/>
    <w:rsid w:val="006803EB"/>
    <w:rsid w:val="00680FBF"/>
    <w:rsid w:val="006826B7"/>
    <w:rsid w:val="00682A61"/>
    <w:rsid w:val="00682F28"/>
    <w:rsid w:val="006832C3"/>
    <w:rsid w:val="00687B03"/>
    <w:rsid w:val="0069000B"/>
    <w:rsid w:val="00690463"/>
    <w:rsid w:val="006908A8"/>
    <w:rsid w:val="00691786"/>
    <w:rsid w:val="0069204C"/>
    <w:rsid w:val="006933D7"/>
    <w:rsid w:val="00694966"/>
    <w:rsid w:val="00695B9C"/>
    <w:rsid w:val="00695F56"/>
    <w:rsid w:val="006964F2"/>
    <w:rsid w:val="006966E3"/>
    <w:rsid w:val="00697213"/>
    <w:rsid w:val="00697394"/>
    <w:rsid w:val="00697723"/>
    <w:rsid w:val="006A38D1"/>
    <w:rsid w:val="006A3D26"/>
    <w:rsid w:val="006A53EB"/>
    <w:rsid w:val="006A6318"/>
    <w:rsid w:val="006A68C3"/>
    <w:rsid w:val="006A7CA8"/>
    <w:rsid w:val="006B032A"/>
    <w:rsid w:val="006B0D4D"/>
    <w:rsid w:val="006B3F54"/>
    <w:rsid w:val="006B4D00"/>
    <w:rsid w:val="006B50E7"/>
    <w:rsid w:val="006B5503"/>
    <w:rsid w:val="006B5CB8"/>
    <w:rsid w:val="006B6E85"/>
    <w:rsid w:val="006B78FE"/>
    <w:rsid w:val="006C0BE3"/>
    <w:rsid w:val="006C1E7D"/>
    <w:rsid w:val="006C1FCF"/>
    <w:rsid w:val="006C250D"/>
    <w:rsid w:val="006C430D"/>
    <w:rsid w:val="006C4CE2"/>
    <w:rsid w:val="006C6B9C"/>
    <w:rsid w:val="006D1A51"/>
    <w:rsid w:val="006D2294"/>
    <w:rsid w:val="006D4080"/>
    <w:rsid w:val="006D5CB7"/>
    <w:rsid w:val="006D6036"/>
    <w:rsid w:val="006D68EC"/>
    <w:rsid w:val="006D69F4"/>
    <w:rsid w:val="006E0B09"/>
    <w:rsid w:val="006E4B39"/>
    <w:rsid w:val="006E54EA"/>
    <w:rsid w:val="006E5D1C"/>
    <w:rsid w:val="006E6C7E"/>
    <w:rsid w:val="006F16BB"/>
    <w:rsid w:val="006F3AF6"/>
    <w:rsid w:val="006F4CBD"/>
    <w:rsid w:val="006F5369"/>
    <w:rsid w:val="006F5E63"/>
    <w:rsid w:val="006F5EC0"/>
    <w:rsid w:val="006F6320"/>
    <w:rsid w:val="006F6806"/>
    <w:rsid w:val="006F77A1"/>
    <w:rsid w:val="006F7D23"/>
    <w:rsid w:val="00701534"/>
    <w:rsid w:val="00702D39"/>
    <w:rsid w:val="007030E3"/>
    <w:rsid w:val="00703B53"/>
    <w:rsid w:val="00704883"/>
    <w:rsid w:val="007114CB"/>
    <w:rsid w:val="007118A5"/>
    <w:rsid w:val="00712656"/>
    <w:rsid w:val="00712D6F"/>
    <w:rsid w:val="007137C5"/>
    <w:rsid w:val="00714590"/>
    <w:rsid w:val="00720F9F"/>
    <w:rsid w:val="007212F9"/>
    <w:rsid w:val="00722FB0"/>
    <w:rsid w:val="007245B7"/>
    <w:rsid w:val="007250E0"/>
    <w:rsid w:val="00725B1F"/>
    <w:rsid w:val="00727502"/>
    <w:rsid w:val="00727759"/>
    <w:rsid w:val="00731A60"/>
    <w:rsid w:val="00732E55"/>
    <w:rsid w:val="00733570"/>
    <w:rsid w:val="00733E7A"/>
    <w:rsid w:val="0073492B"/>
    <w:rsid w:val="0073516D"/>
    <w:rsid w:val="007351C5"/>
    <w:rsid w:val="00737672"/>
    <w:rsid w:val="007377BA"/>
    <w:rsid w:val="00740BD4"/>
    <w:rsid w:val="007414BF"/>
    <w:rsid w:val="0074180F"/>
    <w:rsid w:val="00741B93"/>
    <w:rsid w:val="00742CDA"/>
    <w:rsid w:val="00742E05"/>
    <w:rsid w:val="00743C08"/>
    <w:rsid w:val="00744725"/>
    <w:rsid w:val="00745882"/>
    <w:rsid w:val="00747A7B"/>
    <w:rsid w:val="007522B8"/>
    <w:rsid w:val="00752AE3"/>
    <w:rsid w:val="0075398E"/>
    <w:rsid w:val="00753BB5"/>
    <w:rsid w:val="00755912"/>
    <w:rsid w:val="00755B8A"/>
    <w:rsid w:val="00755D5F"/>
    <w:rsid w:val="00756688"/>
    <w:rsid w:val="00762365"/>
    <w:rsid w:val="007659F8"/>
    <w:rsid w:val="00765BB4"/>
    <w:rsid w:val="00765F34"/>
    <w:rsid w:val="007703CE"/>
    <w:rsid w:val="00771C38"/>
    <w:rsid w:val="00775465"/>
    <w:rsid w:val="007755FC"/>
    <w:rsid w:val="00775826"/>
    <w:rsid w:val="00775BCC"/>
    <w:rsid w:val="00776081"/>
    <w:rsid w:val="007771E3"/>
    <w:rsid w:val="00777628"/>
    <w:rsid w:val="00777D01"/>
    <w:rsid w:val="00777DE9"/>
    <w:rsid w:val="00780B27"/>
    <w:rsid w:val="00782D0E"/>
    <w:rsid w:val="00783CF0"/>
    <w:rsid w:val="0078520A"/>
    <w:rsid w:val="00785A9C"/>
    <w:rsid w:val="00786A56"/>
    <w:rsid w:val="0078701C"/>
    <w:rsid w:val="0079001A"/>
    <w:rsid w:val="00791195"/>
    <w:rsid w:val="00792AF3"/>
    <w:rsid w:val="0079423D"/>
    <w:rsid w:val="00795927"/>
    <w:rsid w:val="00795DF6"/>
    <w:rsid w:val="007A060D"/>
    <w:rsid w:val="007A2209"/>
    <w:rsid w:val="007A63D2"/>
    <w:rsid w:val="007A73C4"/>
    <w:rsid w:val="007B025F"/>
    <w:rsid w:val="007B0A2E"/>
    <w:rsid w:val="007B10A9"/>
    <w:rsid w:val="007B13B7"/>
    <w:rsid w:val="007B23DF"/>
    <w:rsid w:val="007B74C5"/>
    <w:rsid w:val="007C1F3B"/>
    <w:rsid w:val="007C4DDF"/>
    <w:rsid w:val="007C5C52"/>
    <w:rsid w:val="007C6275"/>
    <w:rsid w:val="007D18F5"/>
    <w:rsid w:val="007D449D"/>
    <w:rsid w:val="007E216D"/>
    <w:rsid w:val="007E2C33"/>
    <w:rsid w:val="007E5CB3"/>
    <w:rsid w:val="007E6609"/>
    <w:rsid w:val="007E7CAF"/>
    <w:rsid w:val="007F24A0"/>
    <w:rsid w:val="007F3119"/>
    <w:rsid w:val="007F6393"/>
    <w:rsid w:val="007F6946"/>
    <w:rsid w:val="007F7EE4"/>
    <w:rsid w:val="00800675"/>
    <w:rsid w:val="00800B03"/>
    <w:rsid w:val="00800B23"/>
    <w:rsid w:val="00802F58"/>
    <w:rsid w:val="00804537"/>
    <w:rsid w:val="00805AAC"/>
    <w:rsid w:val="008071B7"/>
    <w:rsid w:val="00810549"/>
    <w:rsid w:val="00811229"/>
    <w:rsid w:val="00811230"/>
    <w:rsid w:val="00812E0C"/>
    <w:rsid w:val="0081406E"/>
    <w:rsid w:val="00820E78"/>
    <w:rsid w:val="00821D24"/>
    <w:rsid w:val="00822EFA"/>
    <w:rsid w:val="0082731D"/>
    <w:rsid w:val="00832377"/>
    <w:rsid w:val="00833B7C"/>
    <w:rsid w:val="00835C8B"/>
    <w:rsid w:val="00835E7C"/>
    <w:rsid w:val="008375CF"/>
    <w:rsid w:val="0083781B"/>
    <w:rsid w:val="00841A87"/>
    <w:rsid w:val="0084287D"/>
    <w:rsid w:val="00842F92"/>
    <w:rsid w:val="00844848"/>
    <w:rsid w:val="00845ACD"/>
    <w:rsid w:val="0084656F"/>
    <w:rsid w:val="00846A10"/>
    <w:rsid w:val="00847DF9"/>
    <w:rsid w:val="00850E77"/>
    <w:rsid w:val="008527EA"/>
    <w:rsid w:val="008546DA"/>
    <w:rsid w:val="00854EE9"/>
    <w:rsid w:val="00855052"/>
    <w:rsid w:val="00855955"/>
    <w:rsid w:val="0085626E"/>
    <w:rsid w:val="008576A6"/>
    <w:rsid w:val="00861E7A"/>
    <w:rsid w:val="0086427D"/>
    <w:rsid w:val="00864F1F"/>
    <w:rsid w:val="008653DE"/>
    <w:rsid w:val="008655DB"/>
    <w:rsid w:val="00865863"/>
    <w:rsid w:val="008711FC"/>
    <w:rsid w:val="008713D1"/>
    <w:rsid w:val="00872066"/>
    <w:rsid w:val="00872431"/>
    <w:rsid w:val="00872985"/>
    <w:rsid w:val="00872AC3"/>
    <w:rsid w:val="008736C5"/>
    <w:rsid w:val="00874DC0"/>
    <w:rsid w:val="00880E1C"/>
    <w:rsid w:val="0088100B"/>
    <w:rsid w:val="00883361"/>
    <w:rsid w:val="00883E63"/>
    <w:rsid w:val="00885C4F"/>
    <w:rsid w:val="008860BF"/>
    <w:rsid w:val="00886C5B"/>
    <w:rsid w:val="00886E4E"/>
    <w:rsid w:val="00892ADE"/>
    <w:rsid w:val="00893208"/>
    <w:rsid w:val="008937E6"/>
    <w:rsid w:val="00893D95"/>
    <w:rsid w:val="008940BD"/>
    <w:rsid w:val="00894218"/>
    <w:rsid w:val="00894956"/>
    <w:rsid w:val="00895B09"/>
    <w:rsid w:val="008A0B7A"/>
    <w:rsid w:val="008A0D4B"/>
    <w:rsid w:val="008A1E6A"/>
    <w:rsid w:val="008A2448"/>
    <w:rsid w:val="008A454B"/>
    <w:rsid w:val="008A653D"/>
    <w:rsid w:val="008B1B02"/>
    <w:rsid w:val="008B2DB8"/>
    <w:rsid w:val="008B2E2C"/>
    <w:rsid w:val="008B329A"/>
    <w:rsid w:val="008B4D92"/>
    <w:rsid w:val="008B54EC"/>
    <w:rsid w:val="008C0784"/>
    <w:rsid w:val="008C0C44"/>
    <w:rsid w:val="008C18A8"/>
    <w:rsid w:val="008C1AC5"/>
    <w:rsid w:val="008C22A4"/>
    <w:rsid w:val="008C414D"/>
    <w:rsid w:val="008C5F31"/>
    <w:rsid w:val="008C79C5"/>
    <w:rsid w:val="008C7A91"/>
    <w:rsid w:val="008C7FBC"/>
    <w:rsid w:val="008D00A6"/>
    <w:rsid w:val="008D17B2"/>
    <w:rsid w:val="008D1DBC"/>
    <w:rsid w:val="008D4645"/>
    <w:rsid w:val="008D4B0E"/>
    <w:rsid w:val="008D4F43"/>
    <w:rsid w:val="008D562C"/>
    <w:rsid w:val="008D5AC9"/>
    <w:rsid w:val="008D7449"/>
    <w:rsid w:val="008D79A8"/>
    <w:rsid w:val="008E2E83"/>
    <w:rsid w:val="008E5C3E"/>
    <w:rsid w:val="008E7890"/>
    <w:rsid w:val="008E7FDD"/>
    <w:rsid w:val="008F06CA"/>
    <w:rsid w:val="008F0F4B"/>
    <w:rsid w:val="008F145D"/>
    <w:rsid w:val="008F1BE1"/>
    <w:rsid w:val="008F1F29"/>
    <w:rsid w:val="008F21C8"/>
    <w:rsid w:val="008F257A"/>
    <w:rsid w:val="008F2746"/>
    <w:rsid w:val="008F2B74"/>
    <w:rsid w:val="008F55C8"/>
    <w:rsid w:val="008F65B9"/>
    <w:rsid w:val="0090006A"/>
    <w:rsid w:val="0090284B"/>
    <w:rsid w:val="009038A1"/>
    <w:rsid w:val="00904661"/>
    <w:rsid w:val="009063FE"/>
    <w:rsid w:val="00911FE4"/>
    <w:rsid w:val="00912B7C"/>
    <w:rsid w:val="00913187"/>
    <w:rsid w:val="00915397"/>
    <w:rsid w:val="009155AA"/>
    <w:rsid w:val="00915A45"/>
    <w:rsid w:val="0091707D"/>
    <w:rsid w:val="00917690"/>
    <w:rsid w:val="009179CD"/>
    <w:rsid w:val="00920434"/>
    <w:rsid w:val="00920E4B"/>
    <w:rsid w:val="009213F6"/>
    <w:rsid w:val="00922CC4"/>
    <w:rsid w:val="00922FC7"/>
    <w:rsid w:val="00925379"/>
    <w:rsid w:val="009253C2"/>
    <w:rsid w:val="00926046"/>
    <w:rsid w:val="009311DE"/>
    <w:rsid w:val="0093137F"/>
    <w:rsid w:val="00932997"/>
    <w:rsid w:val="009340D0"/>
    <w:rsid w:val="0093547B"/>
    <w:rsid w:val="00935827"/>
    <w:rsid w:val="00942B59"/>
    <w:rsid w:val="0094382F"/>
    <w:rsid w:val="0094532D"/>
    <w:rsid w:val="00945425"/>
    <w:rsid w:val="00951CED"/>
    <w:rsid w:val="00953F31"/>
    <w:rsid w:val="0095662E"/>
    <w:rsid w:val="009566FA"/>
    <w:rsid w:val="00956B3B"/>
    <w:rsid w:val="0095705E"/>
    <w:rsid w:val="00960227"/>
    <w:rsid w:val="00960565"/>
    <w:rsid w:val="009606BB"/>
    <w:rsid w:val="00960BA6"/>
    <w:rsid w:val="00960D2C"/>
    <w:rsid w:val="00963018"/>
    <w:rsid w:val="00964947"/>
    <w:rsid w:val="00964AE8"/>
    <w:rsid w:val="0096764D"/>
    <w:rsid w:val="00967F6C"/>
    <w:rsid w:val="00970E05"/>
    <w:rsid w:val="009719C2"/>
    <w:rsid w:val="009720FA"/>
    <w:rsid w:val="00973201"/>
    <w:rsid w:val="00973E88"/>
    <w:rsid w:val="00974437"/>
    <w:rsid w:val="0097535E"/>
    <w:rsid w:val="00975C86"/>
    <w:rsid w:val="0097615A"/>
    <w:rsid w:val="00976A89"/>
    <w:rsid w:val="00983951"/>
    <w:rsid w:val="00983D1E"/>
    <w:rsid w:val="00985455"/>
    <w:rsid w:val="009861F1"/>
    <w:rsid w:val="00986C1A"/>
    <w:rsid w:val="009947F0"/>
    <w:rsid w:val="00995725"/>
    <w:rsid w:val="00997192"/>
    <w:rsid w:val="009A154B"/>
    <w:rsid w:val="009A1A23"/>
    <w:rsid w:val="009A1B20"/>
    <w:rsid w:val="009A2055"/>
    <w:rsid w:val="009A2A7C"/>
    <w:rsid w:val="009A2B95"/>
    <w:rsid w:val="009B1358"/>
    <w:rsid w:val="009B3CBE"/>
    <w:rsid w:val="009B42DB"/>
    <w:rsid w:val="009B5AD7"/>
    <w:rsid w:val="009C15DA"/>
    <w:rsid w:val="009C1BE8"/>
    <w:rsid w:val="009C1BEE"/>
    <w:rsid w:val="009C3596"/>
    <w:rsid w:val="009C4093"/>
    <w:rsid w:val="009C6F44"/>
    <w:rsid w:val="009C7E29"/>
    <w:rsid w:val="009D0550"/>
    <w:rsid w:val="009D292C"/>
    <w:rsid w:val="009D2A7D"/>
    <w:rsid w:val="009D2E9E"/>
    <w:rsid w:val="009D6106"/>
    <w:rsid w:val="009D63FB"/>
    <w:rsid w:val="009D670B"/>
    <w:rsid w:val="009D77F9"/>
    <w:rsid w:val="009E1615"/>
    <w:rsid w:val="009E273A"/>
    <w:rsid w:val="009E32F7"/>
    <w:rsid w:val="009E384B"/>
    <w:rsid w:val="009E3B93"/>
    <w:rsid w:val="009E657A"/>
    <w:rsid w:val="009E7D96"/>
    <w:rsid w:val="009E7DD3"/>
    <w:rsid w:val="009F03A6"/>
    <w:rsid w:val="009F248E"/>
    <w:rsid w:val="009F2A42"/>
    <w:rsid w:val="009F38E0"/>
    <w:rsid w:val="009F5379"/>
    <w:rsid w:val="009F631F"/>
    <w:rsid w:val="009F6C83"/>
    <w:rsid w:val="009F6FC6"/>
    <w:rsid w:val="009F7528"/>
    <w:rsid w:val="00A01E8C"/>
    <w:rsid w:val="00A0238E"/>
    <w:rsid w:val="00A023C3"/>
    <w:rsid w:val="00A033D3"/>
    <w:rsid w:val="00A03FF2"/>
    <w:rsid w:val="00A076F6"/>
    <w:rsid w:val="00A0782C"/>
    <w:rsid w:val="00A10623"/>
    <w:rsid w:val="00A10762"/>
    <w:rsid w:val="00A1084F"/>
    <w:rsid w:val="00A11891"/>
    <w:rsid w:val="00A1209E"/>
    <w:rsid w:val="00A151E2"/>
    <w:rsid w:val="00A16311"/>
    <w:rsid w:val="00A17DF9"/>
    <w:rsid w:val="00A20908"/>
    <w:rsid w:val="00A20984"/>
    <w:rsid w:val="00A217F4"/>
    <w:rsid w:val="00A21CEE"/>
    <w:rsid w:val="00A22635"/>
    <w:rsid w:val="00A258A7"/>
    <w:rsid w:val="00A26002"/>
    <w:rsid w:val="00A26980"/>
    <w:rsid w:val="00A352B8"/>
    <w:rsid w:val="00A352E8"/>
    <w:rsid w:val="00A35619"/>
    <w:rsid w:val="00A35A33"/>
    <w:rsid w:val="00A367CE"/>
    <w:rsid w:val="00A40D6B"/>
    <w:rsid w:val="00A41AF8"/>
    <w:rsid w:val="00A41BC0"/>
    <w:rsid w:val="00A422CF"/>
    <w:rsid w:val="00A430B5"/>
    <w:rsid w:val="00A4601B"/>
    <w:rsid w:val="00A4735C"/>
    <w:rsid w:val="00A51A8F"/>
    <w:rsid w:val="00A51D97"/>
    <w:rsid w:val="00A5277C"/>
    <w:rsid w:val="00A5350A"/>
    <w:rsid w:val="00A53856"/>
    <w:rsid w:val="00A53D46"/>
    <w:rsid w:val="00A547E1"/>
    <w:rsid w:val="00A57719"/>
    <w:rsid w:val="00A57F10"/>
    <w:rsid w:val="00A60B5B"/>
    <w:rsid w:val="00A62525"/>
    <w:rsid w:val="00A640A9"/>
    <w:rsid w:val="00A70290"/>
    <w:rsid w:val="00A7363F"/>
    <w:rsid w:val="00A77414"/>
    <w:rsid w:val="00A8022A"/>
    <w:rsid w:val="00A823A9"/>
    <w:rsid w:val="00A82B89"/>
    <w:rsid w:val="00A844CA"/>
    <w:rsid w:val="00A851B9"/>
    <w:rsid w:val="00A857DD"/>
    <w:rsid w:val="00A86B89"/>
    <w:rsid w:val="00A91F05"/>
    <w:rsid w:val="00A91FB5"/>
    <w:rsid w:val="00A9298E"/>
    <w:rsid w:val="00A94120"/>
    <w:rsid w:val="00A94CF8"/>
    <w:rsid w:val="00A963EE"/>
    <w:rsid w:val="00A97DEE"/>
    <w:rsid w:val="00AA0DED"/>
    <w:rsid w:val="00AA127B"/>
    <w:rsid w:val="00AA1BC3"/>
    <w:rsid w:val="00AA2037"/>
    <w:rsid w:val="00AA23B8"/>
    <w:rsid w:val="00AA4211"/>
    <w:rsid w:val="00AA5BE7"/>
    <w:rsid w:val="00AA7B8C"/>
    <w:rsid w:val="00AB01D8"/>
    <w:rsid w:val="00AB0C5F"/>
    <w:rsid w:val="00AB1990"/>
    <w:rsid w:val="00AB2743"/>
    <w:rsid w:val="00AB3ABD"/>
    <w:rsid w:val="00AB525A"/>
    <w:rsid w:val="00AB5E27"/>
    <w:rsid w:val="00AB73BB"/>
    <w:rsid w:val="00AC0AB5"/>
    <w:rsid w:val="00AC17AA"/>
    <w:rsid w:val="00AC209D"/>
    <w:rsid w:val="00AC2740"/>
    <w:rsid w:val="00AC43F4"/>
    <w:rsid w:val="00AC4B25"/>
    <w:rsid w:val="00AC4E7F"/>
    <w:rsid w:val="00AC638D"/>
    <w:rsid w:val="00AC6A5D"/>
    <w:rsid w:val="00AD2316"/>
    <w:rsid w:val="00AD317E"/>
    <w:rsid w:val="00AD3D94"/>
    <w:rsid w:val="00AD4727"/>
    <w:rsid w:val="00AD55FC"/>
    <w:rsid w:val="00AD6B05"/>
    <w:rsid w:val="00AE3EC6"/>
    <w:rsid w:val="00AE4C2F"/>
    <w:rsid w:val="00AE5864"/>
    <w:rsid w:val="00AE68DD"/>
    <w:rsid w:val="00AE7125"/>
    <w:rsid w:val="00AE72E2"/>
    <w:rsid w:val="00AE774F"/>
    <w:rsid w:val="00AF1482"/>
    <w:rsid w:val="00AF3153"/>
    <w:rsid w:val="00AF41FF"/>
    <w:rsid w:val="00AF6818"/>
    <w:rsid w:val="00AF7995"/>
    <w:rsid w:val="00B01E10"/>
    <w:rsid w:val="00B01F21"/>
    <w:rsid w:val="00B027CE"/>
    <w:rsid w:val="00B03668"/>
    <w:rsid w:val="00B0367B"/>
    <w:rsid w:val="00B04A3C"/>
    <w:rsid w:val="00B05D06"/>
    <w:rsid w:val="00B05E0A"/>
    <w:rsid w:val="00B07408"/>
    <w:rsid w:val="00B148B9"/>
    <w:rsid w:val="00B16891"/>
    <w:rsid w:val="00B21613"/>
    <w:rsid w:val="00B224EB"/>
    <w:rsid w:val="00B25F0F"/>
    <w:rsid w:val="00B2670B"/>
    <w:rsid w:val="00B30018"/>
    <w:rsid w:val="00B34412"/>
    <w:rsid w:val="00B35466"/>
    <w:rsid w:val="00B40A46"/>
    <w:rsid w:val="00B41F42"/>
    <w:rsid w:val="00B45306"/>
    <w:rsid w:val="00B4590B"/>
    <w:rsid w:val="00B506BD"/>
    <w:rsid w:val="00B50E82"/>
    <w:rsid w:val="00B51A75"/>
    <w:rsid w:val="00B52BAB"/>
    <w:rsid w:val="00B539AF"/>
    <w:rsid w:val="00B553E6"/>
    <w:rsid w:val="00B55C34"/>
    <w:rsid w:val="00B56585"/>
    <w:rsid w:val="00B56996"/>
    <w:rsid w:val="00B574D2"/>
    <w:rsid w:val="00B60672"/>
    <w:rsid w:val="00B607EE"/>
    <w:rsid w:val="00B614C3"/>
    <w:rsid w:val="00B63C81"/>
    <w:rsid w:val="00B66DFC"/>
    <w:rsid w:val="00B705CF"/>
    <w:rsid w:val="00B713A9"/>
    <w:rsid w:val="00B73632"/>
    <w:rsid w:val="00B7582F"/>
    <w:rsid w:val="00B7604C"/>
    <w:rsid w:val="00B7620E"/>
    <w:rsid w:val="00B763D2"/>
    <w:rsid w:val="00B76507"/>
    <w:rsid w:val="00B7676B"/>
    <w:rsid w:val="00B76C0E"/>
    <w:rsid w:val="00B774E1"/>
    <w:rsid w:val="00B77BF0"/>
    <w:rsid w:val="00B82B1B"/>
    <w:rsid w:val="00B838F7"/>
    <w:rsid w:val="00B845E1"/>
    <w:rsid w:val="00B90F4B"/>
    <w:rsid w:val="00B911E1"/>
    <w:rsid w:val="00B91A29"/>
    <w:rsid w:val="00B92354"/>
    <w:rsid w:val="00B928FD"/>
    <w:rsid w:val="00B92CE6"/>
    <w:rsid w:val="00B93C62"/>
    <w:rsid w:val="00B97599"/>
    <w:rsid w:val="00BA16DD"/>
    <w:rsid w:val="00BA4B61"/>
    <w:rsid w:val="00BA7208"/>
    <w:rsid w:val="00BA72B0"/>
    <w:rsid w:val="00BA7670"/>
    <w:rsid w:val="00BA76FD"/>
    <w:rsid w:val="00BA7948"/>
    <w:rsid w:val="00BB02DF"/>
    <w:rsid w:val="00BB1C46"/>
    <w:rsid w:val="00BB20DA"/>
    <w:rsid w:val="00BB34F3"/>
    <w:rsid w:val="00BB3A14"/>
    <w:rsid w:val="00BB4749"/>
    <w:rsid w:val="00BB634B"/>
    <w:rsid w:val="00BB763D"/>
    <w:rsid w:val="00BB7C10"/>
    <w:rsid w:val="00BC0307"/>
    <w:rsid w:val="00BC2A1A"/>
    <w:rsid w:val="00BC2AFD"/>
    <w:rsid w:val="00BC5D64"/>
    <w:rsid w:val="00BC682A"/>
    <w:rsid w:val="00BC7C23"/>
    <w:rsid w:val="00BD0551"/>
    <w:rsid w:val="00BD1198"/>
    <w:rsid w:val="00BD140A"/>
    <w:rsid w:val="00BD26C5"/>
    <w:rsid w:val="00BD2E6D"/>
    <w:rsid w:val="00BD3713"/>
    <w:rsid w:val="00BD4C96"/>
    <w:rsid w:val="00BD4F27"/>
    <w:rsid w:val="00BD50D0"/>
    <w:rsid w:val="00BE4433"/>
    <w:rsid w:val="00BE4A4A"/>
    <w:rsid w:val="00BE4D95"/>
    <w:rsid w:val="00BE7AA7"/>
    <w:rsid w:val="00BF38BA"/>
    <w:rsid w:val="00BF43FF"/>
    <w:rsid w:val="00BF5648"/>
    <w:rsid w:val="00BF5E6D"/>
    <w:rsid w:val="00BF64FD"/>
    <w:rsid w:val="00C065CD"/>
    <w:rsid w:val="00C066F8"/>
    <w:rsid w:val="00C069CD"/>
    <w:rsid w:val="00C07693"/>
    <w:rsid w:val="00C114BB"/>
    <w:rsid w:val="00C12322"/>
    <w:rsid w:val="00C12462"/>
    <w:rsid w:val="00C13E0A"/>
    <w:rsid w:val="00C144BA"/>
    <w:rsid w:val="00C144CE"/>
    <w:rsid w:val="00C16791"/>
    <w:rsid w:val="00C23FC0"/>
    <w:rsid w:val="00C25190"/>
    <w:rsid w:val="00C25BD7"/>
    <w:rsid w:val="00C26CA7"/>
    <w:rsid w:val="00C30F3B"/>
    <w:rsid w:val="00C31340"/>
    <w:rsid w:val="00C32257"/>
    <w:rsid w:val="00C3237C"/>
    <w:rsid w:val="00C33329"/>
    <w:rsid w:val="00C34DCA"/>
    <w:rsid w:val="00C34F8D"/>
    <w:rsid w:val="00C35E27"/>
    <w:rsid w:val="00C35F33"/>
    <w:rsid w:val="00C364C4"/>
    <w:rsid w:val="00C370AF"/>
    <w:rsid w:val="00C423E1"/>
    <w:rsid w:val="00C434D5"/>
    <w:rsid w:val="00C442E3"/>
    <w:rsid w:val="00C4528F"/>
    <w:rsid w:val="00C458F3"/>
    <w:rsid w:val="00C476AA"/>
    <w:rsid w:val="00C47A88"/>
    <w:rsid w:val="00C51F2D"/>
    <w:rsid w:val="00C521CC"/>
    <w:rsid w:val="00C53685"/>
    <w:rsid w:val="00C53AF2"/>
    <w:rsid w:val="00C5495A"/>
    <w:rsid w:val="00C55F77"/>
    <w:rsid w:val="00C578F6"/>
    <w:rsid w:val="00C61625"/>
    <w:rsid w:val="00C62487"/>
    <w:rsid w:val="00C64DF3"/>
    <w:rsid w:val="00C706F3"/>
    <w:rsid w:val="00C737EA"/>
    <w:rsid w:val="00C73CEA"/>
    <w:rsid w:val="00C73EC4"/>
    <w:rsid w:val="00C75841"/>
    <w:rsid w:val="00C764DF"/>
    <w:rsid w:val="00C84ABE"/>
    <w:rsid w:val="00C85271"/>
    <w:rsid w:val="00C85F84"/>
    <w:rsid w:val="00C86520"/>
    <w:rsid w:val="00C906E7"/>
    <w:rsid w:val="00C91112"/>
    <w:rsid w:val="00C91425"/>
    <w:rsid w:val="00C91D2A"/>
    <w:rsid w:val="00C92063"/>
    <w:rsid w:val="00C93CE6"/>
    <w:rsid w:val="00C9695A"/>
    <w:rsid w:val="00CA00CA"/>
    <w:rsid w:val="00CA07D8"/>
    <w:rsid w:val="00CA0E92"/>
    <w:rsid w:val="00CA15C4"/>
    <w:rsid w:val="00CA1E86"/>
    <w:rsid w:val="00CA2398"/>
    <w:rsid w:val="00CA3B6A"/>
    <w:rsid w:val="00CA4613"/>
    <w:rsid w:val="00CA4972"/>
    <w:rsid w:val="00CA49E3"/>
    <w:rsid w:val="00CA4DE7"/>
    <w:rsid w:val="00CA530E"/>
    <w:rsid w:val="00CA5695"/>
    <w:rsid w:val="00CB071C"/>
    <w:rsid w:val="00CB18C8"/>
    <w:rsid w:val="00CB2CE4"/>
    <w:rsid w:val="00CB4258"/>
    <w:rsid w:val="00CB52C8"/>
    <w:rsid w:val="00CB5819"/>
    <w:rsid w:val="00CB77AB"/>
    <w:rsid w:val="00CC14C8"/>
    <w:rsid w:val="00CC1D74"/>
    <w:rsid w:val="00CC2200"/>
    <w:rsid w:val="00CC318B"/>
    <w:rsid w:val="00CC3AD9"/>
    <w:rsid w:val="00CC40DC"/>
    <w:rsid w:val="00CC5336"/>
    <w:rsid w:val="00CC6A3C"/>
    <w:rsid w:val="00CC7B8F"/>
    <w:rsid w:val="00CD0190"/>
    <w:rsid w:val="00CD0DE3"/>
    <w:rsid w:val="00CD2B81"/>
    <w:rsid w:val="00CD4752"/>
    <w:rsid w:val="00CD48D1"/>
    <w:rsid w:val="00CD5DCE"/>
    <w:rsid w:val="00CD66D6"/>
    <w:rsid w:val="00CE0B16"/>
    <w:rsid w:val="00CE3B60"/>
    <w:rsid w:val="00CE4A47"/>
    <w:rsid w:val="00CE5040"/>
    <w:rsid w:val="00CE55BB"/>
    <w:rsid w:val="00CE7136"/>
    <w:rsid w:val="00CE7ECC"/>
    <w:rsid w:val="00CF09A6"/>
    <w:rsid w:val="00CF0C76"/>
    <w:rsid w:val="00CF1315"/>
    <w:rsid w:val="00CF1F9E"/>
    <w:rsid w:val="00CF20C2"/>
    <w:rsid w:val="00CF4C09"/>
    <w:rsid w:val="00CF5110"/>
    <w:rsid w:val="00CF6C15"/>
    <w:rsid w:val="00CF7136"/>
    <w:rsid w:val="00D030D5"/>
    <w:rsid w:val="00D04A97"/>
    <w:rsid w:val="00D05002"/>
    <w:rsid w:val="00D076C8"/>
    <w:rsid w:val="00D07B31"/>
    <w:rsid w:val="00D07F79"/>
    <w:rsid w:val="00D10343"/>
    <w:rsid w:val="00D10861"/>
    <w:rsid w:val="00D10C60"/>
    <w:rsid w:val="00D1195E"/>
    <w:rsid w:val="00D12CF1"/>
    <w:rsid w:val="00D14654"/>
    <w:rsid w:val="00D171D0"/>
    <w:rsid w:val="00D22E00"/>
    <w:rsid w:val="00D22FEC"/>
    <w:rsid w:val="00D25CA6"/>
    <w:rsid w:val="00D25F44"/>
    <w:rsid w:val="00D2627F"/>
    <w:rsid w:val="00D303F0"/>
    <w:rsid w:val="00D32E2B"/>
    <w:rsid w:val="00D351D4"/>
    <w:rsid w:val="00D360AB"/>
    <w:rsid w:val="00D41D61"/>
    <w:rsid w:val="00D459D0"/>
    <w:rsid w:val="00D4661B"/>
    <w:rsid w:val="00D51120"/>
    <w:rsid w:val="00D51CE2"/>
    <w:rsid w:val="00D51D08"/>
    <w:rsid w:val="00D520A6"/>
    <w:rsid w:val="00D532FA"/>
    <w:rsid w:val="00D53C9C"/>
    <w:rsid w:val="00D549F6"/>
    <w:rsid w:val="00D55C2C"/>
    <w:rsid w:val="00D56F57"/>
    <w:rsid w:val="00D57D1A"/>
    <w:rsid w:val="00D61C16"/>
    <w:rsid w:val="00D62CF1"/>
    <w:rsid w:val="00D630D4"/>
    <w:rsid w:val="00D6355F"/>
    <w:rsid w:val="00D64493"/>
    <w:rsid w:val="00D6633F"/>
    <w:rsid w:val="00D66A4E"/>
    <w:rsid w:val="00D66B50"/>
    <w:rsid w:val="00D7343A"/>
    <w:rsid w:val="00D73C4D"/>
    <w:rsid w:val="00D74F04"/>
    <w:rsid w:val="00D77C24"/>
    <w:rsid w:val="00D80DB6"/>
    <w:rsid w:val="00D82C93"/>
    <w:rsid w:val="00D83B1D"/>
    <w:rsid w:val="00D83E7A"/>
    <w:rsid w:val="00D85E1B"/>
    <w:rsid w:val="00D87230"/>
    <w:rsid w:val="00D90043"/>
    <w:rsid w:val="00D927D6"/>
    <w:rsid w:val="00D93166"/>
    <w:rsid w:val="00DA0414"/>
    <w:rsid w:val="00DA2108"/>
    <w:rsid w:val="00DA2E55"/>
    <w:rsid w:val="00DA439B"/>
    <w:rsid w:val="00DA4DB1"/>
    <w:rsid w:val="00DA4FD3"/>
    <w:rsid w:val="00DA6F4B"/>
    <w:rsid w:val="00DA768F"/>
    <w:rsid w:val="00DA774F"/>
    <w:rsid w:val="00DB08EE"/>
    <w:rsid w:val="00DB3ECF"/>
    <w:rsid w:val="00DB4036"/>
    <w:rsid w:val="00DB43F4"/>
    <w:rsid w:val="00DB5BF8"/>
    <w:rsid w:val="00DB5DFA"/>
    <w:rsid w:val="00DB707B"/>
    <w:rsid w:val="00DC0B73"/>
    <w:rsid w:val="00DD0D79"/>
    <w:rsid w:val="00DD1305"/>
    <w:rsid w:val="00DD201B"/>
    <w:rsid w:val="00DD2732"/>
    <w:rsid w:val="00DD3041"/>
    <w:rsid w:val="00DD38A4"/>
    <w:rsid w:val="00DD5E3A"/>
    <w:rsid w:val="00DD5EB0"/>
    <w:rsid w:val="00DD77D2"/>
    <w:rsid w:val="00DE30AD"/>
    <w:rsid w:val="00DE31C2"/>
    <w:rsid w:val="00DE3B2B"/>
    <w:rsid w:val="00DE7E26"/>
    <w:rsid w:val="00DF1024"/>
    <w:rsid w:val="00DF128B"/>
    <w:rsid w:val="00DF463A"/>
    <w:rsid w:val="00DF4B59"/>
    <w:rsid w:val="00DF4DA0"/>
    <w:rsid w:val="00DF6491"/>
    <w:rsid w:val="00DF6D24"/>
    <w:rsid w:val="00DF754E"/>
    <w:rsid w:val="00DF767E"/>
    <w:rsid w:val="00E0118A"/>
    <w:rsid w:val="00E01EA5"/>
    <w:rsid w:val="00E025A3"/>
    <w:rsid w:val="00E044A1"/>
    <w:rsid w:val="00E0514A"/>
    <w:rsid w:val="00E05757"/>
    <w:rsid w:val="00E06725"/>
    <w:rsid w:val="00E0740C"/>
    <w:rsid w:val="00E0778F"/>
    <w:rsid w:val="00E07D8A"/>
    <w:rsid w:val="00E12BD1"/>
    <w:rsid w:val="00E15699"/>
    <w:rsid w:val="00E20DFC"/>
    <w:rsid w:val="00E21530"/>
    <w:rsid w:val="00E219C8"/>
    <w:rsid w:val="00E22907"/>
    <w:rsid w:val="00E24C23"/>
    <w:rsid w:val="00E251D7"/>
    <w:rsid w:val="00E25658"/>
    <w:rsid w:val="00E26503"/>
    <w:rsid w:val="00E26B31"/>
    <w:rsid w:val="00E30C5E"/>
    <w:rsid w:val="00E319EF"/>
    <w:rsid w:val="00E34618"/>
    <w:rsid w:val="00E34894"/>
    <w:rsid w:val="00E42395"/>
    <w:rsid w:val="00E42DF3"/>
    <w:rsid w:val="00E43183"/>
    <w:rsid w:val="00E4329B"/>
    <w:rsid w:val="00E4481C"/>
    <w:rsid w:val="00E4495B"/>
    <w:rsid w:val="00E456B2"/>
    <w:rsid w:val="00E50B69"/>
    <w:rsid w:val="00E5205B"/>
    <w:rsid w:val="00E53278"/>
    <w:rsid w:val="00E5546B"/>
    <w:rsid w:val="00E606B3"/>
    <w:rsid w:val="00E60CD7"/>
    <w:rsid w:val="00E61B77"/>
    <w:rsid w:val="00E61CBC"/>
    <w:rsid w:val="00E61D6D"/>
    <w:rsid w:val="00E61F3E"/>
    <w:rsid w:val="00E641F2"/>
    <w:rsid w:val="00E654E8"/>
    <w:rsid w:val="00E67FBA"/>
    <w:rsid w:val="00E709D6"/>
    <w:rsid w:val="00E70CED"/>
    <w:rsid w:val="00E70D19"/>
    <w:rsid w:val="00E71B7A"/>
    <w:rsid w:val="00E748C0"/>
    <w:rsid w:val="00E76A50"/>
    <w:rsid w:val="00E76EBF"/>
    <w:rsid w:val="00E7727D"/>
    <w:rsid w:val="00E774CD"/>
    <w:rsid w:val="00E776FC"/>
    <w:rsid w:val="00E7781C"/>
    <w:rsid w:val="00E82518"/>
    <w:rsid w:val="00E8563A"/>
    <w:rsid w:val="00E86E65"/>
    <w:rsid w:val="00E8752E"/>
    <w:rsid w:val="00E87B6C"/>
    <w:rsid w:val="00E87BC1"/>
    <w:rsid w:val="00E906CD"/>
    <w:rsid w:val="00E9144F"/>
    <w:rsid w:val="00E914F9"/>
    <w:rsid w:val="00E93894"/>
    <w:rsid w:val="00E96059"/>
    <w:rsid w:val="00E96B97"/>
    <w:rsid w:val="00E975C1"/>
    <w:rsid w:val="00E97CC3"/>
    <w:rsid w:val="00EA07A3"/>
    <w:rsid w:val="00EA1192"/>
    <w:rsid w:val="00EA14CA"/>
    <w:rsid w:val="00EA2900"/>
    <w:rsid w:val="00EA3266"/>
    <w:rsid w:val="00EA3AC1"/>
    <w:rsid w:val="00EA58F9"/>
    <w:rsid w:val="00EA5F0B"/>
    <w:rsid w:val="00EA6A2A"/>
    <w:rsid w:val="00EA6AA2"/>
    <w:rsid w:val="00EB1D28"/>
    <w:rsid w:val="00EB2B49"/>
    <w:rsid w:val="00EB3959"/>
    <w:rsid w:val="00EB67A8"/>
    <w:rsid w:val="00EC59F2"/>
    <w:rsid w:val="00EC6FD3"/>
    <w:rsid w:val="00EC747A"/>
    <w:rsid w:val="00ED0320"/>
    <w:rsid w:val="00ED11AE"/>
    <w:rsid w:val="00ED1628"/>
    <w:rsid w:val="00ED61CA"/>
    <w:rsid w:val="00EE1532"/>
    <w:rsid w:val="00EE1FDC"/>
    <w:rsid w:val="00EE25AC"/>
    <w:rsid w:val="00EE272C"/>
    <w:rsid w:val="00EE3F2A"/>
    <w:rsid w:val="00EE577B"/>
    <w:rsid w:val="00EF03A1"/>
    <w:rsid w:val="00EF03B2"/>
    <w:rsid w:val="00EF1C35"/>
    <w:rsid w:val="00EF303D"/>
    <w:rsid w:val="00EF3B77"/>
    <w:rsid w:val="00EF4ADC"/>
    <w:rsid w:val="00EF52E6"/>
    <w:rsid w:val="00EF5FCF"/>
    <w:rsid w:val="00EF6FBF"/>
    <w:rsid w:val="00F002E6"/>
    <w:rsid w:val="00F02093"/>
    <w:rsid w:val="00F02BA0"/>
    <w:rsid w:val="00F03A2F"/>
    <w:rsid w:val="00F03E2A"/>
    <w:rsid w:val="00F04BEF"/>
    <w:rsid w:val="00F04C56"/>
    <w:rsid w:val="00F0521F"/>
    <w:rsid w:val="00F05AFC"/>
    <w:rsid w:val="00F05CA5"/>
    <w:rsid w:val="00F06569"/>
    <w:rsid w:val="00F06907"/>
    <w:rsid w:val="00F106B1"/>
    <w:rsid w:val="00F122D3"/>
    <w:rsid w:val="00F13BF0"/>
    <w:rsid w:val="00F13D47"/>
    <w:rsid w:val="00F142C5"/>
    <w:rsid w:val="00F14D35"/>
    <w:rsid w:val="00F156DE"/>
    <w:rsid w:val="00F15CB8"/>
    <w:rsid w:val="00F2280F"/>
    <w:rsid w:val="00F24E7D"/>
    <w:rsid w:val="00F26900"/>
    <w:rsid w:val="00F27ED8"/>
    <w:rsid w:val="00F3106B"/>
    <w:rsid w:val="00F32DC6"/>
    <w:rsid w:val="00F346A8"/>
    <w:rsid w:val="00F35125"/>
    <w:rsid w:val="00F35137"/>
    <w:rsid w:val="00F36CDB"/>
    <w:rsid w:val="00F4029F"/>
    <w:rsid w:val="00F40D2C"/>
    <w:rsid w:val="00F42935"/>
    <w:rsid w:val="00F43A0B"/>
    <w:rsid w:val="00F47106"/>
    <w:rsid w:val="00F47CC2"/>
    <w:rsid w:val="00F51317"/>
    <w:rsid w:val="00F52DC1"/>
    <w:rsid w:val="00F53164"/>
    <w:rsid w:val="00F56248"/>
    <w:rsid w:val="00F5704C"/>
    <w:rsid w:val="00F6006A"/>
    <w:rsid w:val="00F61AF5"/>
    <w:rsid w:val="00F62409"/>
    <w:rsid w:val="00F62ABC"/>
    <w:rsid w:val="00F63C53"/>
    <w:rsid w:val="00F65762"/>
    <w:rsid w:val="00F66C5C"/>
    <w:rsid w:val="00F67F16"/>
    <w:rsid w:val="00F70089"/>
    <w:rsid w:val="00F7048B"/>
    <w:rsid w:val="00F716AF"/>
    <w:rsid w:val="00F71B66"/>
    <w:rsid w:val="00F71B8D"/>
    <w:rsid w:val="00F7302E"/>
    <w:rsid w:val="00F7327C"/>
    <w:rsid w:val="00F73F22"/>
    <w:rsid w:val="00F7734F"/>
    <w:rsid w:val="00F77B2A"/>
    <w:rsid w:val="00F80A13"/>
    <w:rsid w:val="00F816F5"/>
    <w:rsid w:val="00F83575"/>
    <w:rsid w:val="00F83DD7"/>
    <w:rsid w:val="00F85471"/>
    <w:rsid w:val="00F85974"/>
    <w:rsid w:val="00F86E41"/>
    <w:rsid w:val="00F906C0"/>
    <w:rsid w:val="00F93AD5"/>
    <w:rsid w:val="00F9500B"/>
    <w:rsid w:val="00F965D8"/>
    <w:rsid w:val="00F9768D"/>
    <w:rsid w:val="00FA0A79"/>
    <w:rsid w:val="00FA0C6B"/>
    <w:rsid w:val="00FA21B9"/>
    <w:rsid w:val="00FA220E"/>
    <w:rsid w:val="00FA3080"/>
    <w:rsid w:val="00FA3592"/>
    <w:rsid w:val="00FA4166"/>
    <w:rsid w:val="00FA498C"/>
    <w:rsid w:val="00FA574D"/>
    <w:rsid w:val="00FA5957"/>
    <w:rsid w:val="00FA5AB2"/>
    <w:rsid w:val="00FA6395"/>
    <w:rsid w:val="00FA70DB"/>
    <w:rsid w:val="00FB2CAE"/>
    <w:rsid w:val="00FB371A"/>
    <w:rsid w:val="00FB3A97"/>
    <w:rsid w:val="00FB46A9"/>
    <w:rsid w:val="00FB48E8"/>
    <w:rsid w:val="00FB6212"/>
    <w:rsid w:val="00FB7E22"/>
    <w:rsid w:val="00FC0C6F"/>
    <w:rsid w:val="00FC20CA"/>
    <w:rsid w:val="00FC275C"/>
    <w:rsid w:val="00FC3638"/>
    <w:rsid w:val="00FC41D1"/>
    <w:rsid w:val="00FC4A56"/>
    <w:rsid w:val="00FC55AF"/>
    <w:rsid w:val="00FC5A14"/>
    <w:rsid w:val="00FC6C33"/>
    <w:rsid w:val="00FC7C89"/>
    <w:rsid w:val="00FD0B7A"/>
    <w:rsid w:val="00FD11B4"/>
    <w:rsid w:val="00FD217F"/>
    <w:rsid w:val="00FD284E"/>
    <w:rsid w:val="00FD3032"/>
    <w:rsid w:val="00FD3878"/>
    <w:rsid w:val="00FD3BD9"/>
    <w:rsid w:val="00FD3C18"/>
    <w:rsid w:val="00FD799E"/>
    <w:rsid w:val="00FD7A4A"/>
    <w:rsid w:val="00FE09DC"/>
    <w:rsid w:val="00FE0E81"/>
    <w:rsid w:val="00FE1785"/>
    <w:rsid w:val="00FE1A94"/>
    <w:rsid w:val="00FE3225"/>
    <w:rsid w:val="00FE36AF"/>
    <w:rsid w:val="00FE42CF"/>
    <w:rsid w:val="00FE460E"/>
    <w:rsid w:val="00FE513B"/>
    <w:rsid w:val="00FE5D98"/>
    <w:rsid w:val="00FE6271"/>
    <w:rsid w:val="00FE68CE"/>
    <w:rsid w:val="00FF0A3D"/>
    <w:rsid w:val="00FF0DF3"/>
    <w:rsid w:val="00FF2F77"/>
    <w:rsid w:val="00FF367C"/>
    <w:rsid w:val="00FF3F22"/>
    <w:rsid w:val="00FF4590"/>
    <w:rsid w:val="00FF5C92"/>
    <w:rsid w:val="00FF60B4"/>
    <w:rsid w:val="00FF675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7345">
      <o:colormru v:ext="edit" colors="#8a3685"/>
    </o:shapedefaults>
    <o:shapelayout v:ext="edit">
      <o:idmap v:ext="edit" data="1"/>
    </o:shapelayout>
  </w:shapeDefaults>
  <w:decimalSymbol w:val="."/>
  <w:listSeparator w:val=";"/>
  <w14:docId w14:val="71B3D0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0" w:qFormat="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uiPriority="0" w:qFormat="1"/>
    <w:lsdException w:name="List Bullet 3" w:uiPriority="0" w:qFormat="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uiPriority="31"/>
    <w:lsdException w:name="Intense Reference" w:semiHidden="1"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nhideWhenUsed/>
    <w:rsid w:val="00820E78"/>
    <w:pPr>
      <w:spacing w:after="200" w:line="276" w:lineRule="auto"/>
    </w:pPr>
    <w:rPr>
      <w:sz w:val="22"/>
      <w:szCs w:val="22"/>
      <w:lang w:eastAsia="en-US"/>
    </w:rPr>
  </w:style>
  <w:style w:type="paragraph" w:styleId="Titre1">
    <w:name w:val="heading 1"/>
    <w:aliases w:val="titre,Chapitre,Chapitre1,Chapitre2,Chapitre3,Chapitre4,Chapitre5,Chapitre6,Chapitre7,Chapitre11,Chapitre21,Chapitre31,Chapitre41,Chapitre51,Chapitre61,Chapitre8,Chapitre9,Chapitre10,Chapitre71,Chapitre81,Chapitre12,Chapitre22,Chapitre32,H1,tdm"/>
    <w:next w:val="Corpsdetexte"/>
    <w:link w:val="Titre1Car"/>
    <w:qFormat/>
    <w:rsid w:val="00C25BD7"/>
    <w:pPr>
      <w:keepNext/>
      <w:keepLines/>
      <w:numPr>
        <w:numId w:val="1"/>
      </w:numPr>
      <w:spacing w:before="240" w:after="120"/>
      <w:ind w:firstLine="0"/>
      <w:outlineLvl w:val="0"/>
    </w:pPr>
    <w:rPr>
      <w:rFonts w:asciiTheme="majorHAnsi" w:eastAsia="MS P????" w:hAnsiTheme="majorHAnsi" w:cstheme="majorHAnsi"/>
      <w:b/>
      <w:bCs/>
      <w:caps/>
      <w:color w:val="AADC14" w:themeColor="text2"/>
      <w:spacing w:val="10"/>
      <w:sz w:val="36"/>
      <w:szCs w:val="36"/>
    </w:rPr>
  </w:style>
  <w:style w:type="paragraph" w:styleId="Titre2">
    <w:name w:val="heading 2"/>
    <w:aliases w:val="sous-chapitre,Sous-Titre,new,titre 2,T2,sous-chapitre1,Tdm2,Sous-chapitre Action,Sous-chn,Titre 2bieau,Titre 2 sous chapitre,titre de pièce,Titre 2 re,Titre 22,Titre a,caractère1,h,sous-ch,altb,OG Heading 2,Niveau 2,Grafcet,§1.1.,H2,sous titre,H"/>
    <w:next w:val="Corpsdetexte"/>
    <w:link w:val="Titre2Car"/>
    <w:qFormat/>
    <w:rsid w:val="00C25BD7"/>
    <w:pPr>
      <w:keepNext/>
      <w:keepLines/>
      <w:numPr>
        <w:ilvl w:val="1"/>
        <w:numId w:val="1"/>
      </w:numPr>
      <w:tabs>
        <w:tab w:val="clear" w:pos="0"/>
        <w:tab w:val="num" w:pos="720"/>
      </w:tabs>
      <w:spacing w:before="240" w:after="120"/>
      <w:ind w:left="720" w:hanging="720"/>
      <w:outlineLvl w:val="1"/>
    </w:pPr>
    <w:rPr>
      <w:rFonts w:asciiTheme="majorHAnsi" w:eastAsia="MS P????" w:hAnsiTheme="majorHAnsi" w:cstheme="majorHAnsi"/>
      <w:b/>
      <w:bCs/>
      <w:color w:val="030F40" w:themeColor="text1"/>
      <w:spacing w:val="10"/>
      <w:sz w:val="32"/>
      <w:szCs w:val="32"/>
    </w:rPr>
  </w:style>
  <w:style w:type="paragraph" w:styleId="Titre3">
    <w:name w:val="heading 3"/>
    <w:aliases w:val="Section,Section1,InterTitre,T3,Section1 Car,1.1.1 Titre 3,section,retrait2,Tdm3,Sect,Titre 3 section,Sous titre de pièce,Titre 3 re,Section 1,enumération a),Titre2,(CTRL 3),Titre pad 3,Titre3,CH-01-01,CH-01-011,CH-01-012,CH-01-013,H3,Heading 3"/>
    <w:next w:val="Corpsdetexte"/>
    <w:link w:val="Titre3Car"/>
    <w:qFormat/>
    <w:rsid w:val="00925379"/>
    <w:pPr>
      <w:keepNext/>
      <w:numPr>
        <w:ilvl w:val="2"/>
        <w:numId w:val="1"/>
      </w:numPr>
      <w:tabs>
        <w:tab w:val="clear" w:pos="0"/>
        <w:tab w:val="num" w:pos="993"/>
      </w:tabs>
      <w:spacing w:before="240" w:after="60"/>
      <w:ind w:left="993" w:hanging="993"/>
      <w:outlineLvl w:val="2"/>
    </w:pPr>
    <w:rPr>
      <w:rFonts w:asciiTheme="majorHAnsi" w:eastAsia="Times New Roman" w:hAnsiTheme="majorHAnsi" w:cstheme="majorHAnsi"/>
      <w:b/>
      <w:bCs/>
      <w:snapToGrid w:val="0"/>
      <w:color w:val="AADC14" w:themeColor="text2"/>
      <w:spacing w:val="10"/>
      <w:sz w:val="28"/>
      <w:szCs w:val="28"/>
      <w:lang w:eastAsia="en-US"/>
    </w:rPr>
  </w:style>
  <w:style w:type="paragraph" w:styleId="Titre4">
    <w:name w:val="heading 4"/>
    <w:aliases w:val="Salutation,Sous-Section,Sous-Section1,Sous-InterTitre,Tdm4,T4,Titre 4 sous section,Section de pièce,Titre 4 re,Puces,H4,Sous-Sec,Titre4,altv,Niveau  4,Titre 0,sous section,Description prestation,chapitre,Titre 4 Annexes,§1.1.1.1,CHAP4,Heading 4"/>
    <w:next w:val="Corpsdetexte"/>
    <w:link w:val="Titre4Car"/>
    <w:qFormat/>
    <w:rsid w:val="00C25BD7"/>
    <w:pPr>
      <w:keepNext/>
      <w:numPr>
        <w:ilvl w:val="3"/>
        <w:numId w:val="1"/>
      </w:numPr>
      <w:spacing w:before="240" w:after="60"/>
      <w:ind w:left="993" w:hanging="993"/>
      <w:outlineLvl w:val="3"/>
    </w:pPr>
    <w:rPr>
      <w:rFonts w:asciiTheme="majorHAnsi" w:eastAsia="Times New Roman" w:hAnsiTheme="majorHAnsi" w:cstheme="majorHAnsi"/>
      <w:b/>
      <w:bCs/>
      <w:iCs/>
      <w:color w:val="030F40" w:themeColor="text1"/>
      <w:spacing w:val="10"/>
      <w:sz w:val="24"/>
      <w:szCs w:val="24"/>
      <w:lang w:eastAsia="en-US"/>
    </w:rPr>
  </w:style>
  <w:style w:type="paragraph" w:styleId="Titre5">
    <w:name w:val="heading 5"/>
    <w:aliases w:val="Titre 1b,sous section de pièce,police procédure,T5,Annexe,Annexe1,H5,Titre5,altN,article,Titre figure,Titre 1b1,intercalaire,Titre pad 5,Titre 5 Car,Titre 5 A.B.C,Titre 5 Car1,Titre 5 Car Car1,(Shift Ctrl 5),Annexe2,Annexe11,Sommaire,Heading 5"/>
    <w:basedOn w:val="Normal"/>
    <w:next w:val="Corpsdetexte"/>
    <w:unhideWhenUsed/>
    <w:qFormat/>
    <w:rsid w:val="00E709D6"/>
    <w:pPr>
      <w:numPr>
        <w:ilvl w:val="4"/>
        <w:numId w:val="1"/>
      </w:numPr>
      <w:tabs>
        <w:tab w:val="clear" w:pos="0"/>
        <w:tab w:val="num" w:pos="1134"/>
      </w:tabs>
      <w:spacing w:before="240" w:after="60"/>
      <w:ind w:left="1134" w:hanging="1134"/>
      <w:outlineLvl w:val="4"/>
    </w:pPr>
    <w:rPr>
      <w:rFonts w:eastAsia="Times New Roman"/>
      <w:b/>
      <w:bCs/>
      <w:i/>
      <w:iCs/>
      <w:sz w:val="26"/>
      <w:szCs w:val="26"/>
    </w:rPr>
  </w:style>
  <w:style w:type="paragraph" w:styleId="Titre6">
    <w:name w:val="heading 6"/>
    <w:aliases w:val="T6,H6,Do Not Use 6,(Shift Ctrl 6),1,titre1-rap,Heading 6"/>
    <w:basedOn w:val="Normal"/>
    <w:next w:val="Normal"/>
    <w:link w:val="Titre6Car"/>
    <w:unhideWhenUsed/>
    <w:qFormat/>
    <w:rsid w:val="007114CB"/>
    <w:pPr>
      <w:numPr>
        <w:ilvl w:val="5"/>
        <w:numId w:val="1"/>
      </w:numPr>
      <w:spacing w:before="240" w:after="60"/>
      <w:outlineLvl w:val="5"/>
    </w:pPr>
    <w:rPr>
      <w:rFonts w:eastAsia="Times New Roman"/>
      <w:b/>
      <w:bCs/>
    </w:rPr>
  </w:style>
  <w:style w:type="paragraph" w:styleId="Titre7">
    <w:name w:val="heading 7"/>
    <w:aliases w:val="Annexes,Do Not Use 7,figure caption,Heading 7,enumeration tvx"/>
    <w:basedOn w:val="Normal"/>
    <w:next w:val="Normal"/>
    <w:link w:val="Titre7Car"/>
    <w:unhideWhenUsed/>
    <w:qFormat/>
    <w:rsid w:val="007114CB"/>
    <w:pPr>
      <w:numPr>
        <w:ilvl w:val="6"/>
        <w:numId w:val="1"/>
      </w:numPr>
      <w:spacing w:before="240" w:after="60"/>
      <w:outlineLvl w:val="6"/>
    </w:pPr>
    <w:rPr>
      <w:rFonts w:eastAsia="Times New Roman"/>
      <w:sz w:val="24"/>
      <w:szCs w:val="24"/>
    </w:rPr>
  </w:style>
  <w:style w:type="paragraph" w:styleId="Titre8">
    <w:name w:val="heading 8"/>
    <w:aliases w:val="Do Not Use 8,table caption,Synthèse,Heading 8"/>
    <w:basedOn w:val="Normal"/>
    <w:next w:val="Normal"/>
    <w:link w:val="Titre8Car"/>
    <w:unhideWhenUsed/>
    <w:qFormat/>
    <w:rsid w:val="007114CB"/>
    <w:pPr>
      <w:numPr>
        <w:ilvl w:val="7"/>
        <w:numId w:val="1"/>
      </w:numPr>
      <w:spacing w:before="240" w:after="60"/>
      <w:outlineLvl w:val="7"/>
    </w:pPr>
    <w:rPr>
      <w:rFonts w:eastAsia="Times New Roman"/>
      <w:i/>
      <w:iCs/>
      <w:sz w:val="24"/>
      <w:szCs w:val="24"/>
    </w:rPr>
  </w:style>
  <w:style w:type="paragraph" w:styleId="Titre9">
    <w:name w:val="heading 9"/>
    <w:aliases w:val="annexe,Titre 9 annexe,Titre annexe,Titre-romain,Titre 9 - Annexes,Do Not Use 9,Sous Document,Heading 9"/>
    <w:basedOn w:val="Normal"/>
    <w:next w:val="Normal"/>
    <w:link w:val="Titre9Car"/>
    <w:unhideWhenUsed/>
    <w:qFormat/>
    <w:rsid w:val="007114CB"/>
    <w:pPr>
      <w:numPr>
        <w:ilvl w:val="8"/>
        <w:numId w:val="1"/>
      </w:numPr>
      <w:spacing w:before="240" w:after="60"/>
      <w:outlineLvl w:val="8"/>
    </w:pPr>
    <w:rPr>
      <w:rFonts w:ascii="Calibri Light" w:eastAsia="Times New Roman" w:hAnsi="Calibri Light"/>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rsid w:val="00DD201B"/>
    <w:pPr>
      <w:tabs>
        <w:tab w:val="center" w:pos="4536"/>
        <w:tab w:val="right" w:pos="9072"/>
      </w:tabs>
    </w:pPr>
  </w:style>
  <w:style w:type="paragraph" w:styleId="Pieddepage">
    <w:name w:val="footer"/>
    <w:basedOn w:val="Normal"/>
    <w:link w:val="PieddepageCar"/>
    <w:rsid w:val="00EA3AC1"/>
    <w:pPr>
      <w:tabs>
        <w:tab w:val="center" w:pos="4536"/>
        <w:tab w:val="right" w:pos="8505"/>
      </w:tabs>
      <w:spacing w:after="0" w:line="240" w:lineRule="auto"/>
      <w:jc w:val="center"/>
    </w:pPr>
    <w:rPr>
      <w:noProof/>
      <w:color w:val="030F40" w:themeColor="accent1"/>
      <w:lang w:eastAsia="fr-FR"/>
    </w:rPr>
  </w:style>
  <w:style w:type="character" w:customStyle="1" w:styleId="PieddepageCar">
    <w:name w:val="Pied de page Car"/>
    <w:link w:val="Pieddepage"/>
    <w:rsid w:val="00812E0C"/>
    <w:rPr>
      <w:noProof/>
      <w:color w:val="030F40" w:themeColor="accent1"/>
      <w:spacing w:val="4"/>
      <w:sz w:val="22"/>
      <w:szCs w:val="22"/>
    </w:rPr>
  </w:style>
  <w:style w:type="paragraph" w:styleId="Corpsdetexte">
    <w:name w:val="Body Text"/>
    <w:aliases w:val="Corps de texte Car1,Corps de texte Car Car,Corps de texte Car2,Corps de texte Car1 Car,Corps de texte Car2 Car Car,Corps de texte Car1 Car Car Car,Corps de texte Car Car Car Car Car Car,Corps de texte Car Car Car,gl,TIT,base,Text Corpus,T"/>
    <w:link w:val="CorpsdetexteCar"/>
    <w:qFormat/>
    <w:rsid w:val="00820E78"/>
    <w:pPr>
      <w:spacing w:before="60" w:after="60"/>
      <w:jc w:val="both"/>
    </w:pPr>
    <w:rPr>
      <w:rFonts w:asciiTheme="minorHAnsi" w:eastAsia="MS P????" w:hAnsiTheme="minorHAnsi" w:cstheme="minorHAnsi"/>
      <w:szCs w:val="24"/>
      <w:lang w:eastAsia="en-US"/>
    </w:rPr>
  </w:style>
  <w:style w:type="character" w:customStyle="1" w:styleId="CorpsdetexteCar">
    <w:name w:val="Corps de texte Car"/>
    <w:aliases w:val="Corps de texte Car1 Car1,Corps de texte Car Car Car1,Corps de texte Car2 Car,Corps de texte Car1 Car Car,Corps de texte Car2 Car Car Car,Corps de texte Car1 Car Car Car Car,Corps de texte Car Car Car Car Car Car Car,gl Car,TIT Car"/>
    <w:link w:val="Corpsdetexte"/>
    <w:rsid w:val="00820E78"/>
    <w:rPr>
      <w:rFonts w:asciiTheme="minorHAnsi" w:eastAsia="MS P????" w:hAnsiTheme="minorHAnsi" w:cstheme="minorHAnsi"/>
      <w:szCs w:val="24"/>
      <w:lang w:eastAsia="en-US"/>
    </w:rPr>
  </w:style>
  <w:style w:type="paragraph" w:customStyle="1" w:styleId="PieddepagePageA3">
    <w:name w:val="Pied de page Page A3"/>
    <w:basedOn w:val="Pieddepage1"/>
    <w:next w:val="Pieddepage"/>
    <w:rsid w:val="00CC40DC"/>
    <w:pPr>
      <w:ind w:right="18994"/>
    </w:pPr>
  </w:style>
  <w:style w:type="character" w:styleId="Numrodepage">
    <w:name w:val="page number"/>
    <w:unhideWhenUsed/>
    <w:rsid w:val="00ED1628"/>
    <w:rPr>
      <w:sz w:val="12"/>
    </w:rPr>
  </w:style>
  <w:style w:type="paragraph" w:styleId="Listepuces">
    <w:name w:val="List Bullet"/>
    <w:aliases w:val="Liste à puces 1,Liste à puces puces"/>
    <w:basedOn w:val="Normal"/>
    <w:link w:val="ListepucesCar"/>
    <w:qFormat/>
    <w:rsid w:val="0024675A"/>
    <w:pPr>
      <w:numPr>
        <w:numId w:val="32"/>
      </w:numPr>
      <w:spacing w:before="60" w:after="60"/>
      <w:jc w:val="both"/>
    </w:pPr>
    <w:rPr>
      <w:rFonts w:asciiTheme="minorHAnsi" w:hAnsiTheme="minorHAnsi" w:cstheme="minorHAnsi"/>
      <w:sz w:val="20"/>
    </w:rPr>
  </w:style>
  <w:style w:type="paragraph" w:styleId="Listepuces2">
    <w:name w:val="List Bullet 2"/>
    <w:basedOn w:val="Normal"/>
    <w:qFormat/>
    <w:rsid w:val="0024675A"/>
    <w:pPr>
      <w:numPr>
        <w:ilvl w:val="1"/>
        <w:numId w:val="32"/>
      </w:numPr>
      <w:spacing w:before="60" w:after="60"/>
      <w:jc w:val="both"/>
    </w:pPr>
    <w:rPr>
      <w:rFonts w:asciiTheme="minorHAnsi" w:hAnsiTheme="minorHAnsi" w:cstheme="minorHAnsi"/>
      <w:sz w:val="20"/>
    </w:rPr>
  </w:style>
  <w:style w:type="paragraph" w:styleId="Listepuces3">
    <w:name w:val="List Bullet 3"/>
    <w:basedOn w:val="Normal"/>
    <w:qFormat/>
    <w:rsid w:val="00AB01D8"/>
    <w:pPr>
      <w:numPr>
        <w:ilvl w:val="2"/>
        <w:numId w:val="32"/>
      </w:numPr>
      <w:spacing w:before="60" w:after="60"/>
      <w:jc w:val="both"/>
    </w:pPr>
    <w:rPr>
      <w:rFonts w:asciiTheme="minorHAnsi" w:hAnsiTheme="minorHAnsi" w:cstheme="minorHAnsi"/>
      <w:sz w:val="20"/>
    </w:rPr>
  </w:style>
  <w:style w:type="paragraph" w:customStyle="1" w:styleId="CoverIntituleMission">
    <w:name w:val="Cover Intitule Mission"/>
    <w:basedOn w:val="Normal"/>
    <w:rsid w:val="003C61C6"/>
    <w:pPr>
      <w:spacing w:before="120" w:after="120" w:line="192" w:lineRule="auto"/>
      <w:ind w:left="567"/>
    </w:pPr>
    <w:rPr>
      <w:rFonts w:asciiTheme="majorHAnsi" w:eastAsia="MS P????" w:hAnsiTheme="majorHAnsi" w:cstheme="majorHAnsi"/>
      <w:noProof/>
      <w:color w:val="FFFFFF" w:themeColor="background1"/>
      <w:sz w:val="40"/>
      <w:szCs w:val="40"/>
      <w:lang w:eastAsia="fr-FR"/>
    </w:rPr>
  </w:style>
  <w:style w:type="paragraph" w:customStyle="1" w:styleId="CoverTitre">
    <w:name w:val="Cover Titre"/>
    <w:basedOn w:val="Normal"/>
    <w:rsid w:val="007A73C4"/>
    <w:pPr>
      <w:spacing w:after="180" w:line="240" w:lineRule="auto"/>
      <w:ind w:left="567"/>
    </w:pPr>
    <w:rPr>
      <w:rFonts w:asciiTheme="majorHAnsi" w:eastAsia="MS P????" w:hAnsiTheme="majorHAnsi" w:cstheme="majorHAnsi"/>
      <w:b/>
      <w:color w:val="AADC14" w:themeColor="accent2"/>
      <w:sz w:val="40"/>
      <w:szCs w:val="44"/>
      <w:lang w:eastAsia="fr-FR"/>
    </w:rPr>
  </w:style>
  <w:style w:type="paragraph" w:customStyle="1" w:styleId="CoverEntitNomFonc">
    <w:name w:val="Cover Entité Nom Foncé"/>
    <w:basedOn w:val="Normal"/>
    <w:rsid w:val="001D10E4"/>
    <w:pPr>
      <w:spacing w:after="0" w:line="240" w:lineRule="auto"/>
    </w:pPr>
    <w:rPr>
      <w:rFonts w:asciiTheme="majorHAnsi" w:hAnsiTheme="majorHAnsi" w:cstheme="minorHAnsi"/>
      <w:color w:val="030F40" w:themeColor="accent1"/>
      <w:sz w:val="20"/>
    </w:rPr>
  </w:style>
  <w:style w:type="paragraph" w:customStyle="1" w:styleId="CoverEntitAdresse">
    <w:name w:val="Cover Entité Adresse"/>
    <w:basedOn w:val="CoverEntitNom"/>
    <w:rsid w:val="008D17B2"/>
    <w:rPr>
      <w:color w:val="FFFFFF" w:themeColor="background1"/>
    </w:rPr>
  </w:style>
  <w:style w:type="paragraph" w:customStyle="1" w:styleId="CoverMois">
    <w:name w:val="Cover Mois"/>
    <w:basedOn w:val="Normal"/>
    <w:qFormat/>
    <w:rsid w:val="00EC6FD3"/>
    <w:pPr>
      <w:spacing w:before="100" w:beforeAutospacing="1" w:after="0" w:line="240" w:lineRule="auto"/>
      <w:contextualSpacing/>
      <w:jc w:val="right"/>
    </w:pPr>
    <w:rPr>
      <w:rFonts w:asciiTheme="majorHAnsi" w:eastAsia="MS PGothic" w:hAnsiTheme="majorHAnsi" w:cstheme="majorHAnsi"/>
      <w:b/>
      <w:noProof/>
      <w:color w:val="030F40" w:themeColor="accent1"/>
      <w:sz w:val="88"/>
      <w:szCs w:val="88"/>
      <w:lang w:eastAsia="fr-FR"/>
    </w:rPr>
  </w:style>
  <w:style w:type="paragraph" w:customStyle="1" w:styleId="Neutral">
    <w:name w:val="Neutral"/>
    <w:unhideWhenUsed/>
    <w:rsid w:val="00244F7F"/>
    <w:rPr>
      <w:rFonts w:ascii="Arial" w:eastAsia="MS P????" w:hAnsi="Arial" w:cs="Arial"/>
      <w:szCs w:val="24"/>
    </w:rPr>
  </w:style>
  <w:style w:type="paragraph" w:customStyle="1" w:styleId="PdG2Titre">
    <w:name w:val="PdG2 Titre"/>
    <w:basedOn w:val="Normal"/>
    <w:rsid w:val="00D10343"/>
    <w:pPr>
      <w:spacing w:before="3120" w:after="0" w:line="240" w:lineRule="auto"/>
    </w:pPr>
    <w:rPr>
      <w:rFonts w:asciiTheme="majorHAnsi" w:eastAsia="MS P????" w:hAnsiTheme="majorHAnsi" w:cstheme="majorHAnsi"/>
      <w:bCs/>
      <w:noProof/>
      <w:color w:val="030F40" w:themeColor="accent1"/>
      <w:sz w:val="60"/>
      <w:szCs w:val="60"/>
      <w:lang w:eastAsia="fr-FR"/>
    </w:rPr>
  </w:style>
  <w:style w:type="paragraph" w:styleId="TM3">
    <w:name w:val="toc 3"/>
    <w:basedOn w:val="Normal"/>
    <w:next w:val="Normal"/>
    <w:autoRedefine/>
    <w:uiPriority w:val="39"/>
    <w:rsid w:val="00FD3878"/>
    <w:pPr>
      <w:tabs>
        <w:tab w:val="left" w:pos="426"/>
        <w:tab w:val="left" w:pos="880"/>
        <w:tab w:val="right" w:leader="dot" w:pos="9923"/>
      </w:tabs>
      <w:spacing w:before="90" w:after="90"/>
      <w:ind w:left="1134"/>
    </w:pPr>
    <w:rPr>
      <w:rFonts w:asciiTheme="minorHAnsi" w:hAnsiTheme="minorHAnsi" w:cstheme="minorHAnsi"/>
      <w:b/>
      <w:noProof/>
      <w:sz w:val="20"/>
      <w:szCs w:val="20"/>
    </w:rPr>
  </w:style>
  <w:style w:type="paragraph" w:customStyle="1" w:styleId="TablesTitre">
    <w:name w:val="Tables Titre"/>
    <w:basedOn w:val="Normal"/>
    <w:rsid w:val="008655DB"/>
    <w:pPr>
      <w:spacing w:before="360" w:after="240" w:line="240" w:lineRule="auto"/>
    </w:pPr>
    <w:rPr>
      <w:rFonts w:asciiTheme="majorHAnsi" w:eastAsia="MS P????" w:hAnsiTheme="majorHAnsi" w:cstheme="majorHAnsi"/>
      <w:color w:val="030F40" w:themeColor="accent1"/>
      <w:sz w:val="48"/>
      <w:szCs w:val="48"/>
    </w:rPr>
  </w:style>
  <w:style w:type="paragraph" w:styleId="TM1">
    <w:name w:val="toc 1"/>
    <w:basedOn w:val="Normal"/>
    <w:next w:val="Normal"/>
    <w:autoRedefine/>
    <w:uiPriority w:val="39"/>
    <w:rsid w:val="00FD3878"/>
    <w:pPr>
      <w:tabs>
        <w:tab w:val="left" w:leader="dot" w:pos="567"/>
        <w:tab w:val="right" w:leader="dot" w:pos="9923"/>
      </w:tabs>
      <w:spacing w:before="200" w:after="0"/>
    </w:pPr>
    <w:rPr>
      <w:rFonts w:asciiTheme="minorHAnsi" w:eastAsia="MS P????" w:hAnsiTheme="minorHAnsi" w:cstheme="minorHAnsi"/>
      <w:noProof/>
      <w:color w:val="030F40" w:themeColor="accent1"/>
      <w:sz w:val="28"/>
      <w:szCs w:val="48"/>
    </w:rPr>
  </w:style>
  <w:style w:type="paragraph" w:styleId="TM2">
    <w:name w:val="toc 2"/>
    <w:basedOn w:val="Normal"/>
    <w:next w:val="Normal"/>
    <w:autoRedefine/>
    <w:uiPriority w:val="39"/>
    <w:rsid w:val="00FD3878"/>
    <w:pPr>
      <w:tabs>
        <w:tab w:val="left" w:pos="1134"/>
        <w:tab w:val="right" w:leader="dot" w:pos="9923"/>
      </w:tabs>
      <w:spacing w:before="120" w:after="120"/>
      <w:ind w:left="567"/>
    </w:pPr>
    <w:rPr>
      <w:rFonts w:asciiTheme="minorHAnsi" w:hAnsiTheme="minorHAnsi" w:cstheme="minorHAnsi"/>
      <w:b/>
      <w:noProof/>
      <w:sz w:val="24"/>
    </w:rPr>
  </w:style>
  <w:style w:type="paragraph" w:styleId="Lgende">
    <w:name w:val="caption"/>
    <w:aliases w:val="Légende Car Car Car,Légende Car Car Car Car Car Car,Légende Car Car Car Car,Légende Car Car,Légende Car,Légende Car Car Car Car Car,Légende re,Légende Car1 Car,Légende1,Légende Car2 Car,Légende Car3,Légende Car1 Car Car Car,tableau,légende"/>
    <w:basedOn w:val="Normal"/>
    <w:next w:val="Normal"/>
    <w:link w:val="LgendeCar1"/>
    <w:qFormat/>
    <w:rsid w:val="00181153"/>
    <w:pPr>
      <w:keepNext/>
      <w:spacing w:line="240" w:lineRule="auto"/>
      <w:jc w:val="center"/>
    </w:pPr>
    <w:rPr>
      <w:rFonts w:asciiTheme="minorHAnsi" w:eastAsia="MS P????" w:hAnsiTheme="minorHAnsi" w:cstheme="minorHAnsi"/>
      <w:b/>
      <w:bCs/>
      <w:color w:val="030F40" w:themeColor="accent1"/>
      <w:sz w:val="18"/>
      <w:szCs w:val="18"/>
      <w:lang w:eastAsia="fr-FR"/>
    </w:rPr>
  </w:style>
  <w:style w:type="paragraph" w:customStyle="1" w:styleId="Image">
    <w:name w:val="Image"/>
    <w:basedOn w:val="Normal"/>
    <w:next w:val="Lgende"/>
    <w:qFormat/>
    <w:rsid w:val="001F2598"/>
    <w:pPr>
      <w:keepNext/>
      <w:spacing w:before="360" w:after="60" w:line="240" w:lineRule="auto"/>
      <w:jc w:val="center"/>
    </w:pPr>
    <w:rPr>
      <w:rFonts w:ascii="Verdana" w:hAnsi="Verdana"/>
      <w:noProof/>
      <w:lang w:val="en-GB" w:eastAsia="fr-FR"/>
    </w:rPr>
  </w:style>
  <w:style w:type="paragraph" w:styleId="Tabledesillustrations">
    <w:name w:val="table of figures"/>
    <w:basedOn w:val="Normal"/>
    <w:next w:val="Normal"/>
    <w:autoRedefine/>
    <w:uiPriority w:val="99"/>
    <w:rsid w:val="00811229"/>
    <w:pPr>
      <w:tabs>
        <w:tab w:val="right" w:leader="dot" w:pos="8460"/>
      </w:tabs>
      <w:spacing w:before="60" w:after="0" w:line="240" w:lineRule="auto"/>
      <w:ind w:left="403" w:hanging="403"/>
    </w:pPr>
    <w:rPr>
      <w:rFonts w:asciiTheme="minorHAnsi" w:eastAsia="MS P????" w:hAnsiTheme="minorHAnsi" w:cstheme="minorHAnsi"/>
      <w:noProof/>
      <w:sz w:val="16"/>
      <w:szCs w:val="20"/>
      <w:lang w:eastAsia="fr-FR"/>
    </w:rPr>
  </w:style>
  <w:style w:type="table" w:styleId="Grilledutableau">
    <w:name w:val="Table Grid"/>
    <w:basedOn w:val="TableauNormal"/>
    <w:uiPriority w:val="59"/>
    <w:rsid w:val="00535C54"/>
    <w:pPr>
      <w:tabs>
        <w:tab w:val="left" w:pos="851"/>
      </w:tabs>
      <w:spacing w:after="120"/>
      <w:ind w:left="340" w:right="34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erifDocTblCorps">
    <w:name w:val="VerifDoc_Tbl_Corps"/>
    <w:basedOn w:val="Normal"/>
    <w:rsid w:val="00576151"/>
    <w:pPr>
      <w:tabs>
        <w:tab w:val="left" w:pos="851"/>
      </w:tabs>
      <w:spacing w:after="0"/>
      <w:ind w:left="-90" w:right="-118"/>
      <w:jc w:val="center"/>
    </w:pPr>
    <w:rPr>
      <w:rFonts w:ascii="Verdana" w:eastAsia="Times New Roman" w:hAnsi="Verdana"/>
      <w:b/>
      <w:bCs/>
      <w:sz w:val="16"/>
      <w:szCs w:val="16"/>
    </w:rPr>
  </w:style>
  <w:style w:type="paragraph" w:customStyle="1" w:styleId="VerifDocTblCorps2">
    <w:name w:val="VerifDoc_Tbl_Corps2"/>
    <w:basedOn w:val="Normal"/>
    <w:rsid w:val="00663985"/>
    <w:pPr>
      <w:tabs>
        <w:tab w:val="left" w:pos="851"/>
      </w:tabs>
      <w:spacing w:after="0"/>
      <w:ind w:left="84" w:right="21"/>
      <w:jc w:val="center"/>
    </w:pPr>
    <w:rPr>
      <w:rFonts w:ascii="Verdana" w:eastAsia="Times New Roman" w:hAnsi="Verdana" w:cs="Arial"/>
      <w:sz w:val="20"/>
    </w:rPr>
  </w:style>
  <w:style w:type="paragraph" w:customStyle="1" w:styleId="VerifDocIntituleDoc">
    <w:name w:val="VerifDoc_IntituleDoc"/>
    <w:basedOn w:val="Normal"/>
    <w:rsid w:val="009606BB"/>
    <w:pPr>
      <w:pBdr>
        <w:top w:val="single" w:sz="4" w:space="1" w:color="auto"/>
        <w:left w:val="single" w:sz="4" w:space="4" w:color="auto"/>
        <w:bottom w:val="single" w:sz="4" w:space="1" w:color="auto"/>
        <w:right w:val="single" w:sz="4" w:space="4" w:color="auto"/>
      </w:pBdr>
      <w:spacing w:before="360" w:after="360"/>
      <w:ind w:left="2795" w:hanging="2466"/>
    </w:pPr>
    <w:rPr>
      <w:rFonts w:ascii="Verdana" w:hAnsi="Verdana"/>
      <w:b/>
      <w:bCs/>
      <w:sz w:val="18"/>
      <w:szCs w:val="18"/>
    </w:rPr>
  </w:style>
  <w:style w:type="paragraph" w:customStyle="1" w:styleId="VerifDocNumProjet">
    <w:name w:val="VerifDoc_NumProjet"/>
    <w:basedOn w:val="Normal"/>
    <w:rsid w:val="001254B0"/>
    <w:pPr>
      <w:spacing w:before="840"/>
    </w:pPr>
    <w:rPr>
      <w:rFonts w:ascii="Verdana" w:hAnsi="Verdana"/>
      <w:b/>
      <w:bCs/>
      <w:sz w:val="18"/>
      <w:szCs w:val="18"/>
    </w:rPr>
  </w:style>
  <w:style w:type="paragraph" w:customStyle="1" w:styleId="VerifDocIntituleProjet">
    <w:name w:val="VerifDoc_IntituleProjet"/>
    <w:basedOn w:val="Normal"/>
    <w:rsid w:val="001254B0"/>
    <w:rPr>
      <w:rFonts w:ascii="Verdana" w:hAnsi="Verdana"/>
      <w:b/>
      <w:bCs/>
      <w:sz w:val="18"/>
      <w:szCs w:val="18"/>
    </w:rPr>
  </w:style>
  <w:style w:type="paragraph" w:customStyle="1" w:styleId="VerifDocCorpsVersion">
    <w:name w:val="VerifDoc_Corps_Version"/>
    <w:basedOn w:val="Normal"/>
    <w:rsid w:val="00B21613"/>
    <w:pPr>
      <w:tabs>
        <w:tab w:val="left" w:pos="851"/>
      </w:tabs>
      <w:spacing w:after="0" w:line="240" w:lineRule="auto"/>
      <w:ind w:left="57" w:right="340"/>
      <w:jc w:val="both"/>
    </w:pPr>
    <w:rPr>
      <w:rFonts w:ascii="Verdana" w:eastAsia="Times New Roman" w:hAnsi="Verdana"/>
      <w:b/>
      <w:sz w:val="18"/>
    </w:rPr>
  </w:style>
  <w:style w:type="paragraph" w:customStyle="1" w:styleId="VerifDocCorps">
    <w:name w:val="VerifDoc_Corps"/>
    <w:basedOn w:val="VerifDocCorpsVersion"/>
    <w:rsid w:val="00B97599"/>
    <w:pPr>
      <w:ind w:left="0"/>
    </w:pPr>
    <w:rPr>
      <w:b w:val="0"/>
    </w:rPr>
  </w:style>
  <w:style w:type="paragraph" w:customStyle="1" w:styleId="EnTeteTitre">
    <w:name w:val="EnTete_Titre"/>
    <w:rsid w:val="00FD3032"/>
    <w:pPr>
      <w:jc w:val="both"/>
    </w:pPr>
    <w:rPr>
      <w:rFonts w:asciiTheme="majorHAnsi" w:eastAsia="MS P????" w:hAnsiTheme="majorHAnsi" w:cstheme="majorHAnsi"/>
      <w:b/>
      <w:bCs/>
      <w:noProof/>
      <w:color w:val="030F40" w:themeColor="accent1"/>
      <w:spacing w:val="4"/>
      <w:sz w:val="28"/>
      <w:szCs w:val="36"/>
    </w:rPr>
  </w:style>
  <w:style w:type="paragraph" w:customStyle="1" w:styleId="ANoterCorps">
    <w:name w:val="ANoter_Corps"/>
    <w:basedOn w:val="Normal"/>
    <w:qFormat/>
    <w:rsid w:val="00AE774F"/>
    <w:pPr>
      <w:keepNext/>
      <w:keepLines/>
      <w:spacing w:before="40" w:after="40" w:line="280" w:lineRule="atLeast"/>
      <w:contextualSpacing/>
      <w:jc w:val="both"/>
    </w:pPr>
    <w:rPr>
      <w:rFonts w:asciiTheme="minorHAnsi" w:eastAsia="Times New Roman" w:hAnsiTheme="minorHAnsi" w:cstheme="minorHAnsi"/>
      <w:i/>
      <w:iCs/>
      <w:color w:val="030F40" w:themeColor="accent1"/>
      <w:sz w:val="18"/>
      <w:szCs w:val="18"/>
      <w:lang w:eastAsia="fr-FR"/>
    </w:rPr>
  </w:style>
  <w:style w:type="paragraph" w:customStyle="1" w:styleId="DescPosteOccupe">
    <w:name w:val="DescPoste_Occupe"/>
    <w:basedOn w:val="Normal"/>
    <w:rsid w:val="00F51317"/>
    <w:pPr>
      <w:keepNext/>
      <w:spacing w:after="0" w:line="240" w:lineRule="auto"/>
    </w:pPr>
    <w:rPr>
      <w:rFonts w:ascii="Verdana" w:eastAsia="MS P????" w:hAnsi="Verdana"/>
      <w:b/>
      <w:color w:val="030F40" w:themeColor="accent1"/>
      <w:sz w:val="24"/>
      <w:szCs w:val="24"/>
      <w:lang w:eastAsia="fr-FR"/>
    </w:rPr>
  </w:style>
  <w:style w:type="paragraph" w:customStyle="1" w:styleId="DescPosteNomPrenom">
    <w:name w:val="DescPoste_NomPrenom"/>
    <w:basedOn w:val="Normal"/>
    <w:rsid w:val="00204FCA"/>
    <w:pPr>
      <w:keepNext/>
      <w:spacing w:after="0" w:line="240" w:lineRule="auto"/>
    </w:pPr>
    <w:rPr>
      <w:rFonts w:ascii="Verdana" w:eastAsia="MS P????" w:hAnsi="Verdana"/>
      <w:b/>
      <w:sz w:val="24"/>
      <w:szCs w:val="24"/>
      <w:lang w:eastAsia="fr-FR"/>
    </w:rPr>
  </w:style>
  <w:style w:type="paragraph" w:customStyle="1" w:styleId="DescPosteMission">
    <w:name w:val="DescPoste_Mission"/>
    <w:basedOn w:val="Normal"/>
    <w:rsid w:val="00F51317"/>
    <w:pPr>
      <w:keepNext/>
      <w:spacing w:after="120" w:line="240" w:lineRule="auto"/>
    </w:pPr>
    <w:rPr>
      <w:rFonts w:ascii="Verdana" w:eastAsia="MS P????" w:hAnsi="Verdana"/>
      <w:color w:val="030F40" w:themeColor="accent1"/>
      <w:sz w:val="24"/>
      <w:szCs w:val="24"/>
      <w:lang w:eastAsia="fr-FR"/>
    </w:rPr>
  </w:style>
  <w:style w:type="paragraph" w:customStyle="1" w:styleId="DescPosteListe">
    <w:name w:val="DescPoste_Liste"/>
    <w:basedOn w:val="Normal"/>
    <w:qFormat/>
    <w:rsid w:val="00E319EF"/>
    <w:pPr>
      <w:numPr>
        <w:numId w:val="6"/>
      </w:numPr>
      <w:spacing w:after="120" w:line="240" w:lineRule="auto"/>
      <w:jc w:val="both"/>
    </w:pPr>
    <w:rPr>
      <w:rFonts w:ascii="Verdana" w:eastAsia="MS P????" w:hAnsi="Verdana"/>
      <w:sz w:val="20"/>
      <w:szCs w:val="24"/>
      <w:lang w:eastAsia="fr-FR"/>
    </w:rPr>
  </w:style>
  <w:style w:type="paragraph" w:customStyle="1" w:styleId="DescPosteMotCle">
    <w:name w:val="DescPoste_MotCle"/>
    <w:basedOn w:val="Normal"/>
    <w:rsid w:val="00204FCA"/>
    <w:pPr>
      <w:keepNext/>
      <w:spacing w:after="0" w:line="240" w:lineRule="auto"/>
    </w:pPr>
    <w:rPr>
      <w:rFonts w:ascii="Verdana" w:eastAsia="MS P????" w:hAnsi="Verdana"/>
      <w:b/>
      <w:sz w:val="24"/>
      <w:szCs w:val="24"/>
      <w:lang w:eastAsia="fr-FR"/>
    </w:rPr>
  </w:style>
  <w:style w:type="paragraph" w:customStyle="1" w:styleId="DescPosteSousMotCle">
    <w:name w:val="DescPoste_SousMotCle"/>
    <w:basedOn w:val="Normal"/>
    <w:rsid w:val="00204FCA"/>
    <w:pPr>
      <w:keepNext/>
      <w:spacing w:after="0" w:line="240" w:lineRule="auto"/>
    </w:pPr>
    <w:rPr>
      <w:rFonts w:ascii="Verdana" w:eastAsia="MS P????" w:hAnsi="Verdana"/>
      <w:sz w:val="20"/>
      <w:szCs w:val="24"/>
      <w:lang w:eastAsia="fr-FR"/>
    </w:rPr>
  </w:style>
  <w:style w:type="paragraph" w:customStyle="1" w:styleId="ANoterTitre">
    <w:name w:val="ANoter_Titre"/>
    <w:basedOn w:val="Normal"/>
    <w:qFormat/>
    <w:rsid w:val="00280CB5"/>
    <w:pPr>
      <w:keepNext/>
      <w:spacing w:before="360" w:after="0" w:line="240" w:lineRule="auto"/>
      <w:ind w:left="851"/>
      <w:jc w:val="both"/>
    </w:pPr>
    <w:rPr>
      <w:rFonts w:asciiTheme="majorHAnsi" w:eastAsia="Times New Roman" w:hAnsiTheme="majorHAnsi" w:cstheme="majorHAnsi"/>
      <w:b/>
      <w:noProof/>
      <w:color w:val="AADC14" w:themeColor="text2"/>
      <w:lang w:eastAsia="fr-FR"/>
    </w:rPr>
  </w:style>
  <w:style w:type="paragraph" w:customStyle="1" w:styleId="TableauTitre">
    <w:name w:val="Tableau_Titre"/>
    <w:rsid w:val="00202F4E"/>
    <w:pPr>
      <w:keepNext/>
      <w:pBdr>
        <w:bottom w:val="single" w:sz="8" w:space="1" w:color="030F40" w:themeColor="accent1"/>
      </w:pBdr>
      <w:ind w:firstLine="142"/>
    </w:pPr>
    <w:rPr>
      <w:rFonts w:asciiTheme="minorHAnsi" w:eastAsia="Times New Roman" w:hAnsiTheme="minorHAnsi" w:cstheme="minorHAnsi"/>
      <w:b/>
      <w:szCs w:val="24"/>
    </w:rPr>
  </w:style>
  <w:style w:type="paragraph" w:customStyle="1" w:styleId="ARetenirCorps">
    <w:name w:val="ARetenir_Corps"/>
    <w:basedOn w:val="ANoterCorps"/>
    <w:rsid w:val="00AE774F"/>
    <w:pPr>
      <w:spacing w:before="0" w:after="0"/>
    </w:pPr>
  </w:style>
  <w:style w:type="paragraph" w:customStyle="1" w:styleId="ARetenirTitre">
    <w:name w:val="ARetenir_Titre"/>
    <w:rsid w:val="00280CB5"/>
    <w:pPr>
      <w:spacing w:before="360"/>
      <w:ind w:left="709"/>
    </w:pPr>
    <w:rPr>
      <w:rFonts w:asciiTheme="minorHAnsi" w:eastAsia="Times New Roman" w:hAnsiTheme="minorHAnsi" w:cstheme="minorHAnsi"/>
      <w:b/>
      <w:noProof/>
      <w:color w:val="AADC14" w:themeColor="text2"/>
      <w:sz w:val="22"/>
      <w:szCs w:val="22"/>
    </w:rPr>
  </w:style>
  <w:style w:type="paragraph" w:customStyle="1" w:styleId="AVoirTitre">
    <w:name w:val="AVoir_Titre"/>
    <w:rsid w:val="00280CB5"/>
    <w:pPr>
      <w:spacing w:before="420" w:after="180"/>
      <w:ind w:left="851"/>
    </w:pPr>
    <w:rPr>
      <w:rFonts w:asciiTheme="majorHAnsi" w:eastAsia="Times New Roman" w:hAnsiTheme="majorHAnsi" w:cstheme="majorHAnsi"/>
      <w:b/>
      <w:bCs/>
      <w:noProof/>
      <w:color w:val="AADC14" w:themeColor="text2"/>
      <w:sz w:val="22"/>
      <w:szCs w:val="22"/>
    </w:rPr>
  </w:style>
  <w:style w:type="paragraph" w:customStyle="1" w:styleId="DescPosteImage">
    <w:name w:val="DescPoste_Image"/>
    <w:basedOn w:val="Image"/>
    <w:rsid w:val="0012395A"/>
    <w:pPr>
      <w:spacing w:before="0" w:after="0"/>
    </w:pPr>
  </w:style>
  <w:style w:type="paragraph" w:customStyle="1" w:styleId="CitationTitre">
    <w:name w:val="Citation_Titre"/>
    <w:basedOn w:val="Normal"/>
    <w:rsid w:val="007212F9"/>
    <w:pPr>
      <w:keepNext/>
      <w:pBdr>
        <w:bottom w:val="single" w:sz="12" w:space="1" w:color="030F40" w:themeColor="accent1"/>
      </w:pBdr>
    </w:pPr>
    <w:rPr>
      <w:rFonts w:asciiTheme="majorHAnsi" w:eastAsia="Times New Roman" w:hAnsiTheme="majorHAnsi" w:cstheme="majorHAnsi"/>
      <w:color w:val="030F40" w:themeColor="accent1"/>
      <w:szCs w:val="24"/>
    </w:rPr>
  </w:style>
  <w:style w:type="paragraph" w:customStyle="1" w:styleId="CitationCorps">
    <w:name w:val="Citation_Corps"/>
    <w:rsid w:val="0084656F"/>
    <w:pPr>
      <w:spacing w:after="160"/>
      <w:contextualSpacing/>
      <w:jc w:val="both"/>
    </w:pPr>
    <w:rPr>
      <w:rFonts w:ascii="Verdana" w:eastAsia="Times New Roman" w:hAnsi="Verdana"/>
      <w:i/>
      <w:iCs/>
      <w:sz w:val="18"/>
      <w:lang w:val="en-US"/>
    </w:rPr>
  </w:style>
  <w:style w:type="paragraph" w:styleId="Listenumros">
    <w:name w:val="List Number"/>
    <w:basedOn w:val="Normal"/>
    <w:rsid w:val="00E60CD7"/>
    <w:pPr>
      <w:numPr>
        <w:numId w:val="8"/>
      </w:numPr>
      <w:spacing w:before="60" w:after="60"/>
      <w:contextualSpacing/>
      <w:jc w:val="both"/>
    </w:pPr>
    <w:rPr>
      <w:rFonts w:asciiTheme="minorHAnsi" w:eastAsia="Times New Roman" w:hAnsiTheme="minorHAnsi" w:cstheme="minorHAnsi"/>
      <w:sz w:val="20"/>
      <w:szCs w:val="20"/>
      <w:lang w:eastAsia="fr-FR"/>
    </w:rPr>
  </w:style>
  <w:style w:type="paragraph" w:styleId="Listenumros2">
    <w:name w:val="List Number 2"/>
    <w:basedOn w:val="Normal"/>
    <w:rsid w:val="00E60CD7"/>
    <w:pPr>
      <w:numPr>
        <w:ilvl w:val="1"/>
        <w:numId w:val="8"/>
      </w:numPr>
      <w:spacing w:before="60" w:after="60"/>
      <w:jc w:val="both"/>
    </w:pPr>
    <w:rPr>
      <w:rFonts w:asciiTheme="minorHAnsi" w:eastAsia="Times New Roman" w:hAnsiTheme="minorHAnsi" w:cstheme="minorHAnsi"/>
      <w:sz w:val="20"/>
      <w:szCs w:val="20"/>
      <w:lang w:eastAsia="fr-FR"/>
    </w:rPr>
  </w:style>
  <w:style w:type="paragraph" w:styleId="Listenumros3">
    <w:name w:val="List Number 3"/>
    <w:basedOn w:val="Normal"/>
    <w:rsid w:val="00E60CD7"/>
    <w:pPr>
      <w:numPr>
        <w:ilvl w:val="2"/>
        <w:numId w:val="8"/>
      </w:numPr>
      <w:spacing w:before="60" w:after="60"/>
      <w:jc w:val="both"/>
    </w:pPr>
    <w:rPr>
      <w:rFonts w:asciiTheme="minorHAnsi" w:eastAsia="Times New Roman" w:hAnsiTheme="minorHAnsi" w:cstheme="minorHAnsi"/>
      <w:sz w:val="20"/>
      <w:szCs w:val="20"/>
      <w:lang w:eastAsia="fr-FR"/>
    </w:rPr>
  </w:style>
  <w:style w:type="paragraph" w:customStyle="1" w:styleId="miniLigne">
    <w:name w:val="miniLigne"/>
    <w:basedOn w:val="Normal"/>
    <w:semiHidden/>
    <w:unhideWhenUsed/>
    <w:rsid w:val="00DD201B"/>
    <w:pPr>
      <w:spacing w:after="0" w:line="240" w:lineRule="auto"/>
      <w:jc w:val="both"/>
    </w:pPr>
    <w:rPr>
      <w:rFonts w:ascii="Verdana" w:eastAsia="Times New Roman" w:hAnsi="Verdana"/>
      <w:snapToGrid w:val="0"/>
      <w:sz w:val="6"/>
      <w:szCs w:val="6"/>
      <w:lang w:eastAsia="fr-FR"/>
    </w:rPr>
  </w:style>
  <w:style w:type="paragraph" w:customStyle="1" w:styleId="NeutralKeepTogether">
    <w:name w:val="Neutral_KeepTogether"/>
    <w:basedOn w:val="Neutral"/>
    <w:unhideWhenUsed/>
    <w:rsid w:val="0027604C"/>
    <w:pPr>
      <w:keepNext/>
    </w:pPr>
  </w:style>
  <w:style w:type="paragraph" w:customStyle="1" w:styleId="DefinitionTitre">
    <w:name w:val="Definition_Titre"/>
    <w:basedOn w:val="Normal"/>
    <w:rsid w:val="00EE1532"/>
    <w:pPr>
      <w:keepNext/>
      <w:spacing w:after="0" w:line="240" w:lineRule="auto"/>
      <w:jc w:val="both"/>
    </w:pPr>
    <w:rPr>
      <w:rFonts w:asciiTheme="minorHAnsi" w:eastAsia="Times New Roman" w:hAnsiTheme="minorHAnsi" w:cstheme="minorHAnsi"/>
      <w:b/>
      <w:color w:val="030F40" w:themeColor="accent1"/>
      <w:sz w:val="16"/>
      <w:szCs w:val="16"/>
      <w:lang w:eastAsia="fr-FR"/>
    </w:rPr>
  </w:style>
  <w:style w:type="paragraph" w:customStyle="1" w:styleId="DefinitionCorps">
    <w:name w:val="Definition_Corps"/>
    <w:basedOn w:val="Normal"/>
    <w:rsid w:val="00DD201B"/>
    <w:pPr>
      <w:spacing w:before="120" w:after="120" w:line="240" w:lineRule="auto"/>
      <w:jc w:val="both"/>
    </w:pPr>
    <w:rPr>
      <w:rFonts w:ascii="Verdana" w:eastAsia="Times New Roman" w:hAnsi="Verdana"/>
      <w:bCs/>
      <w:iCs/>
      <w:sz w:val="16"/>
      <w:szCs w:val="16"/>
      <w:lang w:eastAsia="fr-FR"/>
    </w:rPr>
  </w:style>
  <w:style w:type="paragraph" w:customStyle="1" w:styleId="TableauCouleurAlternative">
    <w:name w:val="Tableau_CouleurAlternative"/>
    <w:basedOn w:val="Normal"/>
    <w:rsid w:val="008071B7"/>
    <w:pPr>
      <w:keepNext/>
      <w:spacing w:before="60" w:after="60" w:line="360" w:lineRule="auto"/>
      <w:contextualSpacing/>
      <w:jc w:val="center"/>
    </w:pPr>
    <w:rPr>
      <w:rFonts w:asciiTheme="majorHAnsi" w:eastAsia="Times New Roman" w:hAnsiTheme="majorHAnsi" w:cstheme="minorHAnsi"/>
      <w:b/>
      <w:bCs/>
      <w:color w:val="030F40" w:themeColor="text1"/>
      <w:sz w:val="20"/>
      <w:szCs w:val="20"/>
      <w:lang w:val="en-GB" w:eastAsia="fr-FR"/>
    </w:rPr>
  </w:style>
  <w:style w:type="paragraph" w:customStyle="1" w:styleId="TableauGauche">
    <w:name w:val="Tableau_Gauche"/>
    <w:qFormat/>
    <w:rsid w:val="00CF5110"/>
    <w:rPr>
      <w:rFonts w:asciiTheme="minorHAnsi" w:hAnsiTheme="minorHAnsi"/>
      <w:szCs w:val="22"/>
    </w:rPr>
  </w:style>
  <w:style w:type="character" w:customStyle="1" w:styleId="Important4">
    <w:name w:val="Important 4"/>
    <w:basedOn w:val="Policepardfaut"/>
    <w:uiPriority w:val="1"/>
    <w:qFormat/>
    <w:rsid w:val="00786A56"/>
    <w:rPr>
      <w:b/>
      <w:i/>
      <w:lang w:eastAsia="en-US"/>
    </w:rPr>
  </w:style>
  <w:style w:type="paragraph" w:customStyle="1" w:styleId="Tableau2PremiereColonne">
    <w:name w:val="Tableau2_PremiereColonne"/>
    <w:basedOn w:val="Normal"/>
    <w:rsid w:val="00F816F5"/>
    <w:pPr>
      <w:keepNext/>
      <w:spacing w:before="400" w:line="240" w:lineRule="auto"/>
    </w:pPr>
    <w:rPr>
      <w:rFonts w:asciiTheme="majorHAnsi" w:eastAsia="Times New Roman" w:hAnsiTheme="majorHAnsi" w:cstheme="majorHAnsi"/>
      <w:b/>
      <w:noProof/>
      <w:color w:val="030F40" w:themeColor="accent1"/>
      <w:lang w:eastAsia="fr-FR"/>
    </w:rPr>
  </w:style>
  <w:style w:type="paragraph" w:customStyle="1" w:styleId="Tableau2Corps">
    <w:name w:val="Tableau2_Corps"/>
    <w:basedOn w:val="Normal"/>
    <w:rsid w:val="00F816F5"/>
    <w:pPr>
      <w:tabs>
        <w:tab w:val="left" w:pos="426"/>
        <w:tab w:val="right" w:leader="dot" w:pos="6519"/>
      </w:tabs>
      <w:spacing w:before="400"/>
    </w:pPr>
    <w:rPr>
      <w:rFonts w:asciiTheme="minorHAnsi" w:hAnsiTheme="minorHAnsi" w:cstheme="minorHAnsi"/>
      <w:b/>
      <w:noProof/>
      <w:sz w:val="20"/>
    </w:rPr>
  </w:style>
  <w:style w:type="paragraph" w:customStyle="1" w:styleId="PieddepagePaysage">
    <w:name w:val="Pied de page Paysage"/>
    <w:basedOn w:val="Pieddepage1"/>
    <w:next w:val="Pieddepage"/>
    <w:rsid w:val="00CC40DC"/>
    <w:pPr>
      <w:ind w:right="12020"/>
    </w:pPr>
  </w:style>
  <w:style w:type="character" w:styleId="Appelnotedebasdep">
    <w:name w:val="footnote reference"/>
    <w:uiPriority w:val="99"/>
    <w:unhideWhenUsed/>
    <w:rsid w:val="00727759"/>
    <w:rPr>
      <w:vertAlign w:val="superscript"/>
    </w:rPr>
  </w:style>
  <w:style w:type="paragraph" w:customStyle="1" w:styleId="Tableau1CelluleDroite">
    <w:name w:val="Tableau1_Cellule_Droite"/>
    <w:qFormat/>
    <w:rsid w:val="005E066D"/>
    <w:pPr>
      <w:ind w:right="70"/>
      <w:jc w:val="right"/>
    </w:pPr>
    <w:rPr>
      <w:rFonts w:asciiTheme="minorHAnsi" w:hAnsiTheme="minorHAnsi"/>
      <w:szCs w:val="22"/>
    </w:rPr>
  </w:style>
  <w:style w:type="paragraph" w:customStyle="1" w:styleId="TableauCentre">
    <w:name w:val="Tableau_Centre"/>
    <w:basedOn w:val="TableauGauche"/>
    <w:qFormat/>
    <w:rsid w:val="005E066D"/>
    <w:pPr>
      <w:jc w:val="center"/>
    </w:pPr>
    <w:rPr>
      <w:rFonts w:cstheme="minorHAnsi"/>
    </w:rPr>
  </w:style>
  <w:style w:type="paragraph" w:styleId="TM4">
    <w:name w:val="toc 4"/>
    <w:basedOn w:val="Normal"/>
    <w:next w:val="Normal"/>
    <w:autoRedefine/>
    <w:uiPriority w:val="39"/>
    <w:rsid w:val="00FD3878"/>
    <w:pPr>
      <w:tabs>
        <w:tab w:val="left" w:pos="2835"/>
        <w:tab w:val="right" w:leader="dot" w:pos="9923"/>
      </w:tabs>
      <w:spacing w:before="30" w:after="30"/>
      <w:ind w:left="1985"/>
    </w:pPr>
    <w:rPr>
      <w:rFonts w:ascii="Arial" w:hAnsi="Arial"/>
      <w:sz w:val="20"/>
    </w:rPr>
  </w:style>
  <w:style w:type="paragraph" w:styleId="Explorateurdedocuments">
    <w:name w:val="Document Map"/>
    <w:basedOn w:val="Normal"/>
    <w:link w:val="ExplorateurdedocumentsCar"/>
    <w:semiHidden/>
    <w:rsid w:val="00671348"/>
    <w:pPr>
      <w:shd w:val="clear" w:color="auto" w:fill="000080"/>
    </w:pPr>
    <w:rPr>
      <w:rFonts w:ascii="Tahoma" w:hAnsi="Tahoma" w:cs="Tahoma"/>
      <w:sz w:val="20"/>
      <w:szCs w:val="20"/>
    </w:rPr>
  </w:style>
  <w:style w:type="paragraph" w:customStyle="1" w:styleId="Slogan">
    <w:name w:val="Slogan"/>
    <w:basedOn w:val="Normal"/>
    <w:link w:val="SloganCar"/>
    <w:semiHidden/>
    <w:rsid w:val="0095705E"/>
    <w:pPr>
      <w:jc w:val="center"/>
    </w:pPr>
  </w:style>
  <w:style w:type="character" w:customStyle="1" w:styleId="SloganCar">
    <w:name w:val="Slogan Car"/>
    <w:link w:val="Slogan"/>
    <w:semiHidden/>
    <w:rsid w:val="00812E0C"/>
    <w:rPr>
      <w:spacing w:val="4"/>
      <w:sz w:val="22"/>
      <w:szCs w:val="22"/>
      <w:lang w:eastAsia="en-US"/>
    </w:rPr>
  </w:style>
  <w:style w:type="numbering" w:styleId="111111">
    <w:name w:val="Outline List 2"/>
    <w:basedOn w:val="Aucuneliste"/>
    <w:locked/>
    <w:rsid w:val="00204FCA"/>
    <w:pPr>
      <w:numPr>
        <w:numId w:val="18"/>
      </w:numPr>
    </w:pPr>
  </w:style>
  <w:style w:type="paragraph" w:customStyle="1" w:styleId="CheminFichier">
    <w:name w:val="CheminFichier"/>
    <w:unhideWhenUsed/>
    <w:rsid w:val="00CA00CA"/>
    <w:pPr>
      <w:tabs>
        <w:tab w:val="right" w:pos="9923"/>
      </w:tabs>
    </w:pPr>
    <w:rPr>
      <w:rFonts w:asciiTheme="majorHAnsi" w:eastAsia="MS PGothic" w:hAnsiTheme="majorHAnsi" w:cstheme="majorHAnsi"/>
      <w:noProof/>
      <w:color w:val="030F40" w:themeColor="accent1"/>
      <w:spacing w:val="4"/>
      <w:sz w:val="12"/>
      <w:szCs w:val="12"/>
    </w:rPr>
  </w:style>
  <w:style w:type="paragraph" w:styleId="En-ttedemessage">
    <w:name w:val="Message Header"/>
    <w:basedOn w:val="Normal"/>
    <w:link w:val="En-ttedemessageCar"/>
    <w:semiHidden/>
    <w:rsid w:val="009D2E9E"/>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customStyle="1" w:styleId="AnxTitre">
    <w:name w:val="Anx_Titre"/>
    <w:next w:val="Corpsdetexte"/>
    <w:unhideWhenUsed/>
    <w:rsid w:val="00A20908"/>
    <w:pPr>
      <w:spacing w:before="6000"/>
      <w:jc w:val="center"/>
      <w:outlineLvl w:val="0"/>
    </w:pPr>
    <w:rPr>
      <w:rFonts w:asciiTheme="majorHAnsi" w:eastAsia="MS P????" w:hAnsiTheme="majorHAnsi" w:cstheme="majorHAnsi"/>
      <w:smallCaps/>
      <w:sz w:val="72"/>
      <w:szCs w:val="72"/>
    </w:rPr>
  </w:style>
  <w:style w:type="paragraph" w:customStyle="1" w:styleId="Anx01Titre1">
    <w:name w:val="Anx 01_Titre 1"/>
    <w:next w:val="Corpsdetexte"/>
    <w:rsid w:val="00BD50D0"/>
    <w:pPr>
      <w:numPr>
        <w:ilvl w:val="1"/>
        <w:numId w:val="16"/>
      </w:numPr>
      <w:spacing w:before="360" w:after="120"/>
      <w:outlineLvl w:val="1"/>
    </w:pPr>
    <w:rPr>
      <w:rFonts w:ascii="Verdana" w:eastAsia="MS P????" w:hAnsi="Verdana"/>
      <w:szCs w:val="24"/>
    </w:rPr>
  </w:style>
  <w:style w:type="paragraph" w:customStyle="1" w:styleId="Anx01Titre2">
    <w:name w:val="Anx 01_Titre 2"/>
    <w:next w:val="Corpsdetexte"/>
    <w:rsid w:val="000524D5"/>
    <w:pPr>
      <w:numPr>
        <w:ilvl w:val="2"/>
        <w:numId w:val="16"/>
      </w:numPr>
      <w:spacing w:before="240" w:after="120"/>
      <w:outlineLvl w:val="2"/>
    </w:pPr>
    <w:rPr>
      <w:rFonts w:ascii="Verdana" w:eastAsia="MS P????" w:hAnsi="Verdana"/>
      <w:szCs w:val="24"/>
    </w:rPr>
  </w:style>
  <w:style w:type="paragraph" w:styleId="TM6">
    <w:name w:val="toc 6"/>
    <w:basedOn w:val="Normal"/>
    <w:next w:val="Normal"/>
    <w:autoRedefine/>
    <w:uiPriority w:val="39"/>
    <w:rsid w:val="00800B23"/>
    <w:pPr>
      <w:tabs>
        <w:tab w:val="left" w:pos="284"/>
        <w:tab w:val="right" w:leader="dot" w:pos="8495"/>
      </w:tabs>
      <w:spacing w:before="120" w:after="0"/>
    </w:pPr>
    <w:rPr>
      <w:rFonts w:asciiTheme="majorHAnsi" w:hAnsiTheme="majorHAnsi" w:cstheme="majorHAnsi"/>
      <w:noProof/>
    </w:rPr>
  </w:style>
  <w:style w:type="paragraph" w:styleId="TM9">
    <w:name w:val="toc 9"/>
    <w:basedOn w:val="Normal"/>
    <w:next w:val="Normal"/>
    <w:autoRedefine/>
    <w:uiPriority w:val="39"/>
    <w:semiHidden/>
    <w:rsid w:val="00546BE9"/>
    <w:pPr>
      <w:ind w:left="1760"/>
    </w:pPr>
  </w:style>
  <w:style w:type="paragraph" w:styleId="TM7">
    <w:name w:val="toc 7"/>
    <w:basedOn w:val="Normal"/>
    <w:next w:val="Normal"/>
    <w:autoRedefine/>
    <w:uiPriority w:val="39"/>
    <w:rsid w:val="00800B23"/>
    <w:pPr>
      <w:tabs>
        <w:tab w:val="left" w:pos="567"/>
        <w:tab w:val="right" w:leader="dot" w:pos="8495"/>
      </w:tabs>
      <w:spacing w:before="60" w:after="0"/>
    </w:pPr>
    <w:rPr>
      <w:rFonts w:asciiTheme="majorHAnsi" w:hAnsiTheme="majorHAnsi" w:cstheme="majorHAnsi"/>
      <w:noProof/>
      <w:sz w:val="16"/>
      <w:szCs w:val="16"/>
    </w:rPr>
  </w:style>
  <w:style w:type="character" w:customStyle="1" w:styleId="Exposant">
    <w:name w:val="Exposant"/>
    <w:uiPriority w:val="1"/>
    <w:semiHidden/>
    <w:rsid w:val="00A7363F"/>
    <w:rPr>
      <w:position w:val="6"/>
    </w:rPr>
  </w:style>
  <w:style w:type="paragraph" w:customStyle="1" w:styleId="Anx02Titre1">
    <w:name w:val="Anx 02_Titre 1"/>
    <w:basedOn w:val="Anx01Titre1"/>
    <w:next w:val="Corpsdetexte"/>
    <w:rsid w:val="003D2ADB"/>
  </w:style>
  <w:style w:type="paragraph" w:customStyle="1" w:styleId="Anx02Titre2">
    <w:name w:val="Anx 02_Titre 2"/>
    <w:basedOn w:val="Anx01Titre2"/>
    <w:next w:val="Corpsdetexte"/>
    <w:rsid w:val="003D2ADB"/>
  </w:style>
  <w:style w:type="character" w:customStyle="1" w:styleId="Indice">
    <w:name w:val="Indice"/>
    <w:uiPriority w:val="1"/>
    <w:semiHidden/>
    <w:rsid w:val="00A7363F"/>
    <w:rPr>
      <w:position w:val="-6"/>
    </w:rPr>
  </w:style>
  <w:style w:type="paragraph" w:customStyle="1" w:styleId="Anx03Titre1">
    <w:name w:val="Anx 03_Titre 1"/>
    <w:basedOn w:val="Anx01Titre1"/>
    <w:next w:val="Corpsdetexte"/>
    <w:rsid w:val="00666042"/>
  </w:style>
  <w:style w:type="paragraph" w:customStyle="1" w:styleId="Anx03Titre2">
    <w:name w:val="Anx 03_Titre 2"/>
    <w:basedOn w:val="Anx01Titre2"/>
    <w:next w:val="Corpsdetexte"/>
    <w:rsid w:val="00666042"/>
  </w:style>
  <w:style w:type="paragraph" w:customStyle="1" w:styleId="AnxSommaire">
    <w:name w:val="Anx_Sommaire"/>
    <w:basedOn w:val="Corpsdetexte"/>
    <w:next w:val="Corpsdetexte"/>
    <w:unhideWhenUsed/>
    <w:rsid w:val="00A20908"/>
    <w:pPr>
      <w:spacing w:after="720" w:line="276" w:lineRule="auto"/>
      <w:jc w:val="center"/>
    </w:pPr>
    <w:rPr>
      <w:rFonts w:asciiTheme="majorHAnsi" w:hAnsiTheme="majorHAnsi" w:cstheme="majorHAnsi"/>
      <w:sz w:val="44"/>
      <w:szCs w:val="44"/>
    </w:rPr>
  </w:style>
  <w:style w:type="character" w:customStyle="1" w:styleId="Important1">
    <w:name w:val="Important 1"/>
    <w:qFormat/>
    <w:rsid w:val="00BA7208"/>
    <w:rPr>
      <w:b/>
      <w:lang w:val="fr-FR"/>
    </w:rPr>
  </w:style>
  <w:style w:type="character" w:customStyle="1" w:styleId="Important2">
    <w:name w:val="Important 2"/>
    <w:uiPriority w:val="1"/>
    <w:qFormat/>
    <w:rsid w:val="00BA7208"/>
    <w:rPr>
      <w:i/>
      <w:lang w:val="fr-FR"/>
    </w:rPr>
  </w:style>
  <w:style w:type="character" w:customStyle="1" w:styleId="Important3">
    <w:name w:val="Important 3"/>
    <w:uiPriority w:val="1"/>
    <w:qFormat/>
    <w:rsid w:val="00BA7208"/>
    <w:rPr>
      <w:u w:val="single"/>
      <w:lang w:val="fr-FR"/>
    </w:rPr>
  </w:style>
  <w:style w:type="numbering" w:styleId="1ai">
    <w:name w:val="Outline List 1"/>
    <w:basedOn w:val="Aucuneliste"/>
    <w:semiHidden/>
    <w:locked/>
    <w:rsid w:val="00204FCA"/>
    <w:pPr>
      <w:numPr>
        <w:numId w:val="19"/>
      </w:numPr>
    </w:pPr>
  </w:style>
  <w:style w:type="character" w:styleId="Accentuation">
    <w:name w:val="Emphasis"/>
    <w:unhideWhenUsed/>
    <w:rsid w:val="00204FCA"/>
    <w:rPr>
      <w:i/>
      <w:iCs/>
    </w:rPr>
  </w:style>
  <w:style w:type="character" w:styleId="AcronymeHTML">
    <w:name w:val="HTML Acronym"/>
    <w:basedOn w:val="Policepardfaut"/>
    <w:semiHidden/>
    <w:rsid w:val="00204FCA"/>
  </w:style>
  <w:style w:type="paragraph" w:styleId="Adressedestinataire">
    <w:name w:val="envelope address"/>
    <w:basedOn w:val="Normal"/>
    <w:semiHidden/>
    <w:rsid w:val="00204FCA"/>
    <w:pPr>
      <w:framePr w:w="7938" w:h="1985" w:hRule="exact" w:hSpace="141" w:wrap="auto" w:hAnchor="page" w:xAlign="center" w:yAlign="bottom"/>
      <w:ind w:left="2835"/>
    </w:pPr>
    <w:rPr>
      <w:rFonts w:ascii="Arial" w:hAnsi="Arial" w:cs="Arial"/>
      <w:sz w:val="24"/>
      <w:szCs w:val="24"/>
    </w:rPr>
  </w:style>
  <w:style w:type="paragraph" w:styleId="Adresseexpditeur">
    <w:name w:val="envelope return"/>
    <w:basedOn w:val="Normal"/>
    <w:semiHidden/>
    <w:rsid w:val="00204FCA"/>
    <w:rPr>
      <w:rFonts w:ascii="Arial" w:hAnsi="Arial" w:cs="Arial"/>
      <w:sz w:val="20"/>
      <w:szCs w:val="20"/>
    </w:rPr>
  </w:style>
  <w:style w:type="paragraph" w:styleId="AdresseHTML">
    <w:name w:val="HTML Address"/>
    <w:basedOn w:val="Normal"/>
    <w:link w:val="AdresseHTMLCar"/>
    <w:semiHidden/>
    <w:rsid w:val="00204FCA"/>
    <w:rPr>
      <w:i/>
      <w:iCs/>
    </w:rPr>
  </w:style>
  <w:style w:type="numbering" w:styleId="ArticleSection">
    <w:name w:val="Outline List 3"/>
    <w:basedOn w:val="Aucuneliste"/>
    <w:semiHidden/>
    <w:rsid w:val="00204FCA"/>
    <w:pPr>
      <w:numPr>
        <w:numId w:val="20"/>
      </w:numPr>
    </w:pPr>
  </w:style>
  <w:style w:type="character" w:styleId="CitationHTML">
    <w:name w:val="HTML Cite"/>
    <w:semiHidden/>
    <w:rsid w:val="00204FCA"/>
    <w:rPr>
      <w:i/>
      <w:iCs/>
    </w:rPr>
  </w:style>
  <w:style w:type="table" w:styleId="Tableauclassique1">
    <w:name w:val="Table Classic 1"/>
    <w:basedOn w:val="TableauNormal"/>
    <w:semiHidden/>
    <w:rsid w:val="00204FCA"/>
    <w:pPr>
      <w:spacing w:after="200" w:line="276" w:lineRule="auto"/>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classique2">
    <w:name w:val="Table Classic 2"/>
    <w:basedOn w:val="TableauNormal"/>
    <w:semiHidden/>
    <w:rsid w:val="00204FCA"/>
    <w:pPr>
      <w:spacing w:after="200" w:line="276" w:lineRule="auto"/>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auclassique3">
    <w:name w:val="Table Classic 3"/>
    <w:basedOn w:val="TableauNormal"/>
    <w:semiHidden/>
    <w:rsid w:val="00204FCA"/>
    <w:pPr>
      <w:spacing w:after="200" w:line="276"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auclassique4">
    <w:name w:val="Table Classic 4"/>
    <w:basedOn w:val="TableauNormal"/>
    <w:semiHidden/>
    <w:rsid w:val="00204FCA"/>
    <w:pPr>
      <w:spacing w:after="200" w:line="276" w:lineRule="auto"/>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ClavierHTML">
    <w:name w:val="HTML Keyboard"/>
    <w:semiHidden/>
    <w:rsid w:val="00204FCA"/>
    <w:rPr>
      <w:rFonts w:ascii="Courier New" w:hAnsi="Courier New" w:cs="Courier New"/>
      <w:sz w:val="20"/>
      <w:szCs w:val="20"/>
    </w:rPr>
  </w:style>
  <w:style w:type="character" w:styleId="CodeHTML">
    <w:name w:val="HTML Code"/>
    <w:semiHidden/>
    <w:rsid w:val="00204FCA"/>
    <w:rPr>
      <w:rFonts w:ascii="Courier New" w:hAnsi="Courier New" w:cs="Courier New"/>
      <w:sz w:val="20"/>
      <w:szCs w:val="20"/>
    </w:rPr>
  </w:style>
  <w:style w:type="table" w:styleId="Colonnesdetableau1">
    <w:name w:val="Table Columns 1"/>
    <w:basedOn w:val="TableauNormal"/>
    <w:semiHidden/>
    <w:rsid w:val="00204FCA"/>
    <w:pPr>
      <w:spacing w:after="200" w:line="276" w:lineRule="auto"/>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nnesdetableau2">
    <w:name w:val="Table Columns 2"/>
    <w:basedOn w:val="TableauNormal"/>
    <w:semiHidden/>
    <w:rsid w:val="00204FCA"/>
    <w:pPr>
      <w:spacing w:after="200" w:line="276" w:lineRule="auto"/>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nnesdetableau3">
    <w:name w:val="Table Columns 3"/>
    <w:basedOn w:val="TableauNormal"/>
    <w:semiHidden/>
    <w:rsid w:val="00204FCA"/>
    <w:pPr>
      <w:spacing w:after="200" w:line="276" w:lineRule="auto"/>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Colonnesdetableau4">
    <w:name w:val="Table Columns 4"/>
    <w:basedOn w:val="TableauNormal"/>
    <w:semiHidden/>
    <w:rsid w:val="00204FCA"/>
    <w:pPr>
      <w:spacing w:after="200" w:line="276" w:lineRule="auto"/>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Colonnesdetableau5">
    <w:name w:val="Table Columns 5"/>
    <w:basedOn w:val="TableauNormal"/>
    <w:semiHidden/>
    <w:rsid w:val="00204FCA"/>
    <w:pPr>
      <w:spacing w:after="200" w:line="276" w:lineRule="auto"/>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aucolor1">
    <w:name w:val="Table Colorful 1"/>
    <w:basedOn w:val="TableauNormal"/>
    <w:semiHidden/>
    <w:rsid w:val="00204FCA"/>
    <w:pPr>
      <w:spacing w:after="200" w:line="276"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aucolor2">
    <w:name w:val="Table Colorful 2"/>
    <w:basedOn w:val="TableauNormal"/>
    <w:semiHidden/>
    <w:rsid w:val="00204FCA"/>
    <w:pPr>
      <w:spacing w:after="200" w:line="276" w:lineRule="auto"/>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aucolor3">
    <w:name w:val="Table Colorful 3"/>
    <w:basedOn w:val="TableauNormal"/>
    <w:semiHidden/>
    <w:rsid w:val="00204FCA"/>
    <w:pPr>
      <w:spacing w:after="200" w:line="276" w:lineRule="auto"/>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aucontemporain">
    <w:name w:val="Table Contemporary"/>
    <w:basedOn w:val="TableauNormal"/>
    <w:semiHidden/>
    <w:rsid w:val="00204FCA"/>
    <w:pPr>
      <w:spacing w:after="200" w:line="276"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Effetsdetableau3D2">
    <w:name w:val="Table 3D effects 2"/>
    <w:basedOn w:val="TableauNormal"/>
    <w:semiHidden/>
    <w:rsid w:val="00204FCA"/>
    <w:pPr>
      <w:spacing w:after="200" w:line="276" w:lineRule="auto"/>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Effetsdetableau3D1">
    <w:name w:val="Table 3D effects 1"/>
    <w:basedOn w:val="TableauNormal"/>
    <w:semiHidden/>
    <w:rsid w:val="00204FCA"/>
    <w:pPr>
      <w:spacing w:after="200" w:line="276" w:lineRule="auto"/>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Effetsdetableau3D3">
    <w:name w:val="Table 3D effects 3"/>
    <w:basedOn w:val="TableauNormal"/>
    <w:semiHidden/>
    <w:rsid w:val="00204FCA"/>
    <w:pPr>
      <w:spacing w:after="200" w:line="276" w:lineRule="auto"/>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gant">
    <w:name w:val="Table Elegant"/>
    <w:basedOn w:val="TableauNormal"/>
    <w:semiHidden/>
    <w:rsid w:val="00204FCA"/>
    <w:pPr>
      <w:spacing w:after="200" w:line="276" w:lineRule="auto"/>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lev">
    <w:name w:val="Strong"/>
    <w:uiPriority w:val="22"/>
    <w:unhideWhenUsed/>
    <w:qFormat/>
    <w:rsid w:val="00204FCA"/>
    <w:rPr>
      <w:b/>
      <w:bCs/>
    </w:rPr>
  </w:style>
  <w:style w:type="character" w:styleId="ExempleHTML">
    <w:name w:val="HTML Sample"/>
    <w:semiHidden/>
    <w:rsid w:val="00204FCA"/>
    <w:rPr>
      <w:rFonts w:ascii="Courier New" w:hAnsi="Courier New" w:cs="Courier New"/>
    </w:rPr>
  </w:style>
  <w:style w:type="paragraph" w:styleId="Formuledepolitesse">
    <w:name w:val="Closing"/>
    <w:basedOn w:val="Normal"/>
    <w:link w:val="FormuledepolitesseCar"/>
    <w:semiHidden/>
    <w:rsid w:val="00204FCA"/>
    <w:pPr>
      <w:ind w:left="4252"/>
    </w:pPr>
  </w:style>
  <w:style w:type="table" w:styleId="Grilledetableau1">
    <w:name w:val="Table Grid 1"/>
    <w:basedOn w:val="TableauNormal"/>
    <w:semiHidden/>
    <w:rsid w:val="00204FCA"/>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Grilledetableau2">
    <w:name w:val="Table Grid 2"/>
    <w:basedOn w:val="TableauNormal"/>
    <w:semiHidden/>
    <w:rsid w:val="00204FCA"/>
    <w:pPr>
      <w:spacing w:after="200" w:line="276" w:lineRule="auto"/>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lledetableau3">
    <w:name w:val="Table Grid 3"/>
    <w:basedOn w:val="TableauNormal"/>
    <w:semiHidden/>
    <w:rsid w:val="00204FCA"/>
    <w:pPr>
      <w:spacing w:after="200" w:line="276" w:lineRule="auto"/>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lledetableau4">
    <w:name w:val="Table Grid 4"/>
    <w:basedOn w:val="TableauNormal"/>
    <w:semiHidden/>
    <w:rsid w:val="00204FCA"/>
    <w:pPr>
      <w:spacing w:after="200" w:line="276" w:lineRule="auto"/>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Grilledetableau5">
    <w:name w:val="Table Grid 5"/>
    <w:basedOn w:val="TableauNormal"/>
    <w:semiHidden/>
    <w:rsid w:val="00204FCA"/>
    <w:pPr>
      <w:spacing w:after="200" w:line="276" w:lineRule="auto"/>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6">
    <w:name w:val="Table Grid 6"/>
    <w:basedOn w:val="TableauNormal"/>
    <w:semiHidden/>
    <w:rsid w:val="00204FCA"/>
    <w:pPr>
      <w:spacing w:after="200" w:line="276" w:lineRule="auto"/>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7">
    <w:name w:val="Table Grid 7"/>
    <w:basedOn w:val="TableauNormal"/>
    <w:semiHidden/>
    <w:rsid w:val="00204FCA"/>
    <w:pPr>
      <w:spacing w:after="200" w:line="276" w:lineRule="auto"/>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8">
    <w:name w:val="Table Grid 8"/>
    <w:basedOn w:val="TableauNormal"/>
    <w:semiHidden/>
    <w:rsid w:val="00204FCA"/>
    <w:pPr>
      <w:spacing w:after="200" w:line="276" w:lineRule="auto"/>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styleId="Lienhypertexte">
    <w:name w:val="Hyperlink"/>
    <w:uiPriority w:val="99"/>
    <w:rsid w:val="00204FCA"/>
    <w:rPr>
      <w:color w:val="0000FF"/>
      <w:u w:val="single"/>
    </w:rPr>
  </w:style>
  <w:style w:type="character" w:styleId="Lienhypertextesuivivisit">
    <w:name w:val="FollowedHyperlink"/>
    <w:uiPriority w:val="99"/>
    <w:semiHidden/>
    <w:rsid w:val="00204FCA"/>
    <w:rPr>
      <w:color w:val="800080"/>
      <w:u w:val="single"/>
    </w:rPr>
  </w:style>
  <w:style w:type="paragraph" w:styleId="Liste">
    <w:name w:val="List"/>
    <w:basedOn w:val="Normal"/>
    <w:semiHidden/>
    <w:rsid w:val="00204FCA"/>
    <w:pPr>
      <w:ind w:left="283" w:hanging="283"/>
    </w:pPr>
  </w:style>
  <w:style w:type="paragraph" w:styleId="Liste2">
    <w:name w:val="List 2"/>
    <w:basedOn w:val="Normal"/>
    <w:semiHidden/>
    <w:rsid w:val="00204FCA"/>
    <w:pPr>
      <w:ind w:left="566" w:hanging="283"/>
    </w:pPr>
  </w:style>
  <w:style w:type="paragraph" w:styleId="Liste3">
    <w:name w:val="List 3"/>
    <w:basedOn w:val="Normal"/>
    <w:semiHidden/>
    <w:rsid w:val="00204FCA"/>
    <w:pPr>
      <w:ind w:left="849" w:hanging="283"/>
    </w:pPr>
  </w:style>
  <w:style w:type="paragraph" w:styleId="Liste4">
    <w:name w:val="List 4"/>
    <w:basedOn w:val="Normal"/>
    <w:semiHidden/>
    <w:rsid w:val="00204FCA"/>
    <w:pPr>
      <w:ind w:left="1132" w:hanging="283"/>
    </w:pPr>
  </w:style>
  <w:style w:type="paragraph" w:styleId="Liste5">
    <w:name w:val="List 5"/>
    <w:basedOn w:val="Normal"/>
    <w:semiHidden/>
    <w:rsid w:val="00204FCA"/>
    <w:pPr>
      <w:ind w:left="1415" w:hanging="283"/>
    </w:pPr>
  </w:style>
  <w:style w:type="paragraph" w:styleId="Listenumros4">
    <w:name w:val="List Number 4"/>
    <w:basedOn w:val="Normal"/>
    <w:semiHidden/>
    <w:rsid w:val="00204FCA"/>
    <w:pPr>
      <w:numPr>
        <w:numId w:val="10"/>
      </w:numPr>
    </w:pPr>
  </w:style>
  <w:style w:type="paragraph" w:styleId="Listenumros5">
    <w:name w:val="List Number 5"/>
    <w:basedOn w:val="Normal"/>
    <w:semiHidden/>
    <w:rsid w:val="00204FCA"/>
    <w:pPr>
      <w:numPr>
        <w:numId w:val="11"/>
      </w:numPr>
    </w:pPr>
  </w:style>
  <w:style w:type="paragraph" w:styleId="Listepuces4">
    <w:name w:val="List Bullet 4"/>
    <w:basedOn w:val="Normal"/>
    <w:semiHidden/>
    <w:rsid w:val="00204FCA"/>
    <w:pPr>
      <w:numPr>
        <w:numId w:val="12"/>
      </w:numPr>
    </w:pPr>
  </w:style>
  <w:style w:type="paragraph" w:styleId="Listepuces5">
    <w:name w:val="List Bullet 5"/>
    <w:basedOn w:val="Normal"/>
    <w:semiHidden/>
    <w:rsid w:val="00204FCA"/>
    <w:pPr>
      <w:numPr>
        <w:numId w:val="13"/>
      </w:numPr>
    </w:pPr>
  </w:style>
  <w:style w:type="paragraph" w:styleId="Listecontinue">
    <w:name w:val="List Continue"/>
    <w:basedOn w:val="Normal"/>
    <w:semiHidden/>
    <w:rsid w:val="00204FCA"/>
    <w:pPr>
      <w:spacing w:after="120"/>
      <w:ind w:left="283"/>
    </w:pPr>
  </w:style>
  <w:style w:type="paragraph" w:styleId="Listecontinue2">
    <w:name w:val="List Continue 2"/>
    <w:basedOn w:val="Normal"/>
    <w:semiHidden/>
    <w:rsid w:val="00204FCA"/>
    <w:pPr>
      <w:spacing w:after="120"/>
      <w:ind w:left="566"/>
    </w:pPr>
  </w:style>
  <w:style w:type="paragraph" w:styleId="Listecontinue3">
    <w:name w:val="List Continue 3"/>
    <w:basedOn w:val="Normal"/>
    <w:semiHidden/>
    <w:rsid w:val="00204FCA"/>
    <w:pPr>
      <w:spacing w:after="120"/>
      <w:ind w:left="849"/>
    </w:pPr>
  </w:style>
  <w:style w:type="paragraph" w:styleId="Listecontinue4">
    <w:name w:val="List Continue 4"/>
    <w:basedOn w:val="Normal"/>
    <w:semiHidden/>
    <w:rsid w:val="00204FCA"/>
    <w:pPr>
      <w:spacing w:after="120"/>
      <w:ind w:left="1132"/>
    </w:pPr>
  </w:style>
  <w:style w:type="paragraph" w:styleId="Listecontinue5">
    <w:name w:val="List Continue 5"/>
    <w:basedOn w:val="Normal"/>
    <w:semiHidden/>
    <w:rsid w:val="00204FCA"/>
    <w:pPr>
      <w:spacing w:after="120"/>
      <w:ind w:left="1415"/>
    </w:pPr>
  </w:style>
  <w:style w:type="character" w:styleId="MachinecrireHTML">
    <w:name w:val="HTML Typewriter"/>
    <w:semiHidden/>
    <w:rsid w:val="00204FCA"/>
    <w:rPr>
      <w:rFonts w:ascii="Courier New" w:hAnsi="Courier New" w:cs="Courier New"/>
      <w:sz w:val="20"/>
      <w:szCs w:val="20"/>
    </w:rPr>
  </w:style>
  <w:style w:type="paragraph" w:styleId="NormalWeb">
    <w:name w:val="Normal (Web)"/>
    <w:basedOn w:val="Normal"/>
    <w:semiHidden/>
    <w:rsid w:val="00204FCA"/>
    <w:rPr>
      <w:rFonts w:ascii="Times New Roman" w:hAnsi="Times New Roman"/>
      <w:sz w:val="24"/>
      <w:szCs w:val="24"/>
    </w:rPr>
  </w:style>
  <w:style w:type="paragraph" w:styleId="Normalcentr">
    <w:name w:val="Block Text"/>
    <w:basedOn w:val="Normal"/>
    <w:semiHidden/>
    <w:rsid w:val="00204FCA"/>
    <w:pPr>
      <w:spacing w:after="120"/>
      <w:ind w:left="1440" w:right="1440"/>
    </w:pPr>
  </w:style>
  <w:style w:type="paragraph" w:styleId="Notedebasdepage">
    <w:name w:val="footnote text"/>
    <w:basedOn w:val="Normal"/>
    <w:link w:val="NotedebasdepageCar"/>
    <w:semiHidden/>
    <w:unhideWhenUsed/>
    <w:rsid w:val="00204FCA"/>
    <w:rPr>
      <w:sz w:val="20"/>
      <w:szCs w:val="20"/>
    </w:rPr>
  </w:style>
  <w:style w:type="paragraph" w:styleId="Notedefin">
    <w:name w:val="endnote text"/>
    <w:basedOn w:val="Normal"/>
    <w:link w:val="NotedefinCar"/>
    <w:semiHidden/>
    <w:unhideWhenUsed/>
    <w:rsid w:val="00204FCA"/>
    <w:rPr>
      <w:sz w:val="20"/>
      <w:szCs w:val="20"/>
    </w:rPr>
  </w:style>
  <w:style w:type="table" w:styleId="Tableauple1">
    <w:name w:val="Table Subtle 1"/>
    <w:basedOn w:val="TableauNormal"/>
    <w:semiHidden/>
    <w:rsid w:val="00204FCA"/>
    <w:pPr>
      <w:spacing w:after="200" w:line="276"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ple2">
    <w:name w:val="Table Subtle 2"/>
    <w:basedOn w:val="TableauNormal"/>
    <w:semiHidden/>
    <w:rsid w:val="00204FCA"/>
    <w:pPr>
      <w:spacing w:after="200" w:line="276"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PrformatHTML">
    <w:name w:val="HTML Preformatted"/>
    <w:basedOn w:val="Normal"/>
    <w:link w:val="PrformatHTMLCar"/>
    <w:semiHidden/>
    <w:rsid w:val="00204FCA"/>
    <w:rPr>
      <w:rFonts w:ascii="Courier New" w:hAnsi="Courier New" w:cs="Courier New"/>
      <w:sz w:val="20"/>
      <w:szCs w:val="20"/>
    </w:rPr>
  </w:style>
  <w:style w:type="table" w:styleId="Tableauprofessionnel">
    <w:name w:val="Table Professional"/>
    <w:basedOn w:val="TableauNormal"/>
    <w:semiHidden/>
    <w:rsid w:val="00204FCA"/>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Retrait1religne">
    <w:name w:val="Body Text First Indent"/>
    <w:basedOn w:val="Corpsdetexte"/>
    <w:link w:val="Retrait1religneCar"/>
    <w:semiHidden/>
    <w:rsid w:val="00204FCA"/>
    <w:pPr>
      <w:spacing w:after="120" w:line="276" w:lineRule="auto"/>
      <w:ind w:firstLine="210"/>
      <w:jc w:val="left"/>
    </w:pPr>
    <w:rPr>
      <w:rFonts w:ascii="Calibri" w:eastAsia="Calibri" w:hAnsi="Calibri"/>
      <w:sz w:val="22"/>
      <w:szCs w:val="22"/>
    </w:rPr>
  </w:style>
  <w:style w:type="paragraph" w:styleId="Retraitcorpsdetexte">
    <w:name w:val="Body Text Indent"/>
    <w:basedOn w:val="Normal"/>
    <w:link w:val="RetraitcorpsdetexteCar"/>
    <w:semiHidden/>
    <w:rsid w:val="00204FCA"/>
    <w:pPr>
      <w:spacing w:after="120"/>
      <w:ind w:left="283"/>
    </w:pPr>
  </w:style>
  <w:style w:type="paragraph" w:styleId="Retraitcorpsdetexte2">
    <w:name w:val="Body Text Indent 2"/>
    <w:basedOn w:val="Normal"/>
    <w:link w:val="Retraitcorpsdetexte2Car"/>
    <w:semiHidden/>
    <w:rsid w:val="00204FCA"/>
    <w:pPr>
      <w:spacing w:after="120" w:line="480" w:lineRule="auto"/>
      <w:ind w:left="283"/>
    </w:pPr>
  </w:style>
  <w:style w:type="paragraph" w:styleId="Retraitcorpsdetexte3">
    <w:name w:val="Body Text Indent 3"/>
    <w:basedOn w:val="Normal"/>
    <w:link w:val="Retraitcorpsdetexte3Car"/>
    <w:semiHidden/>
    <w:rsid w:val="00204FCA"/>
    <w:pPr>
      <w:spacing w:after="120"/>
      <w:ind w:left="283"/>
    </w:pPr>
    <w:rPr>
      <w:sz w:val="16"/>
      <w:szCs w:val="16"/>
    </w:rPr>
  </w:style>
  <w:style w:type="paragraph" w:styleId="Salutations">
    <w:name w:val="Salutation"/>
    <w:basedOn w:val="Normal"/>
    <w:next w:val="Normal"/>
    <w:link w:val="SalutationsCar"/>
    <w:semiHidden/>
    <w:rsid w:val="00204FCA"/>
  </w:style>
  <w:style w:type="paragraph" w:styleId="Signature">
    <w:name w:val="Signature"/>
    <w:basedOn w:val="Normal"/>
    <w:link w:val="SignatureCar"/>
    <w:semiHidden/>
    <w:rsid w:val="00204FCA"/>
    <w:pPr>
      <w:ind w:left="4252"/>
    </w:pPr>
  </w:style>
  <w:style w:type="paragraph" w:styleId="Signaturelectronique">
    <w:name w:val="E-mail Signature"/>
    <w:basedOn w:val="Normal"/>
    <w:link w:val="SignaturelectroniqueCar"/>
    <w:semiHidden/>
    <w:rsid w:val="00204FCA"/>
  </w:style>
  <w:style w:type="table" w:styleId="Tableausimple1">
    <w:name w:val="Table Simple 1"/>
    <w:basedOn w:val="TableauNormal"/>
    <w:semiHidden/>
    <w:rsid w:val="00204FCA"/>
    <w:pPr>
      <w:spacing w:after="200" w:line="276" w:lineRule="auto"/>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ausimple2">
    <w:name w:val="Table Simple 2"/>
    <w:basedOn w:val="TableauNormal"/>
    <w:semiHidden/>
    <w:rsid w:val="00204FCA"/>
    <w:pPr>
      <w:spacing w:after="200" w:line="276"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ausimple3">
    <w:name w:val="Table Simple 3"/>
    <w:basedOn w:val="TableauNormal"/>
    <w:semiHidden/>
    <w:rsid w:val="00204FCA"/>
    <w:pPr>
      <w:spacing w:after="200" w:line="276" w:lineRule="auto"/>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auliste1">
    <w:name w:val="Table List 1"/>
    <w:basedOn w:val="TableauNormal"/>
    <w:semiHidden/>
    <w:rsid w:val="00204FCA"/>
    <w:pPr>
      <w:spacing w:after="200" w:line="276"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iste2">
    <w:name w:val="Table List 2"/>
    <w:basedOn w:val="TableauNormal"/>
    <w:semiHidden/>
    <w:rsid w:val="00204FCA"/>
    <w:pPr>
      <w:spacing w:after="200" w:line="276"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iste3">
    <w:name w:val="Table List 3"/>
    <w:basedOn w:val="TableauNormal"/>
    <w:semiHidden/>
    <w:rsid w:val="00204FCA"/>
    <w:pPr>
      <w:spacing w:after="200" w:line="276" w:lineRule="auto"/>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auliste4">
    <w:name w:val="Table List 4"/>
    <w:basedOn w:val="TableauNormal"/>
    <w:semiHidden/>
    <w:rsid w:val="00204FCA"/>
    <w:pPr>
      <w:spacing w:after="200" w:line="276" w:lineRule="auto"/>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auliste5">
    <w:name w:val="Table List 5"/>
    <w:basedOn w:val="TableauNormal"/>
    <w:semiHidden/>
    <w:rsid w:val="00204FCA"/>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auliste6">
    <w:name w:val="Table List 6"/>
    <w:basedOn w:val="TableauNormal"/>
    <w:semiHidden/>
    <w:rsid w:val="00204FCA"/>
    <w:pPr>
      <w:spacing w:after="200" w:line="276" w:lineRule="auto"/>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auliste7">
    <w:name w:val="Table List 7"/>
    <w:basedOn w:val="TableauNormal"/>
    <w:semiHidden/>
    <w:rsid w:val="00204FCA"/>
    <w:pPr>
      <w:spacing w:after="200" w:line="276"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auliste8">
    <w:name w:val="Table List 8"/>
    <w:basedOn w:val="TableauNormal"/>
    <w:semiHidden/>
    <w:rsid w:val="00204FCA"/>
    <w:pPr>
      <w:spacing w:after="200" w:line="276"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extebrut">
    <w:name w:val="Plain Text"/>
    <w:basedOn w:val="Normal"/>
    <w:link w:val="TextebrutCar"/>
    <w:semiHidden/>
    <w:rsid w:val="00204FCA"/>
    <w:rPr>
      <w:rFonts w:ascii="Courier New" w:hAnsi="Courier New" w:cs="Courier New"/>
      <w:sz w:val="20"/>
      <w:szCs w:val="20"/>
    </w:rPr>
  </w:style>
  <w:style w:type="table" w:styleId="Thmedutableau">
    <w:name w:val="Table Theme"/>
    <w:basedOn w:val="TableauNormal"/>
    <w:semiHidden/>
    <w:rsid w:val="00204FCA"/>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re">
    <w:name w:val="Title"/>
    <w:basedOn w:val="Normal"/>
    <w:link w:val="TitreCar"/>
    <w:uiPriority w:val="10"/>
    <w:rsid w:val="00204FCA"/>
    <w:pPr>
      <w:spacing w:before="240" w:after="60"/>
      <w:jc w:val="center"/>
      <w:outlineLvl w:val="0"/>
    </w:pPr>
    <w:rPr>
      <w:rFonts w:ascii="Arial" w:hAnsi="Arial" w:cs="Arial"/>
      <w:b/>
      <w:bCs/>
      <w:kern w:val="28"/>
      <w:sz w:val="32"/>
      <w:szCs w:val="32"/>
    </w:rPr>
  </w:style>
  <w:style w:type="paragraph" w:styleId="Titredenote">
    <w:name w:val="Note Heading"/>
    <w:basedOn w:val="Normal"/>
    <w:next w:val="Normal"/>
    <w:link w:val="TitredenoteCar"/>
    <w:semiHidden/>
    <w:rsid w:val="00204FCA"/>
  </w:style>
  <w:style w:type="paragraph" w:styleId="TM5">
    <w:name w:val="toc 5"/>
    <w:basedOn w:val="Normal"/>
    <w:next w:val="Normal"/>
    <w:autoRedefine/>
    <w:rsid w:val="00204FCA"/>
    <w:pPr>
      <w:ind w:left="880"/>
    </w:pPr>
  </w:style>
  <w:style w:type="character" w:styleId="VariableHTML">
    <w:name w:val="HTML Variable"/>
    <w:semiHidden/>
    <w:rsid w:val="00204FCA"/>
    <w:rPr>
      <w:i/>
      <w:iCs/>
    </w:rPr>
  </w:style>
  <w:style w:type="table" w:styleId="Tableauweb1">
    <w:name w:val="Table Web 1"/>
    <w:basedOn w:val="TableauNormal"/>
    <w:semiHidden/>
    <w:rsid w:val="00204FCA"/>
    <w:pPr>
      <w:spacing w:after="200" w:line="276"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auweb2">
    <w:name w:val="Table Web 2"/>
    <w:basedOn w:val="TableauNormal"/>
    <w:semiHidden/>
    <w:rsid w:val="00204FCA"/>
    <w:pPr>
      <w:spacing w:after="200" w:line="276" w:lineRule="auto"/>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auweb3">
    <w:name w:val="Table Web 3"/>
    <w:basedOn w:val="TableauNormal"/>
    <w:semiHidden/>
    <w:rsid w:val="00204FCA"/>
    <w:pPr>
      <w:spacing w:after="200" w:line="276" w:lineRule="auto"/>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M8">
    <w:name w:val="toc 8"/>
    <w:basedOn w:val="Normal"/>
    <w:next w:val="Normal"/>
    <w:autoRedefine/>
    <w:rsid w:val="00D85E1B"/>
    <w:pPr>
      <w:ind w:left="1540"/>
    </w:pPr>
  </w:style>
  <w:style w:type="paragraph" w:customStyle="1" w:styleId="Anx04Titre1">
    <w:name w:val="Anx 04_Titre 1"/>
    <w:basedOn w:val="Anx01Titre1"/>
    <w:rsid w:val="00657CAC"/>
  </w:style>
  <w:style w:type="paragraph" w:customStyle="1" w:styleId="Anx04Titre2">
    <w:name w:val="Anx 04_Titre 2"/>
    <w:basedOn w:val="Anx01Titre2"/>
    <w:rsid w:val="00657CAC"/>
  </w:style>
  <w:style w:type="paragraph" w:customStyle="1" w:styleId="Anx05Titre1">
    <w:name w:val="Anx 05_Titre 1"/>
    <w:basedOn w:val="Anx01Titre1"/>
    <w:rsid w:val="00657CAC"/>
  </w:style>
  <w:style w:type="paragraph" w:customStyle="1" w:styleId="Anx06Titre1">
    <w:name w:val="Anx 06_Titre 1"/>
    <w:basedOn w:val="Anx01Titre1"/>
    <w:rsid w:val="00657CAC"/>
  </w:style>
  <w:style w:type="paragraph" w:customStyle="1" w:styleId="Anx05Titre2">
    <w:name w:val="Anx 05_Titre 2"/>
    <w:basedOn w:val="Anx01Titre2"/>
    <w:rsid w:val="00657CAC"/>
  </w:style>
  <w:style w:type="paragraph" w:customStyle="1" w:styleId="Anx06Titre2">
    <w:name w:val="Anx 06_Titre 2"/>
    <w:basedOn w:val="Anx01Titre2"/>
    <w:rsid w:val="00657CAC"/>
  </w:style>
  <w:style w:type="character" w:styleId="Rfrencelgre">
    <w:name w:val="Subtle Reference"/>
    <w:uiPriority w:val="31"/>
    <w:unhideWhenUsed/>
    <w:rsid w:val="00695F56"/>
    <w:rPr>
      <w:smallCaps/>
      <w:color w:val="5A5A5A"/>
    </w:rPr>
  </w:style>
  <w:style w:type="character" w:customStyle="1" w:styleId="Titre1Car">
    <w:name w:val="Titre 1 Car"/>
    <w:aliases w:val="titre Car,Chapitre Car,Chapitre1 Car,Chapitre2 Car,Chapitre3 Car,Chapitre4 Car,Chapitre5 Car,Chapitre6 Car,Chapitre7 Car,Chapitre11 Car,Chapitre21 Car,Chapitre31 Car,Chapitre41 Car,Chapitre51 Car,Chapitre61 Car,Chapitre8 Car,Chapitre9 Car"/>
    <w:link w:val="Titre1"/>
    <w:rsid w:val="00C25BD7"/>
    <w:rPr>
      <w:rFonts w:asciiTheme="majorHAnsi" w:eastAsia="MS P????" w:hAnsiTheme="majorHAnsi" w:cstheme="majorHAnsi"/>
      <w:b/>
      <w:bCs/>
      <w:caps/>
      <w:color w:val="AADC14" w:themeColor="text2"/>
      <w:spacing w:val="10"/>
      <w:sz w:val="36"/>
      <w:szCs w:val="36"/>
    </w:rPr>
  </w:style>
  <w:style w:type="table" w:customStyle="1" w:styleId="Grilledetableauclaire1">
    <w:name w:val="Grille de tableau claire1"/>
    <w:basedOn w:val="TableauNormal"/>
    <w:uiPriority w:val="40"/>
    <w:rsid w:val="00BB3A1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Textedebulles">
    <w:name w:val="Balloon Text"/>
    <w:basedOn w:val="Normal"/>
    <w:link w:val="TextedebullesCar"/>
    <w:semiHidden/>
    <w:unhideWhenUsed/>
    <w:rsid w:val="00CA0E92"/>
    <w:pPr>
      <w:spacing w:after="0" w:line="240" w:lineRule="auto"/>
    </w:pPr>
    <w:rPr>
      <w:rFonts w:ascii="Tahoma" w:hAnsi="Tahoma" w:cs="Tahoma"/>
      <w:sz w:val="16"/>
      <w:szCs w:val="16"/>
    </w:rPr>
  </w:style>
  <w:style w:type="character" w:customStyle="1" w:styleId="TextedebullesCar">
    <w:name w:val="Texte de bulles Car"/>
    <w:link w:val="Textedebulles"/>
    <w:semiHidden/>
    <w:rsid w:val="00CA0E92"/>
    <w:rPr>
      <w:rFonts w:ascii="Tahoma" w:hAnsi="Tahoma" w:cs="Tahoma"/>
      <w:sz w:val="16"/>
      <w:szCs w:val="16"/>
      <w:lang w:eastAsia="en-US"/>
    </w:rPr>
  </w:style>
  <w:style w:type="character" w:customStyle="1" w:styleId="RetraitcorpsdetexteCar">
    <w:name w:val="Retrait corps de texte Car"/>
    <w:basedOn w:val="Policepardfaut"/>
    <w:link w:val="Retraitcorpsdetexte"/>
    <w:semiHidden/>
    <w:rsid w:val="00C25190"/>
    <w:rPr>
      <w:spacing w:val="4"/>
      <w:sz w:val="22"/>
      <w:szCs w:val="22"/>
      <w:lang w:eastAsia="en-US"/>
    </w:rPr>
  </w:style>
  <w:style w:type="table" w:customStyle="1" w:styleId="Standard2">
    <w:name w:val="Standard 2"/>
    <w:basedOn w:val="TableauNormal"/>
    <w:uiPriority w:val="99"/>
    <w:rsid w:val="00433017"/>
    <w:rPr>
      <w:rFonts w:asciiTheme="minorHAnsi" w:hAnsiTheme="minorHAnsi"/>
    </w:rPr>
    <w:tblPr>
      <w:tblStyleRowBandSize w:val="1"/>
      <w:tblStyleColBandSize w:val="1"/>
    </w:tblPr>
    <w:tcPr>
      <w:vAlign w:val="center"/>
    </w:tcPr>
    <w:tblStylePr w:type="firstRow">
      <w:rPr>
        <w:color w:val="030F40" w:themeColor="accent1"/>
      </w:rPr>
      <w:tblPr/>
      <w:tcPr>
        <w:shd w:val="clear" w:color="auto" w:fill="030F40" w:themeFill="text1"/>
      </w:tcPr>
    </w:tblStylePr>
    <w:tblStylePr w:type="lastRow">
      <w:rPr>
        <w:color w:val="030F40" w:themeColor="accent1"/>
      </w:rPr>
      <w:tblPr/>
      <w:tcPr>
        <w:shd w:val="clear" w:color="auto" w:fill="030F40" w:themeFill="text1"/>
      </w:tcPr>
    </w:tblStylePr>
    <w:tblStylePr w:type="firstCol">
      <w:rPr>
        <w:color w:val="030F40" w:themeColor="accent1"/>
      </w:rPr>
      <w:tblPr/>
      <w:tcPr>
        <w:shd w:val="clear" w:color="auto" w:fill="030F40" w:themeFill="text1"/>
      </w:tcPr>
    </w:tblStylePr>
    <w:tblStylePr w:type="lastCol">
      <w:rPr>
        <w:color w:val="030F40" w:themeColor="accent1"/>
      </w:rPr>
      <w:tblPr/>
      <w:tcPr>
        <w:shd w:val="clear" w:color="auto" w:fill="030F40" w:themeFill="text1"/>
      </w:tcPr>
    </w:tblStylePr>
    <w:tblStylePr w:type="band1Vert">
      <w:tblPr/>
      <w:tcPr>
        <w:shd w:val="clear" w:color="auto" w:fill="F2F2F2" w:themeFill="accent6" w:themeFillShade="F2"/>
      </w:tcPr>
    </w:tblStylePr>
    <w:tblStylePr w:type="band1Horz">
      <w:tblPr/>
      <w:tcPr>
        <w:shd w:val="clear" w:color="auto" w:fill="F2F2F2" w:themeFill="accent6" w:themeFillShade="F2"/>
      </w:tcPr>
    </w:tblStylePr>
  </w:style>
  <w:style w:type="table" w:customStyle="1" w:styleId="Borduresfines">
    <w:name w:val="Bordures fines"/>
    <w:basedOn w:val="TableauNormal"/>
    <w:uiPriority w:val="99"/>
    <w:rsid w:val="00214BF4"/>
    <w:tblPr>
      <w:tblStyleRowBandSize w:val="1"/>
      <w:tblStyleColBandSize w:val="1"/>
      <w:tbl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blBorders>
    </w:tblPr>
    <w:tblStylePr w:type="firstRow">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tblStylePr w:type="lastRow">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firstCol">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lastCol">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1Vert">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2Vert">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1Horz">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tblStylePr w:type="band2Horz">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style>
  <w:style w:type="paragraph" w:customStyle="1" w:styleId="TablesTitreavecsaut">
    <w:name w:val="Tables Titre avec saut"/>
    <w:basedOn w:val="TablesTitre"/>
    <w:rsid w:val="00544CA0"/>
    <w:pPr>
      <w:pageBreakBefore/>
    </w:pPr>
  </w:style>
  <w:style w:type="character" w:styleId="Textedelespacerserv">
    <w:name w:val="Placeholder Text"/>
    <w:basedOn w:val="Policepardfaut"/>
    <w:uiPriority w:val="99"/>
    <w:semiHidden/>
    <w:rsid w:val="004C7940"/>
    <w:rPr>
      <w:color w:val="808080"/>
    </w:rPr>
  </w:style>
  <w:style w:type="paragraph" w:customStyle="1" w:styleId="Versiondocument">
    <w:name w:val="Version document"/>
    <w:rsid w:val="00156AA4"/>
    <w:pPr>
      <w:spacing w:after="240"/>
    </w:pPr>
    <w:rPr>
      <w:sz w:val="28"/>
      <w:szCs w:val="22"/>
      <w:lang w:eastAsia="en-US"/>
    </w:rPr>
  </w:style>
  <w:style w:type="paragraph" w:customStyle="1" w:styleId="Visaresponsable">
    <w:name w:val="Visa responsable"/>
    <w:basedOn w:val="Normal"/>
    <w:rsid w:val="00CF09A6"/>
    <w:pPr>
      <w:spacing w:after="120" w:line="240" w:lineRule="auto"/>
      <w:ind w:left="142" w:right="3260"/>
      <w:jc w:val="right"/>
    </w:pPr>
    <w:rPr>
      <w:rFonts w:asciiTheme="minorHAnsi" w:hAnsiTheme="minorHAnsi" w:cstheme="minorHAnsi"/>
      <w:color w:val="808080" w:themeColor="background1" w:themeShade="80"/>
    </w:rPr>
  </w:style>
  <w:style w:type="character" w:customStyle="1" w:styleId="Titre4Car">
    <w:name w:val="Titre 4 Car"/>
    <w:aliases w:val="Salutation Car,Sous-Section Car,Sous-Section1 Car,Sous-InterTitre Car,Tdm4 Car,T4 Car,Titre 4 sous section Car,Section de pièce Car,Titre 4 re Car,Puces Car,H4 Car,Sous-Sec Car,Titre4 Car,altv Car,Niveau  4 Car,Titre 0 Car,sous section Car"/>
    <w:basedOn w:val="Policepardfaut"/>
    <w:link w:val="Titre4"/>
    <w:rsid w:val="00C25BD7"/>
    <w:rPr>
      <w:rFonts w:asciiTheme="majorHAnsi" w:eastAsia="Times New Roman" w:hAnsiTheme="majorHAnsi" w:cstheme="majorHAnsi"/>
      <w:b/>
      <w:bCs/>
      <w:iCs/>
      <w:color w:val="030F40" w:themeColor="text1"/>
      <w:spacing w:val="10"/>
      <w:sz w:val="24"/>
      <w:szCs w:val="24"/>
      <w:lang w:eastAsia="en-US"/>
    </w:rPr>
  </w:style>
  <w:style w:type="table" w:customStyle="1" w:styleId="Standard1">
    <w:name w:val="Standard 1"/>
    <w:basedOn w:val="Standard2"/>
    <w:uiPriority w:val="99"/>
    <w:rsid w:val="00433017"/>
    <w:tblPr/>
    <w:tblStylePr w:type="firstRow">
      <w:rPr>
        <w:color w:val="030F40" w:themeColor="accent1"/>
      </w:rPr>
      <w:tblPr/>
      <w:tcPr>
        <w:shd w:val="clear" w:color="auto" w:fill="AADC14" w:themeFill="text2"/>
        <w:vAlign w:val="center"/>
      </w:tcPr>
    </w:tblStylePr>
    <w:tblStylePr w:type="lastRow">
      <w:rPr>
        <w:color w:val="030F40" w:themeColor="accent1"/>
      </w:rPr>
      <w:tblPr/>
      <w:tcPr>
        <w:shd w:val="clear" w:color="auto" w:fill="AADC14" w:themeFill="text2"/>
        <w:vAlign w:val="center"/>
      </w:tcPr>
    </w:tblStylePr>
    <w:tblStylePr w:type="firstCol">
      <w:rPr>
        <w:color w:val="030F40" w:themeColor="accent1"/>
      </w:rPr>
      <w:tblPr/>
      <w:tcPr>
        <w:shd w:val="clear" w:color="auto" w:fill="AADC14" w:themeFill="text2"/>
        <w:vAlign w:val="center"/>
      </w:tcPr>
    </w:tblStylePr>
    <w:tblStylePr w:type="lastCol">
      <w:rPr>
        <w:color w:val="030F40" w:themeColor="accent1"/>
      </w:rPr>
      <w:tblPr/>
      <w:tcPr>
        <w:shd w:val="clear" w:color="auto" w:fill="AADC14" w:themeFill="text2"/>
        <w:vAlign w:val="center"/>
      </w:tcPr>
    </w:tblStylePr>
    <w:tblStylePr w:type="band1Vert">
      <w:tblPr/>
      <w:tcPr>
        <w:shd w:val="clear" w:color="auto" w:fill="F2F2F2" w:themeFill="accent6" w:themeFillShade="F2"/>
      </w:tcPr>
    </w:tblStylePr>
    <w:tblStylePr w:type="band1Horz">
      <w:tblPr/>
      <w:tcPr>
        <w:shd w:val="clear" w:color="auto" w:fill="F2F2F2" w:themeFill="accent6" w:themeFillShade="F2"/>
        <w:vAlign w:val="center"/>
      </w:tcPr>
    </w:tblStylePr>
  </w:style>
  <w:style w:type="paragraph" w:customStyle="1" w:styleId="CoverAnne">
    <w:name w:val="Cover Année"/>
    <w:basedOn w:val="CoverMois"/>
    <w:rsid w:val="006B5503"/>
    <w:pPr>
      <w:spacing w:before="0" w:beforeAutospacing="0"/>
    </w:pPr>
    <w:rPr>
      <w:sz w:val="40"/>
      <w:szCs w:val="40"/>
    </w:rPr>
  </w:style>
  <w:style w:type="paragraph" w:customStyle="1" w:styleId="Pieddepage1">
    <w:name w:val="Pied de page 1"/>
    <w:basedOn w:val="Pieddepage"/>
    <w:next w:val="Pieddepage"/>
    <w:semiHidden/>
    <w:rsid w:val="006E5D1C"/>
    <w:pPr>
      <w:tabs>
        <w:tab w:val="clear" w:pos="4536"/>
        <w:tab w:val="clear" w:pos="8505"/>
      </w:tabs>
      <w:ind w:right="7087"/>
    </w:pPr>
    <w:rPr>
      <w:color w:val="030F40" w:themeColor="text1"/>
    </w:rPr>
  </w:style>
  <w:style w:type="character" w:customStyle="1" w:styleId="TitreCar">
    <w:name w:val="Titre Car"/>
    <w:basedOn w:val="Policepardfaut"/>
    <w:link w:val="Titre"/>
    <w:uiPriority w:val="10"/>
    <w:rsid w:val="0045376A"/>
    <w:rPr>
      <w:rFonts w:ascii="Arial" w:hAnsi="Arial" w:cs="Arial"/>
      <w:b/>
      <w:bCs/>
      <w:spacing w:val="4"/>
      <w:kern w:val="28"/>
      <w:sz w:val="32"/>
      <w:szCs w:val="32"/>
      <w:lang w:eastAsia="en-US"/>
    </w:rPr>
  </w:style>
  <w:style w:type="paragraph" w:styleId="Sous-titre">
    <w:name w:val="Subtitle"/>
    <w:basedOn w:val="Normal"/>
    <w:next w:val="Normal"/>
    <w:link w:val="Sous-titreCar"/>
    <w:uiPriority w:val="11"/>
    <w:qFormat/>
    <w:rsid w:val="0045376A"/>
    <w:pPr>
      <w:numPr>
        <w:ilvl w:val="1"/>
      </w:numPr>
      <w:spacing w:after="160" w:line="259" w:lineRule="auto"/>
    </w:pPr>
    <w:rPr>
      <w:rFonts w:asciiTheme="minorHAnsi" w:eastAsiaTheme="minorEastAsia" w:hAnsiTheme="minorHAnsi"/>
      <w:color w:val="0A31D5" w:themeColor="text1" w:themeTint="A5"/>
      <w:spacing w:val="15"/>
      <w:lang w:eastAsia="fr-FR"/>
    </w:rPr>
  </w:style>
  <w:style w:type="character" w:customStyle="1" w:styleId="Sous-titreCar">
    <w:name w:val="Sous-titre Car"/>
    <w:basedOn w:val="Policepardfaut"/>
    <w:link w:val="Sous-titre"/>
    <w:uiPriority w:val="11"/>
    <w:rsid w:val="00812E0C"/>
    <w:rPr>
      <w:rFonts w:asciiTheme="minorHAnsi" w:eastAsiaTheme="minorEastAsia" w:hAnsiTheme="minorHAnsi"/>
      <w:color w:val="0A31D5" w:themeColor="text1" w:themeTint="A5"/>
      <w:spacing w:val="15"/>
      <w:sz w:val="22"/>
      <w:szCs w:val="22"/>
    </w:rPr>
  </w:style>
  <w:style w:type="paragraph" w:customStyle="1" w:styleId="Anx07Titre1">
    <w:name w:val="Anx 07_Titre 1"/>
    <w:basedOn w:val="Anx01Titre1"/>
    <w:rsid w:val="00E96059"/>
  </w:style>
  <w:style w:type="paragraph" w:customStyle="1" w:styleId="Anx07Titre2">
    <w:name w:val="Anx 07_Titre 2"/>
    <w:basedOn w:val="Anx01Titre2"/>
    <w:rsid w:val="00E96059"/>
  </w:style>
  <w:style w:type="paragraph" w:customStyle="1" w:styleId="Anx08Titre1">
    <w:name w:val="Anx 08_Titre 1"/>
    <w:basedOn w:val="Anx01Titre1"/>
    <w:rsid w:val="003E3516"/>
  </w:style>
  <w:style w:type="paragraph" w:customStyle="1" w:styleId="Anx09Titre1">
    <w:name w:val="Anx 09_Titre 1"/>
    <w:basedOn w:val="Anx01Titre1"/>
    <w:rsid w:val="003E3516"/>
  </w:style>
  <w:style w:type="paragraph" w:customStyle="1" w:styleId="Anx10Titre1">
    <w:name w:val="Anx 10_Titre 1"/>
    <w:basedOn w:val="Anx01Titre1"/>
    <w:rsid w:val="003E3516"/>
  </w:style>
  <w:style w:type="paragraph" w:customStyle="1" w:styleId="Anx08Titre2">
    <w:name w:val="Anx 08_Titre 2"/>
    <w:basedOn w:val="Anx01Titre2"/>
    <w:rsid w:val="003E3516"/>
  </w:style>
  <w:style w:type="paragraph" w:customStyle="1" w:styleId="Anx09Titre2">
    <w:name w:val="Anx 09_Titre 2"/>
    <w:basedOn w:val="Anx01Titre2"/>
    <w:rsid w:val="003E3516"/>
  </w:style>
  <w:style w:type="paragraph" w:customStyle="1" w:styleId="Anx10Titre2">
    <w:name w:val="Anx 10_Titre 2"/>
    <w:basedOn w:val="Anx01Titre2"/>
    <w:rsid w:val="003E3516"/>
  </w:style>
  <w:style w:type="paragraph" w:customStyle="1" w:styleId="EnTeteIntitul">
    <w:name w:val="EnTete_Intitulé"/>
    <w:next w:val="EnTeteSousSousTitre"/>
    <w:unhideWhenUsed/>
    <w:rsid w:val="00FD3032"/>
    <w:rPr>
      <w:rFonts w:asciiTheme="majorHAnsi" w:hAnsiTheme="majorHAnsi"/>
      <w:spacing w:val="4"/>
      <w:sz w:val="24"/>
      <w:szCs w:val="22"/>
      <w:lang w:eastAsia="en-US"/>
    </w:rPr>
  </w:style>
  <w:style w:type="paragraph" w:customStyle="1" w:styleId="EnTeteSousSousTitre">
    <w:name w:val="EnTete_SousSousTitre"/>
    <w:basedOn w:val="Normal"/>
    <w:next w:val="EnTeteTitrePartie"/>
    <w:unhideWhenUsed/>
    <w:rsid w:val="00FD3032"/>
    <w:pPr>
      <w:spacing w:after="0" w:line="240" w:lineRule="auto"/>
      <w:jc w:val="both"/>
    </w:pPr>
    <w:rPr>
      <w:rFonts w:asciiTheme="majorHAnsi" w:eastAsia="MS P????" w:hAnsiTheme="majorHAnsi" w:cs="Verdana"/>
      <w:szCs w:val="16"/>
    </w:rPr>
  </w:style>
  <w:style w:type="paragraph" w:customStyle="1" w:styleId="Anx1Titre1">
    <w:name w:val="Anx 1_Titre 1"/>
    <w:next w:val="Corpsdetexte"/>
    <w:semiHidden/>
    <w:rsid w:val="00B614C3"/>
    <w:pPr>
      <w:spacing w:before="360" w:after="120"/>
      <w:ind w:left="397" w:hanging="397"/>
      <w:outlineLvl w:val="1"/>
    </w:pPr>
    <w:rPr>
      <w:rFonts w:ascii="Verdana" w:eastAsia="MS P????" w:hAnsi="Verdana"/>
      <w:szCs w:val="24"/>
    </w:rPr>
  </w:style>
  <w:style w:type="paragraph" w:customStyle="1" w:styleId="Anx1Titre2">
    <w:name w:val="Anx 1_Titre 2"/>
    <w:next w:val="Corpsdetexte"/>
    <w:semiHidden/>
    <w:rsid w:val="00B614C3"/>
    <w:pPr>
      <w:spacing w:before="240" w:after="120"/>
      <w:ind w:left="397" w:hanging="397"/>
      <w:outlineLvl w:val="2"/>
    </w:pPr>
    <w:rPr>
      <w:rFonts w:ascii="Verdana" w:eastAsia="MS P????" w:hAnsi="Verdana"/>
      <w:szCs w:val="24"/>
    </w:rPr>
  </w:style>
  <w:style w:type="paragraph" w:customStyle="1" w:styleId="Anx2Titre1">
    <w:name w:val="Anx 2_Titre 1"/>
    <w:basedOn w:val="Anx1Titre1"/>
    <w:next w:val="Corpsdetexte"/>
    <w:semiHidden/>
    <w:rsid w:val="00B614C3"/>
  </w:style>
  <w:style w:type="paragraph" w:customStyle="1" w:styleId="Anx2Titre2">
    <w:name w:val="Anx 2_Titre 2"/>
    <w:basedOn w:val="Anx1Titre2"/>
    <w:next w:val="Corpsdetexte"/>
    <w:semiHidden/>
    <w:rsid w:val="00B614C3"/>
  </w:style>
  <w:style w:type="paragraph" w:customStyle="1" w:styleId="Anx3Titre1">
    <w:name w:val="Anx 3_Titre 1"/>
    <w:basedOn w:val="Anx1Titre1"/>
    <w:next w:val="Corpsdetexte"/>
    <w:semiHidden/>
    <w:rsid w:val="00B614C3"/>
  </w:style>
  <w:style w:type="paragraph" w:customStyle="1" w:styleId="Anx3Titre2">
    <w:name w:val="Anx 3_Titre 2"/>
    <w:basedOn w:val="Anx1Titre2"/>
    <w:next w:val="Corpsdetexte"/>
    <w:semiHidden/>
    <w:rsid w:val="00B614C3"/>
  </w:style>
  <w:style w:type="paragraph" w:customStyle="1" w:styleId="Anx4Titre1">
    <w:name w:val="Anx 4_Titre 1"/>
    <w:basedOn w:val="Anx1Titre1"/>
    <w:semiHidden/>
    <w:rsid w:val="00B614C3"/>
  </w:style>
  <w:style w:type="paragraph" w:customStyle="1" w:styleId="Anx4Titre2">
    <w:name w:val="Anx 4_Titre 2"/>
    <w:basedOn w:val="Anx1Titre2"/>
    <w:semiHidden/>
    <w:rsid w:val="00B614C3"/>
  </w:style>
  <w:style w:type="paragraph" w:customStyle="1" w:styleId="Anx5Titre1">
    <w:name w:val="Anx 5_Titre 1"/>
    <w:basedOn w:val="Anx1Titre1"/>
    <w:semiHidden/>
    <w:rsid w:val="00B614C3"/>
  </w:style>
  <w:style w:type="paragraph" w:customStyle="1" w:styleId="Anx6Titre1">
    <w:name w:val="Anx 6_Titre 1"/>
    <w:basedOn w:val="Anx1Titre1"/>
    <w:semiHidden/>
    <w:rsid w:val="00B614C3"/>
  </w:style>
  <w:style w:type="paragraph" w:customStyle="1" w:styleId="Anx5Titre2">
    <w:name w:val="Anx 5_Titre 2"/>
    <w:basedOn w:val="Anx1Titre2"/>
    <w:semiHidden/>
    <w:rsid w:val="00B614C3"/>
  </w:style>
  <w:style w:type="paragraph" w:customStyle="1" w:styleId="Anx6Titre2">
    <w:name w:val="Anx 6_Titre 2"/>
    <w:basedOn w:val="Anx1Titre2"/>
    <w:semiHidden/>
    <w:rsid w:val="00B614C3"/>
  </w:style>
  <w:style w:type="character" w:customStyle="1" w:styleId="Titre3Car">
    <w:name w:val="Titre 3 Car"/>
    <w:aliases w:val="Section Car,Section1 Car1,InterTitre Car,T3 Car,Section1 Car Car,1.1.1 Titre 3 Car,section Car,retrait2 Car,Tdm3 Car,Sect Car,Titre 3 section Car,Sous titre de pièce Car,Titre 3 re Car,Section 1 Car,enumération a) Car,Titre2 Car,(CTRL 3) Car"/>
    <w:basedOn w:val="Policepardfaut"/>
    <w:link w:val="Titre3"/>
    <w:rsid w:val="006B5CB8"/>
    <w:rPr>
      <w:rFonts w:asciiTheme="majorHAnsi" w:eastAsia="Times New Roman" w:hAnsiTheme="majorHAnsi" w:cstheme="majorHAnsi"/>
      <w:b/>
      <w:bCs/>
      <w:snapToGrid w:val="0"/>
      <w:color w:val="AADC14" w:themeColor="text2"/>
      <w:spacing w:val="10"/>
      <w:sz w:val="28"/>
      <w:szCs w:val="28"/>
      <w:lang w:eastAsia="en-US"/>
    </w:rPr>
  </w:style>
  <w:style w:type="paragraph" w:customStyle="1" w:styleId="CoverEntitTitre">
    <w:name w:val="Cover Entité Titre"/>
    <w:basedOn w:val="CoverEntitNomFonc"/>
    <w:rsid w:val="00744725"/>
    <w:pPr>
      <w:spacing w:after="80"/>
    </w:pPr>
    <w:rPr>
      <w:b/>
    </w:rPr>
  </w:style>
  <w:style w:type="paragraph" w:customStyle="1" w:styleId="VerifDocTitre">
    <w:name w:val="VerifDoc_Titre"/>
    <w:basedOn w:val="Normal"/>
    <w:rsid w:val="006B0D4D"/>
  </w:style>
  <w:style w:type="paragraph" w:customStyle="1" w:styleId="Tableau1CelluleCentre">
    <w:name w:val="Tableau1_Cellule_Centre"/>
    <w:basedOn w:val="Normal"/>
    <w:qFormat/>
    <w:rsid w:val="00666A91"/>
    <w:pPr>
      <w:spacing w:after="0" w:line="240" w:lineRule="auto"/>
      <w:jc w:val="center"/>
    </w:pPr>
    <w:rPr>
      <w:rFonts w:asciiTheme="minorHAnsi" w:hAnsiTheme="minorHAnsi" w:cstheme="minorHAnsi"/>
      <w:sz w:val="20"/>
      <w:lang w:eastAsia="fr-FR"/>
    </w:rPr>
  </w:style>
  <w:style w:type="table" w:customStyle="1" w:styleId="tblPlein">
    <w:name w:val="tbl_Plein"/>
    <w:basedOn w:val="TableauNormal"/>
    <w:uiPriority w:val="99"/>
    <w:rsid w:val="00666A91"/>
    <w:rPr>
      <w:rFonts w:ascii="Verdana" w:hAnsi="Verdana"/>
    </w:rPr>
    <w:tblPr>
      <w:tblStyleRowBandSize w:val="1"/>
      <w:tblStyleColBandSize w:val="1"/>
    </w:tblPr>
    <w:tblStylePr w:type="firstRow">
      <w:rPr>
        <w:color w:val="030F40" w:themeColor="accent1"/>
      </w:rPr>
      <w:tblPr/>
      <w:tcPr>
        <w:shd w:val="clear" w:color="auto" w:fill="5575F7" w:themeFill="accent1" w:themeFillTint="66"/>
      </w:tcPr>
    </w:tblStylePr>
    <w:tblStylePr w:type="lastRow">
      <w:rPr>
        <w:color w:val="030F40" w:themeColor="accent1"/>
      </w:rPr>
      <w:tblPr/>
      <w:tcPr>
        <w:shd w:val="clear" w:color="auto" w:fill="5575F7" w:themeFill="accent1" w:themeFillTint="66"/>
      </w:tcPr>
    </w:tblStylePr>
    <w:tblStylePr w:type="firstCol">
      <w:rPr>
        <w:color w:val="030F40" w:themeColor="accent1"/>
      </w:rPr>
      <w:tblPr/>
      <w:tcPr>
        <w:shd w:val="clear" w:color="auto" w:fill="5575F7" w:themeFill="accent1" w:themeFillTint="66"/>
      </w:tcPr>
    </w:tblStylePr>
    <w:tblStylePr w:type="lastCol">
      <w:rPr>
        <w:color w:val="030F40" w:themeColor="accent1"/>
      </w:rPr>
      <w:tblPr/>
      <w:tcPr>
        <w:shd w:val="clear" w:color="auto" w:fill="5575F7" w:themeFill="accent1" w:themeFillTint="66"/>
      </w:tcPr>
    </w:tblStylePr>
    <w:tblStylePr w:type="band1Vert">
      <w:tblPr/>
      <w:tcPr>
        <w:shd w:val="clear" w:color="auto" w:fill="5575F7" w:themeFill="accent1" w:themeFillTint="66"/>
      </w:tcPr>
    </w:tblStylePr>
    <w:tblStylePr w:type="band1Horz">
      <w:tblPr/>
      <w:tcPr>
        <w:shd w:val="clear" w:color="auto" w:fill="AABAFB" w:themeFill="accent1" w:themeFillTint="33"/>
      </w:tcPr>
    </w:tblStylePr>
  </w:style>
  <w:style w:type="paragraph" w:customStyle="1" w:styleId="TableauPremiereLigne">
    <w:name w:val="Tableau_PremiereLigne"/>
    <w:basedOn w:val="Normal"/>
    <w:rsid w:val="00666A91"/>
    <w:pPr>
      <w:keepNext/>
      <w:spacing w:after="0" w:line="240" w:lineRule="auto"/>
      <w:contextualSpacing/>
      <w:jc w:val="center"/>
    </w:pPr>
    <w:rPr>
      <w:rFonts w:asciiTheme="minorHAnsi" w:eastAsia="Times New Roman" w:hAnsiTheme="minorHAnsi" w:cstheme="minorHAnsi"/>
      <w:b/>
      <w:color w:val="030F40" w:themeColor="accent1"/>
      <w:sz w:val="20"/>
      <w:szCs w:val="20"/>
      <w:lang w:val="en-GB" w:eastAsia="fr-FR"/>
    </w:rPr>
  </w:style>
  <w:style w:type="paragraph" w:customStyle="1" w:styleId="TableauPremiereColonne">
    <w:name w:val="Tableau_PremiereColonne"/>
    <w:rsid w:val="00666A91"/>
    <w:rPr>
      <w:rFonts w:asciiTheme="minorHAnsi" w:eastAsia="Times New Roman" w:hAnsiTheme="minorHAnsi" w:cstheme="minorHAnsi"/>
      <w:b/>
      <w:color w:val="030F40" w:themeColor="accent1"/>
      <w:lang w:val="en-GB"/>
    </w:rPr>
  </w:style>
  <w:style w:type="paragraph" w:customStyle="1" w:styleId="InfosDoc">
    <w:name w:val="InfosDoc"/>
    <w:qFormat/>
    <w:rsid w:val="0029123B"/>
    <w:pPr>
      <w:spacing w:before="40"/>
      <w:jc w:val="right"/>
    </w:pPr>
    <w:rPr>
      <w:rFonts w:ascii="Bebas Neue" w:eastAsiaTheme="minorHAnsi" w:hAnsi="Bebas Neue" w:cstheme="minorBidi"/>
      <w:color w:val="AADC14" w:themeColor="accent2"/>
      <w:spacing w:val="20"/>
      <w:szCs w:val="22"/>
      <w:lang w:eastAsia="en-US"/>
    </w:rPr>
  </w:style>
  <w:style w:type="paragraph" w:customStyle="1" w:styleId="InfosDocValeur">
    <w:name w:val="InfosDoc_Valeur"/>
    <w:basedOn w:val="Corpsdetexte"/>
    <w:qFormat/>
    <w:rsid w:val="0029123B"/>
    <w:pPr>
      <w:jc w:val="left"/>
    </w:pPr>
    <w:rPr>
      <w:rFonts w:eastAsiaTheme="minorHAnsi" w:cstheme="minorBidi"/>
      <w:szCs w:val="22"/>
    </w:rPr>
  </w:style>
  <w:style w:type="paragraph" w:customStyle="1" w:styleId="In-setFooter">
    <w:name w:val="In-set_Footer"/>
    <w:qFormat/>
    <w:rsid w:val="0029123B"/>
    <w:pPr>
      <w:spacing w:after="200" w:line="192" w:lineRule="auto"/>
      <w:jc w:val="center"/>
    </w:pPr>
    <w:rPr>
      <w:rFonts w:asciiTheme="minorHAnsi" w:eastAsiaTheme="minorHAnsi" w:hAnsiTheme="minorHAnsi" w:cstheme="minorBidi"/>
      <w:color w:val="AADC14" w:themeColor="accent2"/>
      <w:sz w:val="18"/>
      <w:szCs w:val="22"/>
      <w:lang w:eastAsia="en-US"/>
    </w:rPr>
  </w:style>
  <w:style w:type="paragraph" w:customStyle="1" w:styleId="Titre1Sautdepage">
    <w:name w:val="Titre 1 Saut de page"/>
    <w:basedOn w:val="Titre1"/>
    <w:next w:val="Corpsdetexte"/>
    <w:rsid w:val="006E54EA"/>
    <w:pPr>
      <w:pageBreakBefore/>
    </w:pPr>
  </w:style>
  <w:style w:type="paragraph" w:customStyle="1" w:styleId="CoverConsulting">
    <w:name w:val="Cover Consulting"/>
    <w:basedOn w:val="Normal"/>
    <w:rsid w:val="00192B88"/>
    <w:pPr>
      <w:jc w:val="center"/>
    </w:pPr>
    <w:rPr>
      <w:rFonts w:ascii="Arial" w:hAnsi="Arial" w:cs="Arial"/>
      <w:b/>
      <w:color w:val="030F40" w:themeColor="accent1"/>
      <w:sz w:val="30"/>
      <w:szCs w:val="30"/>
    </w:rPr>
  </w:style>
  <w:style w:type="paragraph" w:customStyle="1" w:styleId="EnTeteTitrePartie">
    <w:name w:val="EnTete_TitrePartie"/>
    <w:next w:val="Corpsdetexte"/>
    <w:rsid w:val="00FD3032"/>
    <w:pPr>
      <w:pBdr>
        <w:bottom w:val="dashSmallGap" w:sz="8" w:space="1" w:color="AADC14" w:themeColor="text2"/>
      </w:pBdr>
    </w:pPr>
    <w:rPr>
      <w:rFonts w:asciiTheme="majorHAnsi" w:hAnsiTheme="majorHAnsi"/>
      <w:noProof/>
      <w:spacing w:val="4"/>
      <w:sz w:val="16"/>
      <w:szCs w:val="16"/>
      <w:lang w:eastAsia="en-US"/>
    </w:rPr>
  </w:style>
  <w:style w:type="paragraph" w:customStyle="1" w:styleId="CoverEntitNomClair">
    <w:name w:val="Cover Entité Nom Clair"/>
    <w:basedOn w:val="CoverEntitNomFonc"/>
    <w:rsid w:val="001D10E4"/>
    <w:rPr>
      <w:color w:val="FFFFFF" w:themeColor="background1"/>
    </w:rPr>
  </w:style>
  <w:style w:type="paragraph" w:customStyle="1" w:styleId="EnTeteSousTitreMission">
    <w:name w:val="EnTete_SousTitreMission"/>
    <w:basedOn w:val="Normal"/>
    <w:next w:val="EnTeteTitrePartie"/>
    <w:rsid w:val="0074180F"/>
    <w:pPr>
      <w:spacing w:after="0" w:line="240" w:lineRule="auto"/>
    </w:pPr>
    <w:rPr>
      <w:rFonts w:asciiTheme="majorHAnsi" w:hAnsiTheme="majorHAnsi"/>
      <w:bCs/>
    </w:rPr>
  </w:style>
  <w:style w:type="character" w:customStyle="1" w:styleId="En-tteCar">
    <w:name w:val="En-tête Car"/>
    <w:link w:val="En-tte"/>
    <w:rsid w:val="007B74C5"/>
    <w:rPr>
      <w:spacing w:val="4"/>
      <w:sz w:val="22"/>
      <w:szCs w:val="22"/>
      <w:lang w:eastAsia="en-US"/>
    </w:rPr>
  </w:style>
  <w:style w:type="paragraph" w:customStyle="1" w:styleId="CoverEntitNom">
    <w:name w:val="Cover Entité Nom"/>
    <w:basedOn w:val="Normal"/>
    <w:rsid w:val="007B74C5"/>
    <w:pPr>
      <w:spacing w:after="0" w:line="240" w:lineRule="auto"/>
      <w:ind w:left="142"/>
    </w:pPr>
    <w:rPr>
      <w:rFonts w:asciiTheme="majorHAnsi" w:hAnsiTheme="majorHAnsi" w:cstheme="minorHAnsi"/>
      <w:color w:val="030F40" w:themeColor="accent1"/>
      <w:sz w:val="20"/>
    </w:rPr>
  </w:style>
  <w:style w:type="character" w:styleId="Marquedecommentaire">
    <w:name w:val="annotation reference"/>
    <w:basedOn w:val="Policepardfaut"/>
    <w:uiPriority w:val="99"/>
    <w:unhideWhenUsed/>
    <w:rsid w:val="006F5369"/>
    <w:rPr>
      <w:sz w:val="16"/>
      <w:szCs w:val="16"/>
    </w:rPr>
  </w:style>
  <w:style w:type="paragraph" w:styleId="Commentaire">
    <w:name w:val="annotation text"/>
    <w:basedOn w:val="Normal"/>
    <w:link w:val="CommentaireCar"/>
    <w:uiPriority w:val="99"/>
    <w:unhideWhenUsed/>
    <w:rsid w:val="006F5369"/>
    <w:pPr>
      <w:spacing w:line="240" w:lineRule="auto"/>
    </w:pPr>
    <w:rPr>
      <w:sz w:val="20"/>
      <w:szCs w:val="20"/>
    </w:rPr>
  </w:style>
  <w:style w:type="character" w:customStyle="1" w:styleId="CommentaireCar">
    <w:name w:val="Commentaire Car"/>
    <w:basedOn w:val="Policepardfaut"/>
    <w:link w:val="Commentaire"/>
    <w:uiPriority w:val="99"/>
    <w:rsid w:val="006F5369"/>
    <w:rPr>
      <w:spacing w:val="4"/>
      <w:lang w:eastAsia="en-US"/>
    </w:rPr>
  </w:style>
  <w:style w:type="paragraph" w:styleId="Objetducommentaire">
    <w:name w:val="annotation subject"/>
    <w:basedOn w:val="Commentaire"/>
    <w:next w:val="Commentaire"/>
    <w:link w:val="ObjetducommentaireCar"/>
    <w:uiPriority w:val="99"/>
    <w:semiHidden/>
    <w:unhideWhenUsed/>
    <w:rsid w:val="006F5369"/>
    <w:rPr>
      <w:b/>
      <w:bCs/>
    </w:rPr>
  </w:style>
  <w:style w:type="character" w:customStyle="1" w:styleId="ObjetducommentaireCar">
    <w:name w:val="Objet du commentaire Car"/>
    <w:basedOn w:val="CommentaireCar"/>
    <w:link w:val="Objetducommentaire"/>
    <w:uiPriority w:val="99"/>
    <w:semiHidden/>
    <w:rsid w:val="006F5369"/>
    <w:rPr>
      <w:b/>
      <w:bCs/>
      <w:spacing w:val="4"/>
      <w:lang w:eastAsia="en-US"/>
    </w:rPr>
  </w:style>
  <w:style w:type="paragraph" w:customStyle="1" w:styleId="EnTeteSousTitre">
    <w:name w:val="EnTete_SousTitre"/>
    <w:basedOn w:val="Normal"/>
    <w:next w:val="EnTeteSousSousTitre"/>
    <w:unhideWhenUsed/>
    <w:rsid w:val="00E93894"/>
    <w:pPr>
      <w:spacing w:after="0"/>
    </w:pPr>
    <w:rPr>
      <w:rFonts w:asciiTheme="majorHAnsi" w:hAnsiTheme="majorHAnsi"/>
      <w:sz w:val="24"/>
    </w:rPr>
  </w:style>
  <w:style w:type="character" w:customStyle="1" w:styleId="Titre2Car">
    <w:name w:val="Titre 2 Car"/>
    <w:aliases w:val="sous-chapitre Car,Sous-Titre Car,new Car,titre 2 Car,T2 Car,sous-chapitre1 Car,Tdm2 Car,Sous-chapitre Action Car,Sous-chn Car,Titre 2bieau Car,Titre 2 sous chapitre Car,titre de pièce Car,Titre 2 re Car,Titre 22 Car,Titre a Car,h Car,H2 Car"/>
    <w:basedOn w:val="Policepardfaut"/>
    <w:link w:val="Titre2"/>
    <w:rsid w:val="00C25BD7"/>
    <w:rPr>
      <w:rFonts w:asciiTheme="majorHAnsi" w:eastAsia="MS P????" w:hAnsiTheme="majorHAnsi" w:cstheme="majorHAnsi"/>
      <w:b/>
      <w:bCs/>
      <w:color w:val="030F40" w:themeColor="text1"/>
      <w:spacing w:val="10"/>
      <w:sz w:val="32"/>
      <w:szCs w:val="32"/>
    </w:rPr>
  </w:style>
  <w:style w:type="paragraph" w:styleId="Corpsdetexte3">
    <w:name w:val="Body Text 3"/>
    <w:basedOn w:val="Normal"/>
    <w:link w:val="Corpsdetexte3Car"/>
    <w:uiPriority w:val="99"/>
    <w:unhideWhenUsed/>
    <w:rsid w:val="00FE460E"/>
    <w:pPr>
      <w:spacing w:after="120"/>
    </w:pPr>
    <w:rPr>
      <w:sz w:val="16"/>
      <w:szCs w:val="16"/>
    </w:rPr>
  </w:style>
  <w:style w:type="character" w:customStyle="1" w:styleId="Corpsdetexte3Car">
    <w:name w:val="Corps de texte 3 Car"/>
    <w:basedOn w:val="Policepardfaut"/>
    <w:link w:val="Corpsdetexte3"/>
    <w:uiPriority w:val="99"/>
    <w:rsid w:val="00FE460E"/>
    <w:rPr>
      <w:spacing w:val="4"/>
      <w:sz w:val="16"/>
      <w:szCs w:val="16"/>
      <w:lang w:eastAsia="en-US"/>
    </w:rPr>
  </w:style>
  <w:style w:type="paragraph" w:styleId="Corpsdetexte2">
    <w:name w:val="Body Text 2"/>
    <w:basedOn w:val="Normal"/>
    <w:link w:val="Corpsdetexte2Car"/>
    <w:uiPriority w:val="99"/>
    <w:unhideWhenUsed/>
    <w:rsid w:val="00FE460E"/>
    <w:pPr>
      <w:spacing w:after="120" w:line="480" w:lineRule="auto"/>
    </w:pPr>
  </w:style>
  <w:style w:type="character" w:customStyle="1" w:styleId="Corpsdetexte2Car">
    <w:name w:val="Corps de texte 2 Car"/>
    <w:basedOn w:val="Policepardfaut"/>
    <w:link w:val="Corpsdetexte2"/>
    <w:uiPriority w:val="99"/>
    <w:rsid w:val="00FE460E"/>
    <w:rPr>
      <w:spacing w:val="4"/>
      <w:sz w:val="22"/>
      <w:szCs w:val="22"/>
      <w:lang w:eastAsia="en-US"/>
    </w:rPr>
  </w:style>
  <w:style w:type="paragraph" w:customStyle="1" w:styleId="Enu0">
    <w:name w:val="Enu 0"/>
    <w:basedOn w:val="Corpsdetexte"/>
    <w:link w:val="Enu0Car"/>
    <w:rsid w:val="00D7343A"/>
    <w:pPr>
      <w:numPr>
        <w:numId w:val="27"/>
      </w:numPr>
      <w:tabs>
        <w:tab w:val="left" w:pos="425"/>
      </w:tabs>
      <w:autoSpaceDE w:val="0"/>
      <w:autoSpaceDN w:val="0"/>
      <w:adjustRightInd w:val="0"/>
      <w:spacing w:before="0" w:after="120"/>
    </w:pPr>
    <w:rPr>
      <w:rFonts w:ascii="Times New Roman" w:eastAsia="Times New Roman" w:hAnsi="Times New Roman"/>
      <w:sz w:val="24"/>
    </w:rPr>
  </w:style>
  <w:style w:type="character" w:customStyle="1" w:styleId="Enu0Car">
    <w:name w:val="Enu 0 Car"/>
    <w:basedOn w:val="CorpsdetexteCar"/>
    <w:link w:val="Enu0"/>
    <w:rsid w:val="00D7343A"/>
    <w:rPr>
      <w:rFonts w:ascii="Times New Roman" w:eastAsia="Times New Roman" w:hAnsi="Times New Roman" w:cstheme="minorHAnsi"/>
      <w:sz w:val="24"/>
      <w:szCs w:val="24"/>
      <w:lang w:eastAsia="en-US"/>
    </w:rPr>
  </w:style>
  <w:style w:type="paragraph" w:styleId="Rvision">
    <w:name w:val="Revision"/>
    <w:hidden/>
    <w:uiPriority w:val="99"/>
    <w:semiHidden/>
    <w:rsid w:val="001D585C"/>
    <w:rPr>
      <w:sz w:val="22"/>
      <w:szCs w:val="22"/>
      <w:lang w:eastAsia="en-US"/>
    </w:rPr>
  </w:style>
  <w:style w:type="paragraph" w:customStyle="1" w:styleId="Enu1">
    <w:name w:val="Enu 1"/>
    <w:basedOn w:val="Corpsdetexte"/>
    <w:rsid w:val="00366B21"/>
    <w:pPr>
      <w:numPr>
        <w:numId w:val="29"/>
      </w:numPr>
      <w:tabs>
        <w:tab w:val="clear" w:pos="794"/>
        <w:tab w:val="left" w:pos="851"/>
      </w:tabs>
      <w:autoSpaceDE w:val="0"/>
      <w:autoSpaceDN w:val="0"/>
      <w:adjustRightInd w:val="0"/>
      <w:spacing w:before="0" w:after="120"/>
      <w:ind w:left="850" w:hanging="425"/>
    </w:pPr>
    <w:rPr>
      <w:rFonts w:ascii="Times New Roman" w:eastAsia="Times New Roman" w:hAnsi="Times New Roman" w:cs="Times New Roman"/>
      <w:sz w:val="24"/>
      <w:lang w:eastAsia="fr-FR"/>
    </w:rPr>
  </w:style>
  <w:style w:type="paragraph" w:styleId="En-ttedetabledesmatires">
    <w:name w:val="TOC Heading"/>
    <w:basedOn w:val="Titre1"/>
    <w:next w:val="Normal"/>
    <w:uiPriority w:val="39"/>
    <w:unhideWhenUsed/>
    <w:qFormat/>
    <w:rsid w:val="001E75FE"/>
    <w:pPr>
      <w:numPr>
        <w:numId w:val="0"/>
      </w:numPr>
      <w:spacing w:after="0" w:line="259" w:lineRule="auto"/>
      <w:outlineLvl w:val="9"/>
    </w:pPr>
    <w:rPr>
      <w:rFonts w:eastAsiaTheme="majorEastAsia" w:cstheme="majorBidi"/>
      <w:b w:val="0"/>
      <w:bCs w:val="0"/>
      <w:caps w:val="0"/>
      <w:color w:val="020B2F" w:themeColor="accent1" w:themeShade="BF"/>
      <w:spacing w:val="0"/>
      <w:sz w:val="32"/>
      <w:szCs w:val="32"/>
    </w:rPr>
  </w:style>
  <w:style w:type="character" w:customStyle="1" w:styleId="LgendeCar1">
    <w:name w:val="Légende Car1"/>
    <w:aliases w:val="Légende Car Car Car Car1,Légende Car Car Car Car Car Car Car,Légende Car Car Car Car Car1,Légende Car Car Car1,Légende Car Car1,Légende Car Car Car Car Car Car1,Légende re Car,Légende Car1 Car Car,Légende1 Car,Légende Car2 Car Car"/>
    <w:link w:val="Lgende"/>
    <w:rsid w:val="00181153"/>
    <w:rPr>
      <w:rFonts w:asciiTheme="minorHAnsi" w:eastAsia="MS P????" w:hAnsiTheme="minorHAnsi" w:cstheme="minorHAnsi"/>
      <w:b/>
      <w:bCs/>
      <w:color w:val="030F40" w:themeColor="accent1"/>
      <w:sz w:val="18"/>
      <w:szCs w:val="18"/>
    </w:rPr>
  </w:style>
  <w:style w:type="paragraph" w:customStyle="1" w:styleId="msonormal0">
    <w:name w:val="msonormal"/>
    <w:basedOn w:val="Normal"/>
    <w:rsid w:val="00775465"/>
    <w:pPr>
      <w:spacing w:before="100" w:beforeAutospacing="1" w:after="100" w:afterAutospacing="1" w:line="240" w:lineRule="auto"/>
    </w:pPr>
    <w:rPr>
      <w:rFonts w:ascii="Times New Roman" w:eastAsia="Times New Roman" w:hAnsi="Times New Roman"/>
      <w:sz w:val="24"/>
      <w:szCs w:val="24"/>
      <w:lang w:eastAsia="fr-FR"/>
    </w:rPr>
  </w:style>
  <w:style w:type="paragraph" w:customStyle="1" w:styleId="xl63">
    <w:name w:val="xl63"/>
    <w:basedOn w:val="Normal"/>
    <w:rsid w:val="00775465"/>
    <w:pPr>
      <w:spacing w:before="100" w:beforeAutospacing="1" w:after="100" w:afterAutospacing="1" w:line="240" w:lineRule="auto"/>
      <w:jc w:val="center"/>
      <w:textAlignment w:val="center"/>
    </w:pPr>
    <w:rPr>
      <w:rFonts w:ascii="Times New Roman" w:eastAsia="Times New Roman" w:hAnsi="Times New Roman"/>
      <w:sz w:val="24"/>
      <w:szCs w:val="24"/>
      <w:lang w:eastAsia="fr-FR"/>
    </w:rPr>
  </w:style>
  <w:style w:type="paragraph" w:customStyle="1" w:styleId="xl64">
    <w:name w:val="xl64"/>
    <w:basedOn w:val="Normal"/>
    <w:rsid w:val="00775465"/>
    <w:pPr>
      <w:spacing w:before="100" w:beforeAutospacing="1" w:after="100" w:afterAutospacing="1" w:line="240" w:lineRule="auto"/>
      <w:textAlignment w:val="center"/>
    </w:pPr>
    <w:rPr>
      <w:rFonts w:ascii="Times New Roman" w:eastAsia="Times New Roman" w:hAnsi="Times New Roman"/>
      <w:sz w:val="24"/>
      <w:szCs w:val="24"/>
      <w:lang w:eastAsia="fr-FR"/>
    </w:rPr>
  </w:style>
  <w:style w:type="paragraph" w:customStyle="1" w:styleId="xl65">
    <w:name w:val="xl65"/>
    <w:basedOn w:val="Normal"/>
    <w:rsid w:val="00775465"/>
    <w:pPr>
      <w:spacing w:before="100" w:beforeAutospacing="1" w:after="100" w:afterAutospacing="1" w:line="240" w:lineRule="auto"/>
      <w:textAlignment w:val="center"/>
    </w:pPr>
    <w:rPr>
      <w:rFonts w:ascii="Times New Roman" w:eastAsia="Times New Roman" w:hAnsi="Times New Roman"/>
      <w:sz w:val="24"/>
      <w:szCs w:val="24"/>
      <w:lang w:eastAsia="fr-FR"/>
    </w:rPr>
  </w:style>
  <w:style w:type="paragraph" w:customStyle="1" w:styleId="xl66">
    <w:name w:val="xl66"/>
    <w:basedOn w:val="Normal"/>
    <w:rsid w:val="00775465"/>
    <w:pPr>
      <w:pBdr>
        <w:top w:val="single" w:sz="4" w:space="0" w:color="auto"/>
        <w:left w:val="single" w:sz="4" w:space="0" w:color="auto"/>
        <w:bottom w:val="single" w:sz="4" w:space="0" w:color="auto"/>
        <w:right w:val="single" w:sz="4" w:space="0" w:color="auto"/>
      </w:pBdr>
      <w:shd w:val="clear" w:color="000000" w:fill="AADC14"/>
      <w:spacing w:before="100" w:beforeAutospacing="1" w:after="100" w:afterAutospacing="1" w:line="240" w:lineRule="auto"/>
      <w:jc w:val="center"/>
      <w:textAlignment w:val="center"/>
    </w:pPr>
    <w:rPr>
      <w:rFonts w:ascii="Arial" w:eastAsia="Times New Roman" w:hAnsi="Arial" w:cs="Arial"/>
      <w:sz w:val="18"/>
      <w:szCs w:val="18"/>
      <w:lang w:eastAsia="fr-FR"/>
    </w:rPr>
  </w:style>
  <w:style w:type="paragraph" w:customStyle="1" w:styleId="xl67">
    <w:name w:val="xl67"/>
    <w:basedOn w:val="Normal"/>
    <w:rsid w:val="0077546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fr-FR"/>
    </w:rPr>
  </w:style>
  <w:style w:type="paragraph" w:customStyle="1" w:styleId="xl68">
    <w:name w:val="xl68"/>
    <w:basedOn w:val="Normal"/>
    <w:rsid w:val="0077546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fr-FR"/>
    </w:rPr>
  </w:style>
  <w:style w:type="paragraph" w:customStyle="1" w:styleId="xl69">
    <w:name w:val="xl69"/>
    <w:basedOn w:val="Normal"/>
    <w:rsid w:val="0077546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70">
    <w:name w:val="xl70"/>
    <w:basedOn w:val="Normal"/>
    <w:rsid w:val="0077546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71">
    <w:name w:val="xl71"/>
    <w:basedOn w:val="Normal"/>
    <w:rsid w:val="00775465"/>
    <w:pP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72">
    <w:name w:val="xl72"/>
    <w:basedOn w:val="Normal"/>
    <w:rsid w:val="00775465"/>
    <w:pPr>
      <w:spacing w:before="100" w:beforeAutospacing="1" w:after="100" w:afterAutospacing="1" w:line="240" w:lineRule="auto"/>
      <w:jc w:val="center"/>
      <w:textAlignment w:val="center"/>
    </w:pPr>
    <w:rPr>
      <w:rFonts w:ascii="Arial" w:eastAsia="Times New Roman" w:hAnsi="Arial" w:cs="Arial"/>
      <w:sz w:val="18"/>
      <w:szCs w:val="18"/>
      <w:lang w:eastAsia="fr-FR"/>
    </w:rPr>
  </w:style>
  <w:style w:type="paragraph" w:customStyle="1" w:styleId="xl73">
    <w:name w:val="xl73"/>
    <w:basedOn w:val="Normal"/>
    <w:rsid w:val="00775465"/>
    <w:pPr>
      <w:spacing w:before="100" w:beforeAutospacing="1" w:after="100" w:afterAutospacing="1" w:line="240" w:lineRule="auto"/>
      <w:jc w:val="center"/>
    </w:pPr>
    <w:rPr>
      <w:rFonts w:ascii="Arial" w:eastAsia="Times New Roman" w:hAnsi="Arial" w:cs="Arial"/>
      <w:sz w:val="18"/>
      <w:szCs w:val="18"/>
      <w:lang w:eastAsia="fr-FR"/>
    </w:rPr>
  </w:style>
  <w:style w:type="table" w:customStyle="1" w:styleId="TableauGrille1Clair-Accentuation111">
    <w:name w:val="Tableau Grille 1 Clair - Accentuation 111"/>
    <w:basedOn w:val="TableauNormal"/>
    <w:uiPriority w:val="46"/>
    <w:rsid w:val="004832EF"/>
    <w:tblPr>
      <w:tblStyleRowBandSize w:val="1"/>
      <w:tblStyleColBandSize w:val="1"/>
      <w:tblBorders>
        <w:top w:val="single" w:sz="4" w:space="0" w:color="5575F7" w:themeColor="accent1" w:themeTint="66"/>
        <w:left w:val="single" w:sz="4" w:space="0" w:color="5575F7" w:themeColor="accent1" w:themeTint="66"/>
        <w:bottom w:val="single" w:sz="4" w:space="0" w:color="5575F7" w:themeColor="accent1" w:themeTint="66"/>
        <w:right w:val="single" w:sz="4" w:space="0" w:color="5575F7" w:themeColor="accent1" w:themeTint="66"/>
        <w:insideH w:val="single" w:sz="4" w:space="0" w:color="5575F7" w:themeColor="accent1" w:themeTint="66"/>
        <w:insideV w:val="single" w:sz="4" w:space="0" w:color="5575F7" w:themeColor="accent1" w:themeTint="66"/>
      </w:tblBorders>
    </w:tblPr>
    <w:tblStylePr w:type="firstRow">
      <w:rPr>
        <w:b/>
        <w:bCs/>
      </w:rPr>
      <w:tblPr/>
      <w:tcPr>
        <w:tcBorders>
          <w:bottom w:val="single" w:sz="12" w:space="0" w:color="0B36E8" w:themeColor="accent1" w:themeTint="99"/>
        </w:tcBorders>
      </w:tcPr>
    </w:tblStylePr>
    <w:tblStylePr w:type="lastRow">
      <w:rPr>
        <w:b/>
        <w:bCs/>
      </w:rPr>
      <w:tblPr/>
      <w:tcPr>
        <w:tcBorders>
          <w:top w:val="double" w:sz="2" w:space="0" w:color="0B36E8" w:themeColor="accent1" w:themeTint="99"/>
        </w:tcBorders>
      </w:tcPr>
    </w:tblStylePr>
    <w:tblStylePr w:type="firstCol">
      <w:rPr>
        <w:b/>
        <w:bCs/>
      </w:rPr>
    </w:tblStylePr>
    <w:tblStylePr w:type="lastCol">
      <w:rPr>
        <w:b/>
        <w:bCs/>
      </w:rPr>
    </w:tblStylePr>
  </w:style>
  <w:style w:type="character" w:customStyle="1" w:styleId="ListepucesCar">
    <w:name w:val="Liste à puces Car"/>
    <w:aliases w:val="Liste à puces 1 Car,Liste à puces puces Car"/>
    <w:link w:val="Listepuces"/>
    <w:rsid w:val="00911FE4"/>
    <w:rPr>
      <w:rFonts w:asciiTheme="minorHAnsi" w:hAnsiTheme="minorHAnsi" w:cstheme="minorHAnsi"/>
      <w:szCs w:val="22"/>
      <w:lang w:eastAsia="en-US"/>
    </w:rPr>
  </w:style>
  <w:style w:type="character" w:customStyle="1" w:styleId="corpstexteCar">
    <w:name w:val="corps texte Car"/>
    <w:basedOn w:val="Policepardfaut"/>
    <w:link w:val="corpstexte"/>
    <w:locked/>
    <w:rsid w:val="00911FE4"/>
    <w:rPr>
      <w:rFonts w:ascii="Arial" w:hAnsi="Arial" w:cs="Arial"/>
    </w:rPr>
  </w:style>
  <w:style w:type="paragraph" w:customStyle="1" w:styleId="corpstexte">
    <w:name w:val="corps texte"/>
    <w:basedOn w:val="Normal"/>
    <w:link w:val="corpstexteCar"/>
    <w:qFormat/>
    <w:rsid w:val="00911FE4"/>
    <w:pPr>
      <w:spacing w:before="60" w:after="60"/>
      <w:jc w:val="both"/>
    </w:pPr>
    <w:rPr>
      <w:rFonts w:ascii="Arial" w:hAnsi="Arial" w:cs="Arial"/>
      <w:sz w:val="20"/>
      <w:szCs w:val="20"/>
      <w:lang w:eastAsia="fr-FR"/>
    </w:rPr>
  </w:style>
  <w:style w:type="paragraph" w:customStyle="1" w:styleId="xl74">
    <w:name w:val="xl74"/>
    <w:basedOn w:val="Normal"/>
    <w:rsid w:val="00911F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fr-FR"/>
    </w:rPr>
  </w:style>
  <w:style w:type="paragraph" w:customStyle="1" w:styleId="xl75">
    <w:name w:val="xl75"/>
    <w:basedOn w:val="Normal"/>
    <w:rsid w:val="00911F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8"/>
      <w:szCs w:val="28"/>
      <w:lang w:eastAsia="fr-FR"/>
    </w:rPr>
  </w:style>
  <w:style w:type="paragraph" w:customStyle="1" w:styleId="xl76">
    <w:name w:val="xl76"/>
    <w:basedOn w:val="Normal"/>
    <w:rsid w:val="00911F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fr-FR"/>
    </w:rPr>
  </w:style>
  <w:style w:type="paragraph" w:customStyle="1" w:styleId="xl77">
    <w:name w:val="xl77"/>
    <w:basedOn w:val="Normal"/>
    <w:rsid w:val="00911F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fr-FR"/>
    </w:rPr>
  </w:style>
  <w:style w:type="paragraph" w:customStyle="1" w:styleId="xl78">
    <w:name w:val="xl78"/>
    <w:basedOn w:val="Normal"/>
    <w:rsid w:val="00911F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18"/>
      <w:szCs w:val="18"/>
      <w:lang w:eastAsia="fr-FR"/>
    </w:rPr>
  </w:style>
  <w:style w:type="paragraph" w:customStyle="1" w:styleId="xl79">
    <w:name w:val="xl79"/>
    <w:basedOn w:val="Normal"/>
    <w:rsid w:val="00911F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fr-FR"/>
    </w:rPr>
  </w:style>
  <w:style w:type="paragraph" w:customStyle="1" w:styleId="xl80">
    <w:name w:val="xl80"/>
    <w:basedOn w:val="Normal"/>
    <w:rsid w:val="00911FE4"/>
    <w:pPr>
      <w:spacing w:before="100" w:beforeAutospacing="1" w:after="100" w:afterAutospacing="1" w:line="240" w:lineRule="auto"/>
      <w:jc w:val="center"/>
      <w:textAlignment w:val="center"/>
    </w:pPr>
    <w:rPr>
      <w:rFonts w:ascii="Times New Roman" w:eastAsia="Times New Roman" w:hAnsi="Times New Roman"/>
      <w:sz w:val="24"/>
      <w:szCs w:val="24"/>
      <w:lang w:eastAsia="fr-FR"/>
    </w:rPr>
  </w:style>
  <w:style w:type="paragraph" w:customStyle="1" w:styleId="xl81">
    <w:name w:val="xl81"/>
    <w:basedOn w:val="Normal"/>
    <w:rsid w:val="00911F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fr-FR"/>
    </w:rPr>
  </w:style>
  <w:style w:type="paragraph" w:customStyle="1" w:styleId="xl82">
    <w:name w:val="xl82"/>
    <w:basedOn w:val="Normal"/>
    <w:rsid w:val="00911FE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b/>
      <w:bCs/>
      <w:sz w:val="28"/>
      <w:szCs w:val="28"/>
      <w:lang w:eastAsia="fr-FR"/>
    </w:rPr>
  </w:style>
  <w:style w:type="paragraph" w:customStyle="1" w:styleId="xl83">
    <w:name w:val="xl83"/>
    <w:basedOn w:val="Normal"/>
    <w:rsid w:val="00911FE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sz w:val="24"/>
      <w:szCs w:val="24"/>
      <w:lang w:eastAsia="fr-FR"/>
    </w:rPr>
  </w:style>
  <w:style w:type="paragraph" w:customStyle="1" w:styleId="xl84">
    <w:name w:val="xl84"/>
    <w:basedOn w:val="Normal"/>
    <w:rsid w:val="00911F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fr-FR"/>
    </w:rPr>
  </w:style>
  <w:style w:type="paragraph" w:customStyle="1" w:styleId="xl85">
    <w:name w:val="xl85"/>
    <w:basedOn w:val="Normal"/>
    <w:rsid w:val="00911F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18"/>
      <w:szCs w:val="18"/>
      <w:lang w:eastAsia="fr-FR"/>
    </w:rPr>
  </w:style>
  <w:style w:type="paragraph" w:styleId="Paragraphedeliste">
    <w:name w:val="List Paragraph"/>
    <w:basedOn w:val="Normal"/>
    <w:uiPriority w:val="34"/>
    <w:qFormat/>
    <w:rsid w:val="00911FE4"/>
    <w:pPr>
      <w:ind w:left="720"/>
      <w:contextualSpacing/>
    </w:pPr>
  </w:style>
  <w:style w:type="paragraph" w:customStyle="1" w:styleId="xl86">
    <w:name w:val="xl86"/>
    <w:basedOn w:val="Normal"/>
    <w:rsid w:val="00911FE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imes New Roman" w:eastAsia="Times New Roman" w:hAnsi="Times New Roman"/>
      <w:sz w:val="24"/>
      <w:szCs w:val="24"/>
      <w:lang w:eastAsia="fr-FR"/>
    </w:rPr>
  </w:style>
  <w:style w:type="paragraph" w:customStyle="1" w:styleId="xl87">
    <w:name w:val="xl87"/>
    <w:basedOn w:val="Normal"/>
    <w:rsid w:val="00911FE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imes New Roman" w:eastAsia="Times New Roman" w:hAnsi="Times New Roman"/>
      <w:sz w:val="24"/>
      <w:szCs w:val="24"/>
      <w:lang w:eastAsia="fr-FR"/>
    </w:rPr>
  </w:style>
  <w:style w:type="paragraph" w:customStyle="1" w:styleId="xl88">
    <w:name w:val="xl88"/>
    <w:basedOn w:val="Normal"/>
    <w:rsid w:val="00911FE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imes New Roman" w:eastAsia="Times New Roman" w:hAnsi="Times New Roman"/>
      <w:sz w:val="24"/>
      <w:szCs w:val="24"/>
      <w:lang w:eastAsia="fr-FR"/>
    </w:rPr>
  </w:style>
  <w:style w:type="paragraph" w:customStyle="1" w:styleId="xl89">
    <w:name w:val="xl89"/>
    <w:basedOn w:val="Normal"/>
    <w:rsid w:val="00911FE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imes New Roman" w:eastAsia="Times New Roman" w:hAnsi="Times New Roman"/>
      <w:sz w:val="24"/>
      <w:szCs w:val="24"/>
      <w:lang w:eastAsia="fr-FR"/>
    </w:rPr>
  </w:style>
  <w:style w:type="paragraph" w:customStyle="1" w:styleId="xl90">
    <w:name w:val="xl90"/>
    <w:basedOn w:val="Normal"/>
    <w:rsid w:val="00911FE4"/>
    <w:pPr>
      <w:pBdr>
        <w:top w:val="single" w:sz="4" w:space="0" w:color="auto"/>
        <w:left w:val="single" w:sz="4" w:space="0" w:color="auto"/>
        <w:bottom w:val="single" w:sz="4" w:space="0" w:color="auto"/>
        <w:right w:val="single" w:sz="4" w:space="0" w:color="auto"/>
      </w:pBdr>
      <w:shd w:val="clear" w:color="000000" w:fill="FFCC00"/>
      <w:spacing w:before="100" w:beforeAutospacing="1" w:after="100" w:afterAutospacing="1" w:line="240" w:lineRule="auto"/>
      <w:jc w:val="center"/>
      <w:textAlignment w:val="center"/>
    </w:pPr>
    <w:rPr>
      <w:rFonts w:ascii="Arial" w:eastAsia="Times New Roman" w:hAnsi="Arial" w:cs="Arial"/>
      <w:sz w:val="20"/>
      <w:szCs w:val="20"/>
      <w:lang w:eastAsia="fr-FR"/>
    </w:rPr>
  </w:style>
  <w:style w:type="paragraph" w:customStyle="1" w:styleId="xl91">
    <w:name w:val="xl91"/>
    <w:basedOn w:val="Normal"/>
    <w:rsid w:val="00911FE4"/>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lang w:eastAsia="fr-FR"/>
    </w:rPr>
  </w:style>
  <w:style w:type="paragraph" w:customStyle="1" w:styleId="xl92">
    <w:name w:val="xl92"/>
    <w:basedOn w:val="Normal"/>
    <w:rsid w:val="00911F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93">
    <w:name w:val="xl93"/>
    <w:basedOn w:val="Normal"/>
    <w:rsid w:val="00911FE4"/>
    <w:pPr>
      <w:pBdr>
        <w:top w:val="single" w:sz="4" w:space="0" w:color="auto"/>
        <w:left w:val="single" w:sz="4" w:space="0" w:color="auto"/>
        <w:bottom w:val="single" w:sz="4" w:space="0" w:color="auto"/>
        <w:right w:val="single" w:sz="4" w:space="0" w:color="auto"/>
      </w:pBdr>
      <w:shd w:val="clear" w:color="000000" w:fill="FFCC00"/>
      <w:spacing w:before="100" w:beforeAutospacing="1" w:after="100" w:afterAutospacing="1" w:line="240" w:lineRule="auto"/>
      <w:jc w:val="center"/>
      <w:textAlignment w:val="center"/>
    </w:pPr>
    <w:rPr>
      <w:rFonts w:ascii="Arial" w:eastAsia="Times New Roman" w:hAnsi="Arial" w:cs="Arial"/>
      <w:sz w:val="20"/>
      <w:szCs w:val="20"/>
      <w:lang w:eastAsia="fr-FR"/>
    </w:rPr>
  </w:style>
  <w:style w:type="paragraph" w:customStyle="1" w:styleId="xl94">
    <w:name w:val="xl94"/>
    <w:basedOn w:val="Normal"/>
    <w:rsid w:val="00911FE4"/>
    <w:pPr>
      <w:spacing w:before="100" w:beforeAutospacing="1" w:after="100" w:afterAutospacing="1" w:line="240" w:lineRule="auto"/>
      <w:jc w:val="center"/>
      <w:textAlignment w:val="center"/>
    </w:pPr>
    <w:rPr>
      <w:rFonts w:ascii="Arial" w:eastAsia="Times New Roman" w:hAnsi="Arial" w:cs="Arial"/>
      <w:sz w:val="20"/>
      <w:szCs w:val="20"/>
      <w:lang w:eastAsia="fr-FR"/>
    </w:rPr>
  </w:style>
  <w:style w:type="paragraph" w:customStyle="1" w:styleId="xl95">
    <w:name w:val="xl95"/>
    <w:basedOn w:val="Normal"/>
    <w:rsid w:val="00911FE4"/>
    <w:pPr>
      <w:spacing w:before="100" w:beforeAutospacing="1" w:after="100" w:afterAutospacing="1" w:line="240" w:lineRule="auto"/>
      <w:jc w:val="center"/>
    </w:pPr>
    <w:rPr>
      <w:rFonts w:ascii="Arial" w:eastAsia="Times New Roman" w:hAnsi="Arial" w:cs="Arial"/>
      <w:sz w:val="20"/>
      <w:szCs w:val="20"/>
      <w:lang w:eastAsia="fr-FR"/>
    </w:rPr>
  </w:style>
  <w:style w:type="numbering" w:customStyle="1" w:styleId="Aucuneliste1">
    <w:name w:val="Aucune liste1"/>
    <w:next w:val="Aucuneliste"/>
    <w:uiPriority w:val="99"/>
    <w:semiHidden/>
    <w:unhideWhenUsed/>
    <w:rsid w:val="00911FE4"/>
  </w:style>
  <w:style w:type="table" w:customStyle="1" w:styleId="Grilledutableau1">
    <w:name w:val="Grille du tableau1"/>
    <w:basedOn w:val="TableauNormal"/>
    <w:next w:val="Grilledutableau"/>
    <w:uiPriority w:val="59"/>
    <w:rsid w:val="00911FE4"/>
    <w:pPr>
      <w:tabs>
        <w:tab w:val="left" w:pos="851"/>
      </w:tabs>
      <w:spacing w:after="120"/>
      <w:ind w:left="340" w:right="34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classique11">
    <w:name w:val="Tableau classique 11"/>
    <w:basedOn w:val="TableauNormal"/>
    <w:next w:val="Tableauclassique1"/>
    <w:semiHidden/>
    <w:rsid w:val="00911FE4"/>
    <w:pPr>
      <w:spacing w:after="200" w:line="276" w:lineRule="auto"/>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classique21">
    <w:name w:val="Tableau classique 21"/>
    <w:basedOn w:val="TableauNormal"/>
    <w:next w:val="Tableauclassique2"/>
    <w:semiHidden/>
    <w:rsid w:val="00911FE4"/>
    <w:pPr>
      <w:spacing w:after="200" w:line="276" w:lineRule="auto"/>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1">
    <w:name w:val="Tableau classique 31"/>
    <w:basedOn w:val="TableauNormal"/>
    <w:next w:val="Tableauclassique3"/>
    <w:semiHidden/>
    <w:rsid w:val="00911FE4"/>
    <w:pPr>
      <w:spacing w:after="200" w:line="276"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auclassique41">
    <w:name w:val="Tableau classique 41"/>
    <w:basedOn w:val="TableauNormal"/>
    <w:next w:val="Tableauclassique4"/>
    <w:semiHidden/>
    <w:rsid w:val="00911FE4"/>
    <w:pPr>
      <w:spacing w:after="200" w:line="276" w:lineRule="auto"/>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Colonnesdetableau11">
    <w:name w:val="Colonnes de tableau 11"/>
    <w:basedOn w:val="TableauNormal"/>
    <w:next w:val="Colonnesdetableau1"/>
    <w:semiHidden/>
    <w:rsid w:val="00911FE4"/>
    <w:pPr>
      <w:spacing w:after="200" w:line="276" w:lineRule="auto"/>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Colonnesdetableau21">
    <w:name w:val="Colonnes de tableau 21"/>
    <w:basedOn w:val="TableauNormal"/>
    <w:next w:val="Colonnesdetableau2"/>
    <w:semiHidden/>
    <w:rsid w:val="00911FE4"/>
    <w:pPr>
      <w:spacing w:after="200" w:line="276" w:lineRule="auto"/>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Colonnesdetableau31">
    <w:name w:val="Colonnes de tableau 31"/>
    <w:basedOn w:val="TableauNormal"/>
    <w:next w:val="Colonnesdetableau3"/>
    <w:semiHidden/>
    <w:rsid w:val="00911FE4"/>
    <w:pPr>
      <w:spacing w:after="200" w:line="276" w:lineRule="auto"/>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Colonnesdetableau41">
    <w:name w:val="Colonnes de tableau 41"/>
    <w:basedOn w:val="TableauNormal"/>
    <w:next w:val="Colonnesdetableau4"/>
    <w:semiHidden/>
    <w:rsid w:val="00911FE4"/>
    <w:pPr>
      <w:spacing w:after="200" w:line="276" w:lineRule="auto"/>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Colonnesdetableau51">
    <w:name w:val="Colonnes de tableau 51"/>
    <w:basedOn w:val="TableauNormal"/>
    <w:next w:val="Colonnesdetableau5"/>
    <w:semiHidden/>
    <w:rsid w:val="00911FE4"/>
    <w:pPr>
      <w:spacing w:after="200" w:line="276" w:lineRule="auto"/>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aucolor11">
    <w:name w:val="Tableau coloré 11"/>
    <w:basedOn w:val="TableauNormal"/>
    <w:next w:val="Tableaucolor1"/>
    <w:semiHidden/>
    <w:rsid w:val="00911FE4"/>
    <w:pPr>
      <w:spacing w:after="200" w:line="276"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aucolor21">
    <w:name w:val="Tableau coloré 21"/>
    <w:basedOn w:val="TableauNormal"/>
    <w:next w:val="Tableaucolor2"/>
    <w:semiHidden/>
    <w:rsid w:val="00911FE4"/>
    <w:pPr>
      <w:spacing w:after="200" w:line="276" w:lineRule="auto"/>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aucolor31">
    <w:name w:val="Tableau coloré 31"/>
    <w:basedOn w:val="TableauNormal"/>
    <w:next w:val="Tableaucolor3"/>
    <w:semiHidden/>
    <w:rsid w:val="00911FE4"/>
    <w:pPr>
      <w:spacing w:after="200" w:line="276" w:lineRule="auto"/>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aucontemporain1">
    <w:name w:val="Tableau contemporain1"/>
    <w:basedOn w:val="TableauNormal"/>
    <w:next w:val="Tableaucontemporain"/>
    <w:semiHidden/>
    <w:rsid w:val="00911FE4"/>
    <w:pPr>
      <w:spacing w:after="200" w:line="276"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Effetsdetableau3D21">
    <w:name w:val="Effets de tableau 3D 21"/>
    <w:basedOn w:val="TableauNormal"/>
    <w:next w:val="Effetsdetableau3D2"/>
    <w:semiHidden/>
    <w:rsid w:val="00911FE4"/>
    <w:pPr>
      <w:spacing w:after="200" w:line="276" w:lineRule="auto"/>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Effetsdetableau3D11">
    <w:name w:val="Effets de tableau 3D 11"/>
    <w:basedOn w:val="TableauNormal"/>
    <w:next w:val="Effetsdetableau3D1"/>
    <w:semiHidden/>
    <w:rsid w:val="00911FE4"/>
    <w:pPr>
      <w:spacing w:after="200" w:line="276" w:lineRule="auto"/>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Effetsdetableau3D31">
    <w:name w:val="Effets de tableau 3D 31"/>
    <w:basedOn w:val="TableauNormal"/>
    <w:next w:val="Effetsdetableau3D3"/>
    <w:semiHidden/>
    <w:rsid w:val="00911FE4"/>
    <w:pPr>
      <w:spacing w:after="200" w:line="276" w:lineRule="auto"/>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lgant1">
    <w:name w:val="Tableau élégant1"/>
    <w:basedOn w:val="TableauNormal"/>
    <w:next w:val="Tableaulgant"/>
    <w:semiHidden/>
    <w:rsid w:val="00911FE4"/>
    <w:pPr>
      <w:spacing w:after="200" w:line="276" w:lineRule="auto"/>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Grilledetableau11">
    <w:name w:val="Grille de tableau 11"/>
    <w:basedOn w:val="TableauNormal"/>
    <w:next w:val="Grilledetableau1"/>
    <w:semiHidden/>
    <w:rsid w:val="00911FE4"/>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Grilledetableau21">
    <w:name w:val="Grille de tableau 21"/>
    <w:basedOn w:val="TableauNormal"/>
    <w:next w:val="Grilledetableau2"/>
    <w:semiHidden/>
    <w:rsid w:val="00911FE4"/>
    <w:pPr>
      <w:spacing w:after="200" w:line="276" w:lineRule="auto"/>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Grilledetableau31">
    <w:name w:val="Grille de tableau 31"/>
    <w:basedOn w:val="TableauNormal"/>
    <w:next w:val="Grilledetableau3"/>
    <w:semiHidden/>
    <w:rsid w:val="00911FE4"/>
    <w:pPr>
      <w:spacing w:after="200" w:line="276" w:lineRule="auto"/>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Grilledetableau41">
    <w:name w:val="Grille de tableau 41"/>
    <w:basedOn w:val="TableauNormal"/>
    <w:next w:val="Grilledetableau4"/>
    <w:semiHidden/>
    <w:rsid w:val="00911FE4"/>
    <w:pPr>
      <w:spacing w:after="200" w:line="276" w:lineRule="auto"/>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Grilledetableau51">
    <w:name w:val="Grille de tableau 51"/>
    <w:basedOn w:val="TableauNormal"/>
    <w:next w:val="Grilledetableau5"/>
    <w:semiHidden/>
    <w:rsid w:val="00911FE4"/>
    <w:pPr>
      <w:spacing w:after="200" w:line="276" w:lineRule="auto"/>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Grilledetableau61">
    <w:name w:val="Grille de tableau 61"/>
    <w:basedOn w:val="TableauNormal"/>
    <w:next w:val="Grilledetableau6"/>
    <w:semiHidden/>
    <w:rsid w:val="00911FE4"/>
    <w:pPr>
      <w:spacing w:after="200" w:line="276" w:lineRule="auto"/>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Grilledetableau71">
    <w:name w:val="Grille de tableau 71"/>
    <w:basedOn w:val="TableauNormal"/>
    <w:next w:val="Grilledetableau7"/>
    <w:semiHidden/>
    <w:rsid w:val="00911FE4"/>
    <w:pPr>
      <w:spacing w:after="200" w:line="276" w:lineRule="auto"/>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Grilledetableau81">
    <w:name w:val="Grille de tableau 81"/>
    <w:basedOn w:val="TableauNormal"/>
    <w:next w:val="Grilledetableau8"/>
    <w:semiHidden/>
    <w:rsid w:val="00911FE4"/>
    <w:pPr>
      <w:spacing w:after="200" w:line="276" w:lineRule="auto"/>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auple11">
    <w:name w:val="Tableau pâle 11"/>
    <w:basedOn w:val="TableauNormal"/>
    <w:next w:val="Tableauple1"/>
    <w:semiHidden/>
    <w:rsid w:val="00911FE4"/>
    <w:pPr>
      <w:spacing w:after="200" w:line="276"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ple21">
    <w:name w:val="Tableau pâle 21"/>
    <w:basedOn w:val="TableauNormal"/>
    <w:next w:val="Tableauple2"/>
    <w:semiHidden/>
    <w:rsid w:val="00911FE4"/>
    <w:pPr>
      <w:spacing w:after="200" w:line="276"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professionnel1">
    <w:name w:val="Tableau professionnel1"/>
    <w:basedOn w:val="TableauNormal"/>
    <w:next w:val="Tableauprofessionnel"/>
    <w:semiHidden/>
    <w:rsid w:val="00911FE4"/>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ausimple11">
    <w:name w:val="Tableau simple 11"/>
    <w:basedOn w:val="TableauNormal"/>
    <w:next w:val="Tableausimple1"/>
    <w:semiHidden/>
    <w:rsid w:val="00911FE4"/>
    <w:pPr>
      <w:spacing w:after="200" w:line="276" w:lineRule="auto"/>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ausimple21">
    <w:name w:val="Tableau simple 21"/>
    <w:basedOn w:val="TableauNormal"/>
    <w:next w:val="Tableausimple2"/>
    <w:semiHidden/>
    <w:rsid w:val="00911FE4"/>
    <w:pPr>
      <w:spacing w:after="200" w:line="276"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ausimple31">
    <w:name w:val="Tableau simple 31"/>
    <w:basedOn w:val="TableauNormal"/>
    <w:next w:val="Tableausimple3"/>
    <w:semiHidden/>
    <w:rsid w:val="00911FE4"/>
    <w:pPr>
      <w:spacing w:after="200" w:line="276" w:lineRule="auto"/>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auliste11">
    <w:name w:val="Tableau liste 11"/>
    <w:basedOn w:val="TableauNormal"/>
    <w:next w:val="Tableauliste1"/>
    <w:semiHidden/>
    <w:rsid w:val="00911FE4"/>
    <w:pPr>
      <w:spacing w:after="200" w:line="276"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liste21">
    <w:name w:val="Tableau liste 21"/>
    <w:basedOn w:val="TableauNormal"/>
    <w:next w:val="Tableauliste2"/>
    <w:semiHidden/>
    <w:rsid w:val="00911FE4"/>
    <w:pPr>
      <w:spacing w:after="200" w:line="276"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liste31">
    <w:name w:val="Tableau liste 31"/>
    <w:basedOn w:val="TableauNormal"/>
    <w:next w:val="Tableauliste3"/>
    <w:semiHidden/>
    <w:rsid w:val="00911FE4"/>
    <w:pPr>
      <w:spacing w:after="200" w:line="276" w:lineRule="auto"/>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auliste41">
    <w:name w:val="Tableau liste 41"/>
    <w:basedOn w:val="TableauNormal"/>
    <w:next w:val="Tableauliste4"/>
    <w:semiHidden/>
    <w:rsid w:val="00911FE4"/>
    <w:pPr>
      <w:spacing w:after="200" w:line="276" w:lineRule="auto"/>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auliste51">
    <w:name w:val="Tableau liste 51"/>
    <w:basedOn w:val="TableauNormal"/>
    <w:next w:val="Tableauliste5"/>
    <w:semiHidden/>
    <w:rsid w:val="00911FE4"/>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auliste61">
    <w:name w:val="Tableau liste 61"/>
    <w:basedOn w:val="TableauNormal"/>
    <w:next w:val="Tableauliste6"/>
    <w:semiHidden/>
    <w:rsid w:val="00911FE4"/>
    <w:pPr>
      <w:spacing w:after="200" w:line="276" w:lineRule="auto"/>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auliste71">
    <w:name w:val="Tableau liste 71"/>
    <w:basedOn w:val="TableauNormal"/>
    <w:next w:val="Tableauliste7"/>
    <w:semiHidden/>
    <w:rsid w:val="00911FE4"/>
    <w:pPr>
      <w:spacing w:after="200" w:line="276"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auliste81">
    <w:name w:val="Tableau liste 81"/>
    <w:basedOn w:val="TableauNormal"/>
    <w:next w:val="Tableauliste8"/>
    <w:semiHidden/>
    <w:rsid w:val="00911FE4"/>
    <w:pPr>
      <w:spacing w:after="200" w:line="276"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hmedutableau1">
    <w:name w:val="Thème du tableau1"/>
    <w:basedOn w:val="TableauNormal"/>
    <w:next w:val="Thmedutableau"/>
    <w:semiHidden/>
    <w:rsid w:val="00911FE4"/>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web11">
    <w:name w:val="Tableau web 11"/>
    <w:basedOn w:val="TableauNormal"/>
    <w:next w:val="Tableauweb1"/>
    <w:semiHidden/>
    <w:rsid w:val="00911FE4"/>
    <w:pPr>
      <w:spacing w:after="200" w:line="276"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21">
    <w:name w:val="Tableau web 21"/>
    <w:basedOn w:val="TableauNormal"/>
    <w:next w:val="Tableauweb2"/>
    <w:semiHidden/>
    <w:rsid w:val="00911FE4"/>
    <w:pPr>
      <w:spacing w:after="200" w:line="276" w:lineRule="auto"/>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31">
    <w:name w:val="Tableau web 31"/>
    <w:basedOn w:val="TableauNormal"/>
    <w:next w:val="Tableauweb3"/>
    <w:semiHidden/>
    <w:rsid w:val="00911FE4"/>
    <w:pPr>
      <w:spacing w:after="200" w:line="276" w:lineRule="auto"/>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Grilledetableauclaire11">
    <w:name w:val="Grille de tableau claire11"/>
    <w:basedOn w:val="TableauNormal"/>
    <w:uiPriority w:val="40"/>
    <w:rsid w:val="00911FE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Standard21">
    <w:name w:val="Standard 21"/>
    <w:basedOn w:val="TableauNormal"/>
    <w:uiPriority w:val="99"/>
    <w:rsid w:val="00911FE4"/>
    <w:rPr>
      <w:rFonts w:asciiTheme="minorHAnsi" w:hAnsiTheme="minorHAnsi"/>
    </w:rPr>
    <w:tblPr>
      <w:tblStyleRowBandSize w:val="1"/>
      <w:tblStyleColBandSize w:val="1"/>
    </w:tblPr>
    <w:tcPr>
      <w:vAlign w:val="center"/>
    </w:tcPr>
    <w:tblStylePr w:type="firstRow">
      <w:rPr>
        <w:color w:val="030F40" w:themeColor="accent1"/>
      </w:rPr>
      <w:tblPr/>
      <w:tcPr>
        <w:shd w:val="clear" w:color="auto" w:fill="030F40" w:themeFill="text1"/>
      </w:tcPr>
    </w:tblStylePr>
    <w:tblStylePr w:type="lastRow">
      <w:rPr>
        <w:color w:val="030F40" w:themeColor="accent1"/>
      </w:rPr>
      <w:tblPr/>
      <w:tcPr>
        <w:shd w:val="clear" w:color="auto" w:fill="030F40" w:themeFill="text1"/>
      </w:tcPr>
    </w:tblStylePr>
    <w:tblStylePr w:type="firstCol">
      <w:rPr>
        <w:color w:val="030F40" w:themeColor="accent1"/>
      </w:rPr>
      <w:tblPr/>
      <w:tcPr>
        <w:shd w:val="clear" w:color="auto" w:fill="030F40" w:themeFill="text1"/>
      </w:tcPr>
    </w:tblStylePr>
    <w:tblStylePr w:type="lastCol">
      <w:rPr>
        <w:color w:val="030F40" w:themeColor="accent1"/>
      </w:rPr>
      <w:tblPr/>
      <w:tcPr>
        <w:shd w:val="clear" w:color="auto" w:fill="030F40" w:themeFill="text1"/>
      </w:tcPr>
    </w:tblStylePr>
    <w:tblStylePr w:type="band1Vert">
      <w:tblPr/>
      <w:tcPr>
        <w:shd w:val="clear" w:color="auto" w:fill="F2F2F2" w:themeFill="accent6" w:themeFillShade="F2"/>
      </w:tcPr>
    </w:tblStylePr>
    <w:tblStylePr w:type="band1Horz">
      <w:tblPr/>
      <w:tcPr>
        <w:shd w:val="clear" w:color="auto" w:fill="F2F2F2" w:themeFill="accent6" w:themeFillShade="F2"/>
      </w:tcPr>
    </w:tblStylePr>
  </w:style>
  <w:style w:type="table" w:customStyle="1" w:styleId="Borduresfines1">
    <w:name w:val="Bordures fines1"/>
    <w:basedOn w:val="TableauNormal"/>
    <w:uiPriority w:val="99"/>
    <w:rsid w:val="00911FE4"/>
    <w:tblPr>
      <w:tblStyleRowBandSize w:val="1"/>
      <w:tblStyleColBandSize w:val="1"/>
      <w:tbl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blBorders>
    </w:tblPr>
    <w:tblStylePr w:type="firstRow">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tblStylePr w:type="lastRow">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firstCol">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lastCol">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1Vert">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2Vert">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1Horz">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tblStylePr w:type="band2Horz">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style>
  <w:style w:type="table" w:customStyle="1" w:styleId="Standard11">
    <w:name w:val="Standard 11"/>
    <w:basedOn w:val="Standard2"/>
    <w:uiPriority w:val="99"/>
    <w:rsid w:val="00911FE4"/>
    <w:tblPr/>
    <w:tblStylePr w:type="firstRow">
      <w:rPr>
        <w:color w:val="030F40" w:themeColor="accent1"/>
      </w:rPr>
      <w:tblPr/>
      <w:tcPr>
        <w:shd w:val="clear" w:color="auto" w:fill="AADC14" w:themeFill="text2"/>
        <w:vAlign w:val="center"/>
      </w:tcPr>
    </w:tblStylePr>
    <w:tblStylePr w:type="lastRow">
      <w:rPr>
        <w:color w:val="030F40" w:themeColor="accent1"/>
      </w:rPr>
      <w:tblPr/>
      <w:tcPr>
        <w:shd w:val="clear" w:color="auto" w:fill="AADC14" w:themeFill="text2"/>
        <w:vAlign w:val="center"/>
      </w:tcPr>
    </w:tblStylePr>
    <w:tblStylePr w:type="firstCol">
      <w:rPr>
        <w:color w:val="030F40" w:themeColor="accent1"/>
      </w:rPr>
      <w:tblPr/>
      <w:tcPr>
        <w:shd w:val="clear" w:color="auto" w:fill="AADC14" w:themeFill="text2"/>
        <w:vAlign w:val="center"/>
      </w:tcPr>
    </w:tblStylePr>
    <w:tblStylePr w:type="lastCol">
      <w:rPr>
        <w:color w:val="030F40" w:themeColor="accent1"/>
      </w:rPr>
      <w:tblPr/>
      <w:tcPr>
        <w:shd w:val="clear" w:color="auto" w:fill="AADC14" w:themeFill="text2"/>
        <w:vAlign w:val="center"/>
      </w:tcPr>
    </w:tblStylePr>
    <w:tblStylePr w:type="band1Vert">
      <w:tblPr/>
      <w:tcPr>
        <w:shd w:val="clear" w:color="auto" w:fill="F2F2F2" w:themeFill="accent6" w:themeFillShade="F2"/>
      </w:tcPr>
    </w:tblStylePr>
    <w:tblStylePr w:type="band1Horz">
      <w:tblPr/>
      <w:tcPr>
        <w:shd w:val="clear" w:color="auto" w:fill="F2F2F2" w:themeFill="accent6" w:themeFillShade="F2"/>
        <w:vAlign w:val="center"/>
      </w:tcPr>
    </w:tblStylePr>
  </w:style>
  <w:style w:type="table" w:customStyle="1" w:styleId="tblPlein1">
    <w:name w:val="tbl_Plein1"/>
    <w:basedOn w:val="TableauNormal"/>
    <w:uiPriority w:val="99"/>
    <w:rsid w:val="00911FE4"/>
    <w:rPr>
      <w:rFonts w:ascii="Verdana" w:hAnsi="Verdana"/>
    </w:rPr>
    <w:tblPr>
      <w:tblStyleRowBandSize w:val="1"/>
      <w:tblStyleColBandSize w:val="1"/>
    </w:tblPr>
    <w:tblStylePr w:type="firstRow">
      <w:rPr>
        <w:color w:val="030F40" w:themeColor="accent1"/>
      </w:rPr>
      <w:tblPr/>
      <w:tcPr>
        <w:shd w:val="clear" w:color="auto" w:fill="5575F7" w:themeFill="accent1" w:themeFillTint="66"/>
      </w:tcPr>
    </w:tblStylePr>
    <w:tblStylePr w:type="lastRow">
      <w:rPr>
        <w:color w:val="030F40" w:themeColor="accent1"/>
      </w:rPr>
      <w:tblPr/>
      <w:tcPr>
        <w:shd w:val="clear" w:color="auto" w:fill="5575F7" w:themeFill="accent1" w:themeFillTint="66"/>
      </w:tcPr>
    </w:tblStylePr>
    <w:tblStylePr w:type="firstCol">
      <w:rPr>
        <w:color w:val="030F40" w:themeColor="accent1"/>
      </w:rPr>
      <w:tblPr/>
      <w:tcPr>
        <w:shd w:val="clear" w:color="auto" w:fill="5575F7" w:themeFill="accent1" w:themeFillTint="66"/>
      </w:tcPr>
    </w:tblStylePr>
    <w:tblStylePr w:type="lastCol">
      <w:rPr>
        <w:color w:val="030F40" w:themeColor="accent1"/>
      </w:rPr>
      <w:tblPr/>
      <w:tcPr>
        <w:shd w:val="clear" w:color="auto" w:fill="5575F7" w:themeFill="accent1" w:themeFillTint="66"/>
      </w:tcPr>
    </w:tblStylePr>
    <w:tblStylePr w:type="band1Vert">
      <w:tblPr/>
      <w:tcPr>
        <w:shd w:val="clear" w:color="auto" w:fill="5575F7" w:themeFill="accent1" w:themeFillTint="66"/>
      </w:tcPr>
    </w:tblStylePr>
    <w:tblStylePr w:type="band1Horz">
      <w:tblPr/>
      <w:tcPr>
        <w:shd w:val="clear" w:color="auto" w:fill="AABAFB" w:themeFill="accent1" w:themeFillTint="33"/>
      </w:tcPr>
    </w:tblStylePr>
  </w:style>
  <w:style w:type="numbering" w:customStyle="1" w:styleId="Aucuneliste2">
    <w:name w:val="Aucune liste2"/>
    <w:next w:val="Aucuneliste"/>
    <w:uiPriority w:val="99"/>
    <w:semiHidden/>
    <w:unhideWhenUsed/>
    <w:rsid w:val="006A53EB"/>
  </w:style>
  <w:style w:type="character" w:customStyle="1" w:styleId="Titre6Car">
    <w:name w:val="Titre 6 Car"/>
    <w:aliases w:val="T6 Car,H6 Car,Do Not Use 6 Car,(Shift Ctrl 6) Car,1 Car,titre1-rap Car,Heading 6 Car"/>
    <w:basedOn w:val="Policepardfaut"/>
    <w:link w:val="Titre6"/>
    <w:rsid w:val="006A53EB"/>
    <w:rPr>
      <w:rFonts w:eastAsia="Times New Roman"/>
      <w:b/>
      <w:bCs/>
      <w:sz w:val="22"/>
      <w:szCs w:val="22"/>
      <w:lang w:eastAsia="en-US"/>
    </w:rPr>
  </w:style>
  <w:style w:type="character" w:customStyle="1" w:styleId="Titre7Car">
    <w:name w:val="Titre 7 Car"/>
    <w:aliases w:val="Annexes Car,Do Not Use 7 Car,figure caption Car,Heading 7 Car,enumeration tvx Car"/>
    <w:basedOn w:val="Policepardfaut"/>
    <w:link w:val="Titre7"/>
    <w:rsid w:val="006A53EB"/>
    <w:rPr>
      <w:rFonts w:eastAsia="Times New Roman"/>
      <w:sz w:val="24"/>
      <w:szCs w:val="24"/>
      <w:lang w:eastAsia="en-US"/>
    </w:rPr>
  </w:style>
  <w:style w:type="character" w:customStyle="1" w:styleId="Titre8Car">
    <w:name w:val="Titre 8 Car"/>
    <w:aliases w:val="Do Not Use 8 Car,table caption Car,Synthèse Car,Heading 8 Car"/>
    <w:basedOn w:val="Policepardfaut"/>
    <w:link w:val="Titre8"/>
    <w:rsid w:val="006A53EB"/>
    <w:rPr>
      <w:rFonts w:eastAsia="Times New Roman"/>
      <w:i/>
      <w:iCs/>
      <w:sz w:val="24"/>
      <w:szCs w:val="24"/>
      <w:lang w:eastAsia="en-US"/>
    </w:rPr>
  </w:style>
  <w:style w:type="character" w:customStyle="1" w:styleId="Titre9Car">
    <w:name w:val="Titre 9 Car"/>
    <w:aliases w:val="annexe Car,Titre 9 annexe Car,Titre annexe Car,Titre-romain Car,Titre 9 - Annexes Car,Do Not Use 9 Car,Sous Document Car,Heading 9 Car"/>
    <w:basedOn w:val="Policepardfaut"/>
    <w:link w:val="Titre9"/>
    <w:rsid w:val="006A53EB"/>
    <w:rPr>
      <w:rFonts w:ascii="Calibri Light" w:eastAsia="Times New Roman" w:hAnsi="Calibri Light"/>
      <w:sz w:val="22"/>
      <w:szCs w:val="22"/>
      <w:lang w:eastAsia="en-US"/>
    </w:rPr>
  </w:style>
  <w:style w:type="table" w:customStyle="1" w:styleId="Grilledutableau2">
    <w:name w:val="Grille du tableau2"/>
    <w:basedOn w:val="TableauNormal"/>
    <w:next w:val="Grilledutableau"/>
    <w:uiPriority w:val="59"/>
    <w:rsid w:val="006A53EB"/>
    <w:pPr>
      <w:tabs>
        <w:tab w:val="left" w:pos="851"/>
      </w:tabs>
      <w:spacing w:after="120"/>
      <w:ind w:left="340" w:right="34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plorateurdedocumentsCar">
    <w:name w:val="Explorateur de documents Car"/>
    <w:basedOn w:val="Policepardfaut"/>
    <w:link w:val="Explorateurdedocuments"/>
    <w:semiHidden/>
    <w:rsid w:val="006A53EB"/>
    <w:rPr>
      <w:rFonts w:ascii="Tahoma" w:hAnsi="Tahoma" w:cs="Tahoma"/>
      <w:shd w:val="clear" w:color="auto" w:fill="000080"/>
      <w:lang w:eastAsia="en-US"/>
    </w:rPr>
  </w:style>
  <w:style w:type="numbering" w:customStyle="1" w:styleId="1111111">
    <w:name w:val="1 / 1.1 / 1.1.11"/>
    <w:basedOn w:val="Aucuneliste"/>
    <w:next w:val="111111"/>
    <w:rsid w:val="006A53EB"/>
  </w:style>
  <w:style w:type="character" w:customStyle="1" w:styleId="En-ttedemessageCar">
    <w:name w:val="En-tête de message Car"/>
    <w:basedOn w:val="Policepardfaut"/>
    <w:link w:val="En-ttedemessage"/>
    <w:semiHidden/>
    <w:rsid w:val="006A53EB"/>
    <w:rPr>
      <w:rFonts w:ascii="Arial" w:hAnsi="Arial" w:cs="Arial"/>
      <w:sz w:val="24"/>
      <w:szCs w:val="24"/>
      <w:shd w:val="pct20" w:color="auto" w:fill="auto"/>
      <w:lang w:eastAsia="en-US"/>
    </w:rPr>
  </w:style>
  <w:style w:type="numbering" w:customStyle="1" w:styleId="1ai1">
    <w:name w:val="1 / a / i1"/>
    <w:basedOn w:val="Aucuneliste"/>
    <w:next w:val="1ai"/>
    <w:semiHidden/>
    <w:rsid w:val="006A53EB"/>
  </w:style>
  <w:style w:type="character" w:customStyle="1" w:styleId="AdresseHTMLCar">
    <w:name w:val="Adresse HTML Car"/>
    <w:basedOn w:val="Policepardfaut"/>
    <w:link w:val="AdresseHTML"/>
    <w:semiHidden/>
    <w:rsid w:val="006A53EB"/>
    <w:rPr>
      <w:i/>
      <w:iCs/>
      <w:sz w:val="22"/>
      <w:szCs w:val="22"/>
      <w:lang w:eastAsia="en-US"/>
    </w:rPr>
  </w:style>
  <w:style w:type="numbering" w:customStyle="1" w:styleId="ArticleSection1">
    <w:name w:val="Article / Section1"/>
    <w:basedOn w:val="Aucuneliste"/>
    <w:next w:val="ArticleSection"/>
    <w:semiHidden/>
    <w:rsid w:val="006A53EB"/>
  </w:style>
  <w:style w:type="table" w:customStyle="1" w:styleId="Tableauclassique12">
    <w:name w:val="Tableau classique 12"/>
    <w:basedOn w:val="TableauNormal"/>
    <w:next w:val="Tableauclassique1"/>
    <w:semiHidden/>
    <w:rsid w:val="006A53EB"/>
    <w:pPr>
      <w:spacing w:after="200" w:line="276" w:lineRule="auto"/>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classique22">
    <w:name w:val="Tableau classique 22"/>
    <w:basedOn w:val="TableauNormal"/>
    <w:next w:val="Tableauclassique2"/>
    <w:semiHidden/>
    <w:rsid w:val="006A53EB"/>
    <w:pPr>
      <w:spacing w:after="200" w:line="276" w:lineRule="auto"/>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2">
    <w:name w:val="Tableau classique 32"/>
    <w:basedOn w:val="TableauNormal"/>
    <w:next w:val="Tableauclassique3"/>
    <w:semiHidden/>
    <w:rsid w:val="006A53EB"/>
    <w:pPr>
      <w:spacing w:after="200" w:line="276"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auclassique42">
    <w:name w:val="Tableau classique 42"/>
    <w:basedOn w:val="TableauNormal"/>
    <w:next w:val="Tableauclassique4"/>
    <w:semiHidden/>
    <w:rsid w:val="006A53EB"/>
    <w:pPr>
      <w:spacing w:after="200" w:line="276" w:lineRule="auto"/>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Colonnesdetableau12">
    <w:name w:val="Colonnes de tableau 12"/>
    <w:basedOn w:val="TableauNormal"/>
    <w:next w:val="Colonnesdetableau1"/>
    <w:semiHidden/>
    <w:rsid w:val="006A53EB"/>
    <w:pPr>
      <w:spacing w:after="200" w:line="276" w:lineRule="auto"/>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Colonnesdetableau22">
    <w:name w:val="Colonnes de tableau 22"/>
    <w:basedOn w:val="TableauNormal"/>
    <w:next w:val="Colonnesdetableau2"/>
    <w:semiHidden/>
    <w:rsid w:val="006A53EB"/>
    <w:pPr>
      <w:spacing w:after="200" w:line="276" w:lineRule="auto"/>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Colonnesdetableau32">
    <w:name w:val="Colonnes de tableau 32"/>
    <w:basedOn w:val="TableauNormal"/>
    <w:next w:val="Colonnesdetableau3"/>
    <w:semiHidden/>
    <w:rsid w:val="006A53EB"/>
    <w:pPr>
      <w:spacing w:after="200" w:line="276" w:lineRule="auto"/>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Colonnesdetableau42">
    <w:name w:val="Colonnes de tableau 42"/>
    <w:basedOn w:val="TableauNormal"/>
    <w:next w:val="Colonnesdetableau4"/>
    <w:semiHidden/>
    <w:rsid w:val="006A53EB"/>
    <w:pPr>
      <w:spacing w:after="200" w:line="276" w:lineRule="auto"/>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Colonnesdetableau52">
    <w:name w:val="Colonnes de tableau 52"/>
    <w:basedOn w:val="TableauNormal"/>
    <w:next w:val="Colonnesdetableau5"/>
    <w:semiHidden/>
    <w:rsid w:val="006A53EB"/>
    <w:pPr>
      <w:spacing w:after="200" w:line="276" w:lineRule="auto"/>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aucolor12">
    <w:name w:val="Tableau coloré 12"/>
    <w:basedOn w:val="TableauNormal"/>
    <w:next w:val="Tableaucolor1"/>
    <w:semiHidden/>
    <w:rsid w:val="006A53EB"/>
    <w:pPr>
      <w:spacing w:after="200" w:line="276"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aucolor22">
    <w:name w:val="Tableau coloré 22"/>
    <w:basedOn w:val="TableauNormal"/>
    <w:next w:val="Tableaucolor2"/>
    <w:semiHidden/>
    <w:rsid w:val="006A53EB"/>
    <w:pPr>
      <w:spacing w:after="200" w:line="276" w:lineRule="auto"/>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aucolor32">
    <w:name w:val="Tableau coloré 32"/>
    <w:basedOn w:val="TableauNormal"/>
    <w:next w:val="Tableaucolor3"/>
    <w:semiHidden/>
    <w:rsid w:val="006A53EB"/>
    <w:pPr>
      <w:spacing w:after="200" w:line="276" w:lineRule="auto"/>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aucontemporain2">
    <w:name w:val="Tableau contemporain2"/>
    <w:basedOn w:val="TableauNormal"/>
    <w:next w:val="Tableaucontemporain"/>
    <w:semiHidden/>
    <w:rsid w:val="006A53EB"/>
    <w:pPr>
      <w:spacing w:after="200" w:line="276"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Effetsdetableau3D22">
    <w:name w:val="Effets de tableau 3D 22"/>
    <w:basedOn w:val="TableauNormal"/>
    <w:next w:val="Effetsdetableau3D2"/>
    <w:semiHidden/>
    <w:rsid w:val="006A53EB"/>
    <w:pPr>
      <w:spacing w:after="200" w:line="276" w:lineRule="auto"/>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Effetsdetableau3D12">
    <w:name w:val="Effets de tableau 3D 12"/>
    <w:basedOn w:val="TableauNormal"/>
    <w:next w:val="Effetsdetableau3D1"/>
    <w:semiHidden/>
    <w:rsid w:val="006A53EB"/>
    <w:pPr>
      <w:spacing w:after="200" w:line="276" w:lineRule="auto"/>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Effetsdetableau3D32">
    <w:name w:val="Effets de tableau 3D 32"/>
    <w:basedOn w:val="TableauNormal"/>
    <w:next w:val="Effetsdetableau3D3"/>
    <w:semiHidden/>
    <w:rsid w:val="006A53EB"/>
    <w:pPr>
      <w:spacing w:after="200" w:line="276" w:lineRule="auto"/>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lgant2">
    <w:name w:val="Tableau élégant2"/>
    <w:basedOn w:val="TableauNormal"/>
    <w:next w:val="Tableaulgant"/>
    <w:semiHidden/>
    <w:rsid w:val="006A53EB"/>
    <w:pPr>
      <w:spacing w:after="200" w:line="276" w:lineRule="auto"/>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FormuledepolitesseCar">
    <w:name w:val="Formule de politesse Car"/>
    <w:basedOn w:val="Policepardfaut"/>
    <w:link w:val="Formuledepolitesse"/>
    <w:semiHidden/>
    <w:rsid w:val="006A53EB"/>
    <w:rPr>
      <w:sz w:val="22"/>
      <w:szCs w:val="22"/>
      <w:lang w:eastAsia="en-US"/>
    </w:rPr>
  </w:style>
  <w:style w:type="table" w:customStyle="1" w:styleId="Grilledetableau12">
    <w:name w:val="Grille de tableau 12"/>
    <w:basedOn w:val="TableauNormal"/>
    <w:next w:val="Grilledetableau1"/>
    <w:semiHidden/>
    <w:rsid w:val="006A53EB"/>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Grilledetableau22">
    <w:name w:val="Grille de tableau 22"/>
    <w:basedOn w:val="TableauNormal"/>
    <w:next w:val="Grilledetableau2"/>
    <w:semiHidden/>
    <w:rsid w:val="006A53EB"/>
    <w:pPr>
      <w:spacing w:after="200" w:line="276" w:lineRule="auto"/>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Grilledetableau32">
    <w:name w:val="Grille de tableau 32"/>
    <w:basedOn w:val="TableauNormal"/>
    <w:next w:val="Grilledetableau3"/>
    <w:semiHidden/>
    <w:rsid w:val="006A53EB"/>
    <w:pPr>
      <w:spacing w:after="200" w:line="276" w:lineRule="auto"/>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Grilledetableau42">
    <w:name w:val="Grille de tableau 42"/>
    <w:basedOn w:val="TableauNormal"/>
    <w:next w:val="Grilledetableau4"/>
    <w:semiHidden/>
    <w:rsid w:val="006A53EB"/>
    <w:pPr>
      <w:spacing w:after="200" w:line="276" w:lineRule="auto"/>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Grilledetableau52">
    <w:name w:val="Grille de tableau 52"/>
    <w:basedOn w:val="TableauNormal"/>
    <w:next w:val="Grilledetableau5"/>
    <w:semiHidden/>
    <w:rsid w:val="006A53EB"/>
    <w:pPr>
      <w:spacing w:after="200" w:line="276" w:lineRule="auto"/>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Grilledetableau62">
    <w:name w:val="Grille de tableau 62"/>
    <w:basedOn w:val="TableauNormal"/>
    <w:next w:val="Grilledetableau6"/>
    <w:semiHidden/>
    <w:rsid w:val="006A53EB"/>
    <w:pPr>
      <w:spacing w:after="200" w:line="276" w:lineRule="auto"/>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Grilledetableau72">
    <w:name w:val="Grille de tableau 72"/>
    <w:basedOn w:val="TableauNormal"/>
    <w:next w:val="Grilledetableau7"/>
    <w:semiHidden/>
    <w:rsid w:val="006A53EB"/>
    <w:pPr>
      <w:spacing w:after="200" w:line="276" w:lineRule="auto"/>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Grilledetableau82">
    <w:name w:val="Grille de tableau 82"/>
    <w:basedOn w:val="TableauNormal"/>
    <w:next w:val="Grilledetableau8"/>
    <w:semiHidden/>
    <w:rsid w:val="006A53EB"/>
    <w:pPr>
      <w:spacing w:after="200" w:line="276" w:lineRule="auto"/>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NotedebasdepageCar">
    <w:name w:val="Note de bas de page Car"/>
    <w:basedOn w:val="Policepardfaut"/>
    <w:link w:val="Notedebasdepage"/>
    <w:semiHidden/>
    <w:rsid w:val="006A53EB"/>
    <w:rPr>
      <w:lang w:eastAsia="en-US"/>
    </w:rPr>
  </w:style>
  <w:style w:type="character" w:customStyle="1" w:styleId="NotedefinCar">
    <w:name w:val="Note de fin Car"/>
    <w:basedOn w:val="Policepardfaut"/>
    <w:link w:val="Notedefin"/>
    <w:semiHidden/>
    <w:rsid w:val="006A53EB"/>
    <w:rPr>
      <w:lang w:eastAsia="en-US"/>
    </w:rPr>
  </w:style>
  <w:style w:type="table" w:customStyle="1" w:styleId="Tableauple12">
    <w:name w:val="Tableau pâle 12"/>
    <w:basedOn w:val="TableauNormal"/>
    <w:next w:val="Tableauple1"/>
    <w:semiHidden/>
    <w:rsid w:val="006A53EB"/>
    <w:pPr>
      <w:spacing w:after="200" w:line="276"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ple22">
    <w:name w:val="Tableau pâle 22"/>
    <w:basedOn w:val="TableauNormal"/>
    <w:next w:val="Tableauple2"/>
    <w:semiHidden/>
    <w:rsid w:val="006A53EB"/>
    <w:pPr>
      <w:spacing w:after="200" w:line="276"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PrformatHTMLCar">
    <w:name w:val="Préformaté HTML Car"/>
    <w:basedOn w:val="Policepardfaut"/>
    <w:link w:val="PrformatHTML"/>
    <w:semiHidden/>
    <w:rsid w:val="006A53EB"/>
    <w:rPr>
      <w:rFonts w:ascii="Courier New" w:hAnsi="Courier New" w:cs="Courier New"/>
      <w:lang w:eastAsia="en-US"/>
    </w:rPr>
  </w:style>
  <w:style w:type="table" w:customStyle="1" w:styleId="Tableauprofessionnel2">
    <w:name w:val="Tableau professionnel2"/>
    <w:basedOn w:val="TableauNormal"/>
    <w:next w:val="Tableauprofessionnel"/>
    <w:semiHidden/>
    <w:rsid w:val="006A53EB"/>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Retrait1religneCar">
    <w:name w:val="Retrait 1re ligne Car"/>
    <w:basedOn w:val="CorpsdetexteCar"/>
    <w:link w:val="Retrait1religne"/>
    <w:semiHidden/>
    <w:rsid w:val="006A53EB"/>
    <w:rPr>
      <w:rFonts w:asciiTheme="minorHAnsi" w:eastAsia="MS P????" w:hAnsiTheme="minorHAnsi" w:cstheme="minorHAnsi"/>
      <w:sz w:val="22"/>
      <w:szCs w:val="22"/>
      <w:lang w:eastAsia="en-US"/>
    </w:rPr>
  </w:style>
  <w:style w:type="character" w:customStyle="1" w:styleId="Retraitcorpsdetexte2Car">
    <w:name w:val="Retrait corps de texte 2 Car"/>
    <w:basedOn w:val="Policepardfaut"/>
    <w:link w:val="Retraitcorpsdetexte2"/>
    <w:semiHidden/>
    <w:rsid w:val="006A53EB"/>
    <w:rPr>
      <w:sz w:val="22"/>
      <w:szCs w:val="22"/>
      <w:lang w:eastAsia="en-US"/>
    </w:rPr>
  </w:style>
  <w:style w:type="character" w:customStyle="1" w:styleId="Retraitcorpsdetexte3Car">
    <w:name w:val="Retrait corps de texte 3 Car"/>
    <w:basedOn w:val="Policepardfaut"/>
    <w:link w:val="Retraitcorpsdetexte3"/>
    <w:semiHidden/>
    <w:rsid w:val="006A53EB"/>
    <w:rPr>
      <w:sz w:val="16"/>
      <w:szCs w:val="16"/>
      <w:lang w:eastAsia="en-US"/>
    </w:rPr>
  </w:style>
  <w:style w:type="character" w:customStyle="1" w:styleId="SalutationsCar">
    <w:name w:val="Salutations Car"/>
    <w:basedOn w:val="Policepardfaut"/>
    <w:link w:val="Salutations"/>
    <w:semiHidden/>
    <w:rsid w:val="006A53EB"/>
    <w:rPr>
      <w:sz w:val="22"/>
      <w:szCs w:val="22"/>
      <w:lang w:eastAsia="en-US"/>
    </w:rPr>
  </w:style>
  <w:style w:type="character" w:customStyle="1" w:styleId="SignatureCar">
    <w:name w:val="Signature Car"/>
    <w:basedOn w:val="Policepardfaut"/>
    <w:link w:val="Signature"/>
    <w:semiHidden/>
    <w:rsid w:val="006A53EB"/>
    <w:rPr>
      <w:sz w:val="22"/>
      <w:szCs w:val="22"/>
      <w:lang w:eastAsia="en-US"/>
    </w:rPr>
  </w:style>
  <w:style w:type="character" w:customStyle="1" w:styleId="SignaturelectroniqueCar">
    <w:name w:val="Signature électronique Car"/>
    <w:basedOn w:val="Policepardfaut"/>
    <w:link w:val="Signaturelectronique"/>
    <w:semiHidden/>
    <w:rsid w:val="006A53EB"/>
    <w:rPr>
      <w:sz w:val="22"/>
      <w:szCs w:val="22"/>
      <w:lang w:eastAsia="en-US"/>
    </w:rPr>
  </w:style>
  <w:style w:type="table" w:customStyle="1" w:styleId="Tableausimple12">
    <w:name w:val="Tableau simple 12"/>
    <w:basedOn w:val="TableauNormal"/>
    <w:next w:val="Tableausimple1"/>
    <w:semiHidden/>
    <w:rsid w:val="006A53EB"/>
    <w:pPr>
      <w:spacing w:after="200" w:line="276" w:lineRule="auto"/>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ausimple22">
    <w:name w:val="Tableau simple 22"/>
    <w:basedOn w:val="TableauNormal"/>
    <w:next w:val="Tableausimple2"/>
    <w:semiHidden/>
    <w:rsid w:val="006A53EB"/>
    <w:pPr>
      <w:spacing w:after="200" w:line="276"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ausimple32">
    <w:name w:val="Tableau simple 32"/>
    <w:basedOn w:val="TableauNormal"/>
    <w:next w:val="Tableausimple3"/>
    <w:semiHidden/>
    <w:rsid w:val="006A53EB"/>
    <w:pPr>
      <w:spacing w:after="200" w:line="276" w:lineRule="auto"/>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auliste12">
    <w:name w:val="Tableau liste 12"/>
    <w:basedOn w:val="TableauNormal"/>
    <w:next w:val="Tableauliste1"/>
    <w:semiHidden/>
    <w:rsid w:val="006A53EB"/>
    <w:pPr>
      <w:spacing w:after="200" w:line="276"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liste22">
    <w:name w:val="Tableau liste 22"/>
    <w:basedOn w:val="TableauNormal"/>
    <w:next w:val="Tableauliste2"/>
    <w:semiHidden/>
    <w:rsid w:val="006A53EB"/>
    <w:pPr>
      <w:spacing w:after="200" w:line="276"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liste32">
    <w:name w:val="Tableau liste 32"/>
    <w:basedOn w:val="TableauNormal"/>
    <w:next w:val="Tableauliste3"/>
    <w:semiHidden/>
    <w:rsid w:val="006A53EB"/>
    <w:pPr>
      <w:spacing w:after="200" w:line="276" w:lineRule="auto"/>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auliste42">
    <w:name w:val="Tableau liste 42"/>
    <w:basedOn w:val="TableauNormal"/>
    <w:next w:val="Tableauliste4"/>
    <w:semiHidden/>
    <w:rsid w:val="006A53EB"/>
    <w:pPr>
      <w:spacing w:after="200" w:line="276" w:lineRule="auto"/>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auliste52">
    <w:name w:val="Tableau liste 52"/>
    <w:basedOn w:val="TableauNormal"/>
    <w:next w:val="Tableauliste5"/>
    <w:semiHidden/>
    <w:rsid w:val="006A53EB"/>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auliste62">
    <w:name w:val="Tableau liste 62"/>
    <w:basedOn w:val="TableauNormal"/>
    <w:next w:val="Tableauliste6"/>
    <w:semiHidden/>
    <w:rsid w:val="006A53EB"/>
    <w:pPr>
      <w:spacing w:after="200" w:line="276" w:lineRule="auto"/>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auliste72">
    <w:name w:val="Tableau liste 72"/>
    <w:basedOn w:val="TableauNormal"/>
    <w:next w:val="Tableauliste7"/>
    <w:semiHidden/>
    <w:rsid w:val="006A53EB"/>
    <w:pPr>
      <w:spacing w:after="200" w:line="276"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auliste82">
    <w:name w:val="Tableau liste 82"/>
    <w:basedOn w:val="TableauNormal"/>
    <w:next w:val="Tableauliste8"/>
    <w:semiHidden/>
    <w:rsid w:val="006A53EB"/>
    <w:pPr>
      <w:spacing w:after="200" w:line="276"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character" w:customStyle="1" w:styleId="TextebrutCar">
    <w:name w:val="Texte brut Car"/>
    <w:basedOn w:val="Policepardfaut"/>
    <w:link w:val="Textebrut"/>
    <w:semiHidden/>
    <w:rsid w:val="006A53EB"/>
    <w:rPr>
      <w:rFonts w:ascii="Courier New" w:hAnsi="Courier New" w:cs="Courier New"/>
      <w:lang w:eastAsia="en-US"/>
    </w:rPr>
  </w:style>
  <w:style w:type="table" w:customStyle="1" w:styleId="Thmedutableau2">
    <w:name w:val="Thème du tableau2"/>
    <w:basedOn w:val="TableauNormal"/>
    <w:next w:val="Thmedutableau"/>
    <w:semiHidden/>
    <w:rsid w:val="006A53EB"/>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denoteCar">
    <w:name w:val="Titre de note Car"/>
    <w:basedOn w:val="Policepardfaut"/>
    <w:link w:val="Titredenote"/>
    <w:semiHidden/>
    <w:rsid w:val="006A53EB"/>
    <w:rPr>
      <w:sz w:val="22"/>
      <w:szCs w:val="22"/>
      <w:lang w:eastAsia="en-US"/>
    </w:rPr>
  </w:style>
  <w:style w:type="table" w:customStyle="1" w:styleId="Tableauweb12">
    <w:name w:val="Tableau web 12"/>
    <w:basedOn w:val="TableauNormal"/>
    <w:next w:val="Tableauweb1"/>
    <w:semiHidden/>
    <w:rsid w:val="006A53EB"/>
    <w:pPr>
      <w:spacing w:after="200" w:line="276"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22">
    <w:name w:val="Tableau web 22"/>
    <w:basedOn w:val="TableauNormal"/>
    <w:next w:val="Tableauweb2"/>
    <w:semiHidden/>
    <w:rsid w:val="006A53EB"/>
    <w:pPr>
      <w:spacing w:after="200" w:line="276" w:lineRule="auto"/>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32">
    <w:name w:val="Tableau web 32"/>
    <w:basedOn w:val="TableauNormal"/>
    <w:next w:val="Tableauweb3"/>
    <w:semiHidden/>
    <w:rsid w:val="006A53EB"/>
    <w:pPr>
      <w:spacing w:after="200" w:line="276" w:lineRule="auto"/>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Grilledetableauclaire12">
    <w:name w:val="Grille de tableau claire12"/>
    <w:basedOn w:val="TableauNormal"/>
    <w:uiPriority w:val="40"/>
    <w:rsid w:val="006A53EB"/>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Standard22">
    <w:name w:val="Standard 22"/>
    <w:basedOn w:val="TableauNormal"/>
    <w:uiPriority w:val="99"/>
    <w:rsid w:val="006A53EB"/>
    <w:rPr>
      <w:rFonts w:asciiTheme="minorHAnsi" w:hAnsiTheme="minorHAnsi"/>
    </w:rPr>
    <w:tblPr>
      <w:tblStyleRowBandSize w:val="1"/>
      <w:tblStyleColBandSize w:val="1"/>
    </w:tblPr>
    <w:tcPr>
      <w:vAlign w:val="center"/>
    </w:tcPr>
    <w:tblStylePr w:type="firstRow">
      <w:rPr>
        <w:color w:val="030F40" w:themeColor="accent1"/>
      </w:rPr>
      <w:tblPr/>
      <w:tcPr>
        <w:shd w:val="clear" w:color="auto" w:fill="030F40" w:themeFill="text1"/>
      </w:tcPr>
    </w:tblStylePr>
    <w:tblStylePr w:type="lastRow">
      <w:rPr>
        <w:color w:val="030F40" w:themeColor="accent1"/>
      </w:rPr>
      <w:tblPr/>
      <w:tcPr>
        <w:shd w:val="clear" w:color="auto" w:fill="030F40" w:themeFill="text1"/>
      </w:tcPr>
    </w:tblStylePr>
    <w:tblStylePr w:type="firstCol">
      <w:rPr>
        <w:color w:val="030F40" w:themeColor="accent1"/>
      </w:rPr>
      <w:tblPr/>
      <w:tcPr>
        <w:shd w:val="clear" w:color="auto" w:fill="030F40" w:themeFill="text1"/>
      </w:tcPr>
    </w:tblStylePr>
    <w:tblStylePr w:type="lastCol">
      <w:rPr>
        <w:color w:val="030F40" w:themeColor="accent1"/>
      </w:rPr>
      <w:tblPr/>
      <w:tcPr>
        <w:shd w:val="clear" w:color="auto" w:fill="030F40" w:themeFill="text1"/>
      </w:tcPr>
    </w:tblStylePr>
    <w:tblStylePr w:type="band1Vert">
      <w:tblPr/>
      <w:tcPr>
        <w:shd w:val="clear" w:color="auto" w:fill="F2F2F2" w:themeFill="accent6" w:themeFillShade="F2"/>
      </w:tcPr>
    </w:tblStylePr>
    <w:tblStylePr w:type="band1Horz">
      <w:tblPr/>
      <w:tcPr>
        <w:shd w:val="clear" w:color="auto" w:fill="F2F2F2" w:themeFill="accent6" w:themeFillShade="F2"/>
      </w:tcPr>
    </w:tblStylePr>
  </w:style>
  <w:style w:type="table" w:customStyle="1" w:styleId="Borduresfines2">
    <w:name w:val="Bordures fines2"/>
    <w:basedOn w:val="TableauNormal"/>
    <w:uiPriority w:val="99"/>
    <w:rsid w:val="006A53EB"/>
    <w:tblPr>
      <w:tblStyleRowBandSize w:val="1"/>
      <w:tblStyleColBandSize w:val="1"/>
      <w:tbl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blBorders>
    </w:tblPr>
    <w:tblStylePr w:type="firstRow">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tblStylePr w:type="lastRow">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firstCol">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lastCol">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1Vert">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2Vert">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1Horz">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tblStylePr w:type="band2Horz">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style>
  <w:style w:type="table" w:customStyle="1" w:styleId="Standard12">
    <w:name w:val="Standard 12"/>
    <w:basedOn w:val="Standard2"/>
    <w:uiPriority w:val="99"/>
    <w:rsid w:val="006A53EB"/>
    <w:tblPr/>
    <w:tblStylePr w:type="firstRow">
      <w:rPr>
        <w:color w:val="030F40" w:themeColor="accent1"/>
      </w:rPr>
      <w:tblPr/>
      <w:tcPr>
        <w:shd w:val="clear" w:color="auto" w:fill="AADC14" w:themeFill="text2"/>
        <w:vAlign w:val="center"/>
      </w:tcPr>
    </w:tblStylePr>
    <w:tblStylePr w:type="lastRow">
      <w:rPr>
        <w:color w:val="030F40" w:themeColor="accent1"/>
      </w:rPr>
      <w:tblPr/>
      <w:tcPr>
        <w:shd w:val="clear" w:color="auto" w:fill="AADC14" w:themeFill="text2"/>
        <w:vAlign w:val="center"/>
      </w:tcPr>
    </w:tblStylePr>
    <w:tblStylePr w:type="firstCol">
      <w:rPr>
        <w:color w:val="030F40" w:themeColor="accent1"/>
      </w:rPr>
      <w:tblPr/>
      <w:tcPr>
        <w:shd w:val="clear" w:color="auto" w:fill="AADC14" w:themeFill="text2"/>
        <w:vAlign w:val="center"/>
      </w:tcPr>
    </w:tblStylePr>
    <w:tblStylePr w:type="lastCol">
      <w:rPr>
        <w:color w:val="030F40" w:themeColor="accent1"/>
      </w:rPr>
      <w:tblPr/>
      <w:tcPr>
        <w:shd w:val="clear" w:color="auto" w:fill="AADC14" w:themeFill="text2"/>
        <w:vAlign w:val="center"/>
      </w:tcPr>
    </w:tblStylePr>
    <w:tblStylePr w:type="band1Vert">
      <w:tblPr/>
      <w:tcPr>
        <w:shd w:val="clear" w:color="auto" w:fill="F2F2F2" w:themeFill="accent6" w:themeFillShade="F2"/>
      </w:tcPr>
    </w:tblStylePr>
    <w:tblStylePr w:type="band1Horz">
      <w:tblPr/>
      <w:tcPr>
        <w:shd w:val="clear" w:color="auto" w:fill="F2F2F2" w:themeFill="accent6" w:themeFillShade="F2"/>
        <w:vAlign w:val="center"/>
      </w:tcPr>
    </w:tblStylePr>
  </w:style>
  <w:style w:type="table" w:customStyle="1" w:styleId="tblPlein2">
    <w:name w:val="tbl_Plein2"/>
    <w:basedOn w:val="TableauNormal"/>
    <w:uiPriority w:val="99"/>
    <w:rsid w:val="006A53EB"/>
    <w:rPr>
      <w:rFonts w:ascii="Verdana" w:hAnsi="Verdana"/>
    </w:rPr>
    <w:tblPr>
      <w:tblStyleRowBandSize w:val="1"/>
      <w:tblStyleColBandSize w:val="1"/>
    </w:tblPr>
    <w:tblStylePr w:type="firstRow">
      <w:rPr>
        <w:color w:val="030F40" w:themeColor="accent1"/>
      </w:rPr>
      <w:tblPr/>
      <w:tcPr>
        <w:shd w:val="clear" w:color="auto" w:fill="5575F7" w:themeFill="accent1" w:themeFillTint="66"/>
      </w:tcPr>
    </w:tblStylePr>
    <w:tblStylePr w:type="lastRow">
      <w:rPr>
        <w:color w:val="030F40" w:themeColor="accent1"/>
      </w:rPr>
      <w:tblPr/>
      <w:tcPr>
        <w:shd w:val="clear" w:color="auto" w:fill="5575F7" w:themeFill="accent1" w:themeFillTint="66"/>
      </w:tcPr>
    </w:tblStylePr>
    <w:tblStylePr w:type="firstCol">
      <w:rPr>
        <w:color w:val="030F40" w:themeColor="accent1"/>
      </w:rPr>
      <w:tblPr/>
      <w:tcPr>
        <w:shd w:val="clear" w:color="auto" w:fill="5575F7" w:themeFill="accent1" w:themeFillTint="66"/>
      </w:tcPr>
    </w:tblStylePr>
    <w:tblStylePr w:type="lastCol">
      <w:rPr>
        <w:color w:val="030F40" w:themeColor="accent1"/>
      </w:rPr>
      <w:tblPr/>
      <w:tcPr>
        <w:shd w:val="clear" w:color="auto" w:fill="5575F7" w:themeFill="accent1" w:themeFillTint="66"/>
      </w:tcPr>
    </w:tblStylePr>
    <w:tblStylePr w:type="band1Vert">
      <w:tblPr/>
      <w:tcPr>
        <w:shd w:val="clear" w:color="auto" w:fill="5575F7" w:themeFill="accent1" w:themeFillTint="66"/>
      </w:tcPr>
    </w:tblStylePr>
    <w:tblStylePr w:type="band1Horz">
      <w:tblPr/>
      <w:tcPr>
        <w:shd w:val="clear" w:color="auto" w:fill="AABAFB" w:themeFill="accent1" w:themeFillTint="33"/>
      </w:tcPr>
    </w:tblStylePr>
  </w:style>
  <w:style w:type="numbering" w:customStyle="1" w:styleId="Aucuneliste11">
    <w:name w:val="Aucune liste11"/>
    <w:next w:val="Aucuneliste"/>
    <w:uiPriority w:val="99"/>
    <w:semiHidden/>
    <w:unhideWhenUsed/>
    <w:rsid w:val="006A53EB"/>
  </w:style>
  <w:style w:type="table" w:customStyle="1" w:styleId="Grilledutableau11">
    <w:name w:val="Grille du tableau11"/>
    <w:basedOn w:val="TableauNormal"/>
    <w:next w:val="Grilledutableau"/>
    <w:uiPriority w:val="59"/>
    <w:rsid w:val="006A53EB"/>
    <w:pPr>
      <w:tabs>
        <w:tab w:val="left" w:pos="851"/>
      </w:tabs>
      <w:spacing w:after="120"/>
      <w:ind w:left="340" w:right="34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classique111">
    <w:name w:val="Tableau classique 111"/>
    <w:basedOn w:val="TableauNormal"/>
    <w:next w:val="Tableauclassique1"/>
    <w:semiHidden/>
    <w:rsid w:val="006A53EB"/>
    <w:pPr>
      <w:spacing w:after="200" w:line="276" w:lineRule="auto"/>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classique211">
    <w:name w:val="Tableau classique 211"/>
    <w:basedOn w:val="TableauNormal"/>
    <w:next w:val="Tableauclassique2"/>
    <w:semiHidden/>
    <w:rsid w:val="006A53EB"/>
    <w:pPr>
      <w:spacing w:after="200" w:line="276" w:lineRule="auto"/>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11">
    <w:name w:val="Tableau classique 311"/>
    <w:basedOn w:val="TableauNormal"/>
    <w:next w:val="Tableauclassique3"/>
    <w:semiHidden/>
    <w:rsid w:val="006A53EB"/>
    <w:pPr>
      <w:spacing w:after="200" w:line="276"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auclassique411">
    <w:name w:val="Tableau classique 411"/>
    <w:basedOn w:val="TableauNormal"/>
    <w:next w:val="Tableauclassique4"/>
    <w:semiHidden/>
    <w:rsid w:val="006A53EB"/>
    <w:pPr>
      <w:spacing w:after="200" w:line="276" w:lineRule="auto"/>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Colonnesdetableau111">
    <w:name w:val="Colonnes de tableau 111"/>
    <w:basedOn w:val="TableauNormal"/>
    <w:next w:val="Colonnesdetableau1"/>
    <w:semiHidden/>
    <w:rsid w:val="006A53EB"/>
    <w:pPr>
      <w:spacing w:after="200" w:line="276" w:lineRule="auto"/>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Colonnesdetableau211">
    <w:name w:val="Colonnes de tableau 211"/>
    <w:basedOn w:val="TableauNormal"/>
    <w:next w:val="Colonnesdetableau2"/>
    <w:semiHidden/>
    <w:rsid w:val="006A53EB"/>
    <w:pPr>
      <w:spacing w:after="200" w:line="276" w:lineRule="auto"/>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Colonnesdetableau311">
    <w:name w:val="Colonnes de tableau 311"/>
    <w:basedOn w:val="TableauNormal"/>
    <w:next w:val="Colonnesdetableau3"/>
    <w:semiHidden/>
    <w:rsid w:val="006A53EB"/>
    <w:pPr>
      <w:spacing w:after="200" w:line="276" w:lineRule="auto"/>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Colonnesdetableau411">
    <w:name w:val="Colonnes de tableau 411"/>
    <w:basedOn w:val="TableauNormal"/>
    <w:next w:val="Colonnesdetableau4"/>
    <w:semiHidden/>
    <w:rsid w:val="006A53EB"/>
    <w:pPr>
      <w:spacing w:after="200" w:line="276" w:lineRule="auto"/>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Colonnesdetableau511">
    <w:name w:val="Colonnes de tableau 511"/>
    <w:basedOn w:val="TableauNormal"/>
    <w:next w:val="Colonnesdetableau5"/>
    <w:semiHidden/>
    <w:rsid w:val="006A53EB"/>
    <w:pPr>
      <w:spacing w:after="200" w:line="276" w:lineRule="auto"/>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aucolor111">
    <w:name w:val="Tableau coloré 111"/>
    <w:basedOn w:val="TableauNormal"/>
    <w:next w:val="Tableaucolor1"/>
    <w:semiHidden/>
    <w:rsid w:val="006A53EB"/>
    <w:pPr>
      <w:spacing w:after="200" w:line="276"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aucolor211">
    <w:name w:val="Tableau coloré 211"/>
    <w:basedOn w:val="TableauNormal"/>
    <w:next w:val="Tableaucolor2"/>
    <w:semiHidden/>
    <w:rsid w:val="006A53EB"/>
    <w:pPr>
      <w:spacing w:after="200" w:line="276" w:lineRule="auto"/>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aucolor311">
    <w:name w:val="Tableau coloré 311"/>
    <w:basedOn w:val="TableauNormal"/>
    <w:next w:val="Tableaucolor3"/>
    <w:semiHidden/>
    <w:rsid w:val="006A53EB"/>
    <w:pPr>
      <w:spacing w:after="200" w:line="276" w:lineRule="auto"/>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aucontemporain11">
    <w:name w:val="Tableau contemporain11"/>
    <w:basedOn w:val="TableauNormal"/>
    <w:next w:val="Tableaucontemporain"/>
    <w:semiHidden/>
    <w:rsid w:val="006A53EB"/>
    <w:pPr>
      <w:spacing w:after="200" w:line="276"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Effetsdetableau3D211">
    <w:name w:val="Effets de tableau 3D 211"/>
    <w:basedOn w:val="TableauNormal"/>
    <w:next w:val="Effetsdetableau3D2"/>
    <w:semiHidden/>
    <w:rsid w:val="006A53EB"/>
    <w:pPr>
      <w:spacing w:after="200" w:line="276" w:lineRule="auto"/>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Effetsdetableau3D111">
    <w:name w:val="Effets de tableau 3D 111"/>
    <w:basedOn w:val="TableauNormal"/>
    <w:next w:val="Effetsdetableau3D1"/>
    <w:semiHidden/>
    <w:rsid w:val="006A53EB"/>
    <w:pPr>
      <w:spacing w:after="200" w:line="276" w:lineRule="auto"/>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Effetsdetableau3D311">
    <w:name w:val="Effets de tableau 3D 311"/>
    <w:basedOn w:val="TableauNormal"/>
    <w:next w:val="Effetsdetableau3D3"/>
    <w:semiHidden/>
    <w:rsid w:val="006A53EB"/>
    <w:pPr>
      <w:spacing w:after="200" w:line="276" w:lineRule="auto"/>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lgant11">
    <w:name w:val="Tableau élégant11"/>
    <w:basedOn w:val="TableauNormal"/>
    <w:next w:val="Tableaulgant"/>
    <w:semiHidden/>
    <w:rsid w:val="006A53EB"/>
    <w:pPr>
      <w:spacing w:after="200" w:line="276" w:lineRule="auto"/>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Grilledetableau111">
    <w:name w:val="Grille de tableau 111"/>
    <w:basedOn w:val="TableauNormal"/>
    <w:next w:val="Grilledetableau1"/>
    <w:semiHidden/>
    <w:rsid w:val="006A53EB"/>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Grilledetableau211">
    <w:name w:val="Grille de tableau 211"/>
    <w:basedOn w:val="TableauNormal"/>
    <w:next w:val="Grilledetableau2"/>
    <w:semiHidden/>
    <w:rsid w:val="006A53EB"/>
    <w:pPr>
      <w:spacing w:after="200" w:line="276" w:lineRule="auto"/>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Grilledetableau311">
    <w:name w:val="Grille de tableau 311"/>
    <w:basedOn w:val="TableauNormal"/>
    <w:next w:val="Grilledetableau3"/>
    <w:semiHidden/>
    <w:rsid w:val="006A53EB"/>
    <w:pPr>
      <w:spacing w:after="200" w:line="276" w:lineRule="auto"/>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Grilledetableau411">
    <w:name w:val="Grille de tableau 411"/>
    <w:basedOn w:val="TableauNormal"/>
    <w:next w:val="Grilledetableau4"/>
    <w:semiHidden/>
    <w:rsid w:val="006A53EB"/>
    <w:pPr>
      <w:spacing w:after="200" w:line="276" w:lineRule="auto"/>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Grilledetableau511">
    <w:name w:val="Grille de tableau 511"/>
    <w:basedOn w:val="TableauNormal"/>
    <w:next w:val="Grilledetableau5"/>
    <w:semiHidden/>
    <w:rsid w:val="006A53EB"/>
    <w:pPr>
      <w:spacing w:after="200" w:line="276" w:lineRule="auto"/>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Grilledetableau611">
    <w:name w:val="Grille de tableau 611"/>
    <w:basedOn w:val="TableauNormal"/>
    <w:next w:val="Grilledetableau6"/>
    <w:semiHidden/>
    <w:rsid w:val="006A53EB"/>
    <w:pPr>
      <w:spacing w:after="200" w:line="276" w:lineRule="auto"/>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Grilledetableau711">
    <w:name w:val="Grille de tableau 711"/>
    <w:basedOn w:val="TableauNormal"/>
    <w:next w:val="Grilledetableau7"/>
    <w:semiHidden/>
    <w:rsid w:val="006A53EB"/>
    <w:pPr>
      <w:spacing w:after="200" w:line="276" w:lineRule="auto"/>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Grilledetableau811">
    <w:name w:val="Grille de tableau 811"/>
    <w:basedOn w:val="TableauNormal"/>
    <w:next w:val="Grilledetableau8"/>
    <w:semiHidden/>
    <w:rsid w:val="006A53EB"/>
    <w:pPr>
      <w:spacing w:after="200" w:line="276" w:lineRule="auto"/>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auple111">
    <w:name w:val="Tableau pâle 111"/>
    <w:basedOn w:val="TableauNormal"/>
    <w:next w:val="Tableauple1"/>
    <w:semiHidden/>
    <w:rsid w:val="006A53EB"/>
    <w:pPr>
      <w:spacing w:after="200" w:line="276"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ple211">
    <w:name w:val="Tableau pâle 211"/>
    <w:basedOn w:val="TableauNormal"/>
    <w:next w:val="Tableauple2"/>
    <w:semiHidden/>
    <w:rsid w:val="006A53EB"/>
    <w:pPr>
      <w:spacing w:after="200" w:line="276"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professionnel11">
    <w:name w:val="Tableau professionnel11"/>
    <w:basedOn w:val="TableauNormal"/>
    <w:next w:val="Tableauprofessionnel"/>
    <w:semiHidden/>
    <w:rsid w:val="006A53EB"/>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ausimple111">
    <w:name w:val="Tableau simple 111"/>
    <w:basedOn w:val="TableauNormal"/>
    <w:next w:val="Tableausimple1"/>
    <w:semiHidden/>
    <w:rsid w:val="006A53EB"/>
    <w:pPr>
      <w:spacing w:after="200" w:line="276" w:lineRule="auto"/>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ausimple211">
    <w:name w:val="Tableau simple 211"/>
    <w:basedOn w:val="TableauNormal"/>
    <w:next w:val="Tableausimple2"/>
    <w:semiHidden/>
    <w:rsid w:val="006A53EB"/>
    <w:pPr>
      <w:spacing w:after="200" w:line="276"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ausimple311">
    <w:name w:val="Tableau simple 311"/>
    <w:basedOn w:val="TableauNormal"/>
    <w:next w:val="Tableausimple3"/>
    <w:semiHidden/>
    <w:rsid w:val="006A53EB"/>
    <w:pPr>
      <w:spacing w:after="200" w:line="276" w:lineRule="auto"/>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auliste111">
    <w:name w:val="Tableau liste 111"/>
    <w:basedOn w:val="TableauNormal"/>
    <w:next w:val="Tableauliste1"/>
    <w:semiHidden/>
    <w:rsid w:val="006A53EB"/>
    <w:pPr>
      <w:spacing w:after="200" w:line="276"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liste211">
    <w:name w:val="Tableau liste 211"/>
    <w:basedOn w:val="TableauNormal"/>
    <w:next w:val="Tableauliste2"/>
    <w:semiHidden/>
    <w:rsid w:val="006A53EB"/>
    <w:pPr>
      <w:spacing w:after="200" w:line="276"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liste311">
    <w:name w:val="Tableau liste 311"/>
    <w:basedOn w:val="TableauNormal"/>
    <w:next w:val="Tableauliste3"/>
    <w:semiHidden/>
    <w:rsid w:val="006A53EB"/>
    <w:pPr>
      <w:spacing w:after="200" w:line="276" w:lineRule="auto"/>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auliste411">
    <w:name w:val="Tableau liste 411"/>
    <w:basedOn w:val="TableauNormal"/>
    <w:next w:val="Tableauliste4"/>
    <w:semiHidden/>
    <w:rsid w:val="006A53EB"/>
    <w:pPr>
      <w:spacing w:after="200" w:line="276" w:lineRule="auto"/>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auliste511">
    <w:name w:val="Tableau liste 511"/>
    <w:basedOn w:val="TableauNormal"/>
    <w:next w:val="Tableauliste5"/>
    <w:semiHidden/>
    <w:rsid w:val="006A53EB"/>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auliste611">
    <w:name w:val="Tableau liste 611"/>
    <w:basedOn w:val="TableauNormal"/>
    <w:next w:val="Tableauliste6"/>
    <w:semiHidden/>
    <w:rsid w:val="006A53EB"/>
    <w:pPr>
      <w:spacing w:after="200" w:line="276" w:lineRule="auto"/>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auliste711">
    <w:name w:val="Tableau liste 711"/>
    <w:basedOn w:val="TableauNormal"/>
    <w:next w:val="Tableauliste7"/>
    <w:semiHidden/>
    <w:rsid w:val="006A53EB"/>
    <w:pPr>
      <w:spacing w:after="200" w:line="276"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auliste811">
    <w:name w:val="Tableau liste 811"/>
    <w:basedOn w:val="TableauNormal"/>
    <w:next w:val="Tableauliste8"/>
    <w:semiHidden/>
    <w:rsid w:val="006A53EB"/>
    <w:pPr>
      <w:spacing w:after="200" w:line="276"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hmedutableau11">
    <w:name w:val="Thème du tableau11"/>
    <w:basedOn w:val="TableauNormal"/>
    <w:next w:val="Thmedutableau"/>
    <w:semiHidden/>
    <w:rsid w:val="006A53EB"/>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web111">
    <w:name w:val="Tableau web 111"/>
    <w:basedOn w:val="TableauNormal"/>
    <w:next w:val="Tableauweb1"/>
    <w:semiHidden/>
    <w:rsid w:val="006A53EB"/>
    <w:pPr>
      <w:spacing w:after="200" w:line="276"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211">
    <w:name w:val="Tableau web 211"/>
    <w:basedOn w:val="TableauNormal"/>
    <w:next w:val="Tableauweb2"/>
    <w:semiHidden/>
    <w:rsid w:val="006A53EB"/>
    <w:pPr>
      <w:spacing w:after="200" w:line="276" w:lineRule="auto"/>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311">
    <w:name w:val="Tableau web 311"/>
    <w:basedOn w:val="TableauNormal"/>
    <w:next w:val="Tableauweb3"/>
    <w:semiHidden/>
    <w:rsid w:val="006A53EB"/>
    <w:pPr>
      <w:spacing w:after="200" w:line="276" w:lineRule="auto"/>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Grilledetableauclaire111">
    <w:name w:val="Grille de tableau claire111"/>
    <w:basedOn w:val="TableauNormal"/>
    <w:uiPriority w:val="40"/>
    <w:rsid w:val="006A53EB"/>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Standard211">
    <w:name w:val="Standard 211"/>
    <w:basedOn w:val="TableauNormal"/>
    <w:uiPriority w:val="99"/>
    <w:rsid w:val="006A53EB"/>
    <w:rPr>
      <w:rFonts w:asciiTheme="minorHAnsi" w:hAnsiTheme="minorHAnsi"/>
    </w:rPr>
    <w:tblPr>
      <w:tblStyleRowBandSize w:val="1"/>
      <w:tblStyleColBandSize w:val="1"/>
    </w:tblPr>
    <w:tcPr>
      <w:vAlign w:val="center"/>
    </w:tcPr>
    <w:tblStylePr w:type="firstRow">
      <w:rPr>
        <w:color w:val="030F40" w:themeColor="accent1"/>
      </w:rPr>
      <w:tblPr/>
      <w:tcPr>
        <w:shd w:val="clear" w:color="auto" w:fill="030F40" w:themeFill="text1"/>
      </w:tcPr>
    </w:tblStylePr>
    <w:tblStylePr w:type="lastRow">
      <w:rPr>
        <w:color w:val="030F40" w:themeColor="accent1"/>
      </w:rPr>
      <w:tblPr/>
      <w:tcPr>
        <w:shd w:val="clear" w:color="auto" w:fill="030F40" w:themeFill="text1"/>
      </w:tcPr>
    </w:tblStylePr>
    <w:tblStylePr w:type="firstCol">
      <w:rPr>
        <w:color w:val="030F40" w:themeColor="accent1"/>
      </w:rPr>
      <w:tblPr/>
      <w:tcPr>
        <w:shd w:val="clear" w:color="auto" w:fill="030F40" w:themeFill="text1"/>
      </w:tcPr>
    </w:tblStylePr>
    <w:tblStylePr w:type="lastCol">
      <w:rPr>
        <w:color w:val="030F40" w:themeColor="accent1"/>
      </w:rPr>
      <w:tblPr/>
      <w:tcPr>
        <w:shd w:val="clear" w:color="auto" w:fill="030F40" w:themeFill="text1"/>
      </w:tcPr>
    </w:tblStylePr>
    <w:tblStylePr w:type="band1Vert">
      <w:tblPr/>
      <w:tcPr>
        <w:shd w:val="clear" w:color="auto" w:fill="F2F2F2" w:themeFill="accent6" w:themeFillShade="F2"/>
      </w:tcPr>
    </w:tblStylePr>
    <w:tblStylePr w:type="band1Horz">
      <w:tblPr/>
      <w:tcPr>
        <w:shd w:val="clear" w:color="auto" w:fill="F2F2F2" w:themeFill="accent6" w:themeFillShade="F2"/>
      </w:tcPr>
    </w:tblStylePr>
  </w:style>
  <w:style w:type="table" w:customStyle="1" w:styleId="Borduresfines11">
    <w:name w:val="Bordures fines11"/>
    <w:basedOn w:val="TableauNormal"/>
    <w:uiPriority w:val="99"/>
    <w:rsid w:val="006A53EB"/>
    <w:tblPr>
      <w:tblStyleRowBandSize w:val="1"/>
      <w:tblStyleColBandSize w:val="1"/>
      <w:tbl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blBorders>
    </w:tblPr>
    <w:tblStylePr w:type="firstRow">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tblStylePr w:type="lastRow">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firstCol">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lastCol">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1Vert">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2Vert">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1Horz">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tblStylePr w:type="band2Horz">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style>
  <w:style w:type="table" w:customStyle="1" w:styleId="Standard111">
    <w:name w:val="Standard 111"/>
    <w:basedOn w:val="Standard2"/>
    <w:uiPriority w:val="99"/>
    <w:rsid w:val="006A53EB"/>
    <w:tblPr/>
    <w:tblStylePr w:type="firstRow">
      <w:rPr>
        <w:color w:val="030F40" w:themeColor="accent1"/>
      </w:rPr>
      <w:tblPr/>
      <w:tcPr>
        <w:shd w:val="clear" w:color="auto" w:fill="AADC14" w:themeFill="text2"/>
        <w:vAlign w:val="center"/>
      </w:tcPr>
    </w:tblStylePr>
    <w:tblStylePr w:type="lastRow">
      <w:rPr>
        <w:color w:val="030F40" w:themeColor="accent1"/>
      </w:rPr>
      <w:tblPr/>
      <w:tcPr>
        <w:shd w:val="clear" w:color="auto" w:fill="AADC14" w:themeFill="text2"/>
        <w:vAlign w:val="center"/>
      </w:tcPr>
    </w:tblStylePr>
    <w:tblStylePr w:type="firstCol">
      <w:rPr>
        <w:color w:val="030F40" w:themeColor="accent1"/>
      </w:rPr>
      <w:tblPr/>
      <w:tcPr>
        <w:shd w:val="clear" w:color="auto" w:fill="AADC14" w:themeFill="text2"/>
        <w:vAlign w:val="center"/>
      </w:tcPr>
    </w:tblStylePr>
    <w:tblStylePr w:type="lastCol">
      <w:rPr>
        <w:color w:val="030F40" w:themeColor="accent1"/>
      </w:rPr>
      <w:tblPr/>
      <w:tcPr>
        <w:shd w:val="clear" w:color="auto" w:fill="AADC14" w:themeFill="text2"/>
        <w:vAlign w:val="center"/>
      </w:tcPr>
    </w:tblStylePr>
    <w:tblStylePr w:type="band1Vert">
      <w:tblPr/>
      <w:tcPr>
        <w:shd w:val="clear" w:color="auto" w:fill="F2F2F2" w:themeFill="accent6" w:themeFillShade="F2"/>
      </w:tcPr>
    </w:tblStylePr>
    <w:tblStylePr w:type="band1Horz">
      <w:tblPr/>
      <w:tcPr>
        <w:shd w:val="clear" w:color="auto" w:fill="F2F2F2" w:themeFill="accent6" w:themeFillShade="F2"/>
        <w:vAlign w:val="center"/>
      </w:tcPr>
    </w:tblStylePr>
  </w:style>
  <w:style w:type="table" w:customStyle="1" w:styleId="tblPlein11">
    <w:name w:val="tbl_Plein11"/>
    <w:basedOn w:val="TableauNormal"/>
    <w:uiPriority w:val="99"/>
    <w:rsid w:val="006A53EB"/>
    <w:rPr>
      <w:rFonts w:ascii="Verdana" w:hAnsi="Verdana"/>
    </w:rPr>
    <w:tblPr>
      <w:tblStyleRowBandSize w:val="1"/>
      <w:tblStyleColBandSize w:val="1"/>
    </w:tblPr>
    <w:tblStylePr w:type="firstRow">
      <w:rPr>
        <w:color w:val="030F40" w:themeColor="accent1"/>
      </w:rPr>
      <w:tblPr/>
      <w:tcPr>
        <w:shd w:val="clear" w:color="auto" w:fill="5575F7" w:themeFill="accent1" w:themeFillTint="66"/>
      </w:tcPr>
    </w:tblStylePr>
    <w:tblStylePr w:type="lastRow">
      <w:rPr>
        <w:color w:val="030F40" w:themeColor="accent1"/>
      </w:rPr>
      <w:tblPr/>
      <w:tcPr>
        <w:shd w:val="clear" w:color="auto" w:fill="5575F7" w:themeFill="accent1" w:themeFillTint="66"/>
      </w:tcPr>
    </w:tblStylePr>
    <w:tblStylePr w:type="firstCol">
      <w:rPr>
        <w:color w:val="030F40" w:themeColor="accent1"/>
      </w:rPr>
      <w:tblPr/>
      <w:tcPr>
        <w:shd w:val="clear" w:color="auto" w:fill="5575F7" w:themeFill="accent1" w:themeFillTint="66"/>
      </w:tcPr>
    </w:tblStylePr>
    <w:tblStylePr w:type="lastCol">
      <w:rPr>
        <w:color w:val="030F40" w:themeColor="accent1"/>
      </w:rPr>
      <w:tblPr/>
      <w:tcPr>
        <w:shd w:val="clear" w:color="auto" w:fill="5575F7" w:themeFill="accent1" w:themeFillTint="66"/>
      </w:tcPr>
    </w:tblStylePr>
    <w:tblStylePr w:type="band1Vert">
      <w:tblPr/>
      <w:tcPr>
        <w:shd w:val="clear" w:color="auto" w:fill="5575F7" w:themeFill="accent1" w:themeFillTint="66"/>
      </w:tcPr>
    </w:tblStylePr>
    <w:tblStylePr w:type="band1Horz">
      <w:tblPr/>
      <w:tcPr>
        <w:shd w:val="clear" w:color="auto" w:fill="AABAFB"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6235077">
      <w:bodyDiv w:val="1"/>
      <w:marLeft w:val="0"/>
      <w:marRight w:val="0"/>
      <w:marTop w:val="0"/>
      <w:marBottom w:val="0"/>
      <w:divBdr>
        <w:top w:val="none" w:sz="0" w:space="0" w:color="auto"/>
        <w:left w:val="none" w:sz="0" w:space="0" w:color="auto"/>
        <w:bottom w:val="none" w:sz="0" w:space="0" w:color="auto"/>
        <w:right w:val="none" w:sz="0" w:space="0" w:color="auto"/>
      </w:divBdr>
    </w:div>
    <w:div w:id="618225753">
      <w:bodyDiv w:val="1"/>
      <w:marLeft w:val="0"/>
      <w:marRight w:val="0"/>
      <w:marTop w:val="0"/>
      <w:marBottom w:val="0"/>
      <w:divBdr>
        <w:top w:val="none" w:sz="0" w:space="0" w:color="auto"/>
        <w:left w:val="none" w:sz="0" w:space="0" w:color="auto"/>
        <w:bottom w:val="none" w:sz="0" w:space="0" w:color="auto"/>
        <w:right w:val="none" w:sz="0" w:space="0" w:color="auto"/>
      </w:divBdr>
    </w:div>
    <w:div w:id="661617125">
      <w:bodyDiv w:val="1"/>
      <w:marLeft w:val="0"/>
      <w:marRight w:val="0"/>
      <w:marTop w:val="0"/>
      <w:marBottom w:val="0"/>
      <w:divBdr>
        <w:top w:val="none" w:sz="0" w:space="0" w:color="auto"/>
        <w:left w:val="none" w:sz="0" w:space="0" w:color="auto"/>
        <w:bottom w:val="none" w:sz="0" w:space="0" w:color="auto"/>
        <w:right w:val="none" w:sz="0" w:space="0" w:color="auto"/>
      </w:divBdr>
    </w:div>
    <w:div w:id="871771114">
      <w:bodyDiv w:val="1"/>
      <w:marLeft w:val="0"/>
      <w:marRight w:val="0"/>
      <w:marTop w:val="0"/>
      <w:marBottom w:val="0"/>
      <w:divBdr>
        <w:top w:val="none" w:sz="0" w:space="0" w:color="auto"/>
        <w:left w:val="none" w:sz="0" w:space="0" w:color="auto"/>
        <w:bottom w:val="none" w:sz="0" w:space="0" w:color="auto"/>
        <w:right w:val="none" w:sz="0" w:space="0" w:color="auto"/>
      </w:divBdr>
    </w:div>
    <w:div w:id="896892762">
      <w:bodyDiv w:val="1"/>
      <w:marLeft w:val="0"/>
      <w:marRight w:val="0"/>
      <w:marTop w:val="0"/>
      <w:marBottom w:val="0"/>
      <w:divBdr>
        <w:top w:val="none" w:sz="0" w:space="0" w:color="auto"/>
        <w:left w:val="none" w:sz="0" w:space="0" w:color="auto"/>
        <w:bottom w:val="none" w:sz="0" w:space="0" w:color="auto"/>
        <w:right w:val="none" w:sz="0" w:space="0" w:color="auto"/>
      </w:divBdr>
    </w:div>
    <w:div w:id="910426197">
      <w:bodyDiv w:val="1"/>
      <w:marLeft w:val="0"/>
      <w:marRight w:val="0"/>
      <w:marTop w:val="0"/>
      <w:marBottom w:val="0"/>
      <w:divBdr>
        <w:top w:val="none" w:sz="0" w:space="0" w:color="auto"/>
        <w:left w:val="none" w:sz="0" w:space="0" w:color="auto"/>
        <w:bottom w:val="none" w:sz="0" w:space="0" w:color="auto"/>
        <w:right w:val="none" w:sz="0" w:space="0" w:color="auto"/>
      </w:divBdr>
    </w:div>
    <w:div w:id="961570482">
      <w:bodyDiv w:val="1"/>
      <w:marLeft w:val="0"/>
      <w:marRight w:val="0"/>
      <w:marTop w:val="0"/>
      <w:marBottom w:val="0"/>
      <w:divBdr>
        <w:top w:val="none" w:sz="0" w:space="0" w:color="auto"/>
        <w:left w:val="none" w:sz="0" w:space="0" w:color="auto"/>
        <w:bottom w:val="none" w:sz="0" w:space="0" w:color="auto"/>
        <w:right w:val="none" w:sz="0" w:space="0" w:color="auto"/>
      </w:divBdr>
    </w:div>
    <w:div w:id="1045983609">
      <w:bodyDiv w:val="1"/>
      <w:marLeft w:val="0"/>
      <w:marRight w:val="0"/>
      <w:marTop w:val="0"/>
      <w:marBottom w:val="0"/>
      <w:divBdr>
        <w:top w:val="none" w:sz="0" w:space="0" w:color="auto"/>
        <w:left w:val="none" w:sz="0" w:space="0" w:color="auto"/>
        <w:bottom w:val="none" w:sz="0" w:space="0" w:color="auto"/>
        <w:right w:val="none" w:sz="0" w:space="0" w:color="auto"/>
      </w:divBdr>
    </w:div>
    <w:div w:id="1270427146">
      <w:bodyDiv w:val="1"/>
      <w:marLeft w:val="0"/>
      <w:marRight w:val="0"/>
      <w:marTop w:val="0"/>
      <w:marBottom w:val="0"/>
      <w:divBdr>
        <w:top w:val="none" w:sz="0" w:space="0" w:color="auto"/>
        <w:left w:val="none" w:sz="0" w:space="0" w:color="auto"/>
        <w:bottom w:val="none" w:sz="0" w:space="0" w:color="auto"/>
        <w:right w:val="none" w:sz="0" w:space="0" w:color="auto"/>
      </w:divBdr>
    </w:div>
    <w:div w:id="1273896270">
      <w:bodyDiv w:val="1"/>
      <w:marLeft w:val="0"/>
      <w:marRight w:val="0"/>
      <w:marTop w:val="0"/>
      <w:marBottom w:val="0"/>
      <w:divBdr>
        <w:top w:val="none" w:sz="0" w:space="0" w:color="auto"/>
        <w:left w:val="none" w:sz="0" w:space="0" w:color="auto"/>
        <w:bottom w:val="none" w:sz="0" w:space="0" w:color="auto"/>
        <w:right w:val="none" w:sz="0" w:space="0" w:color="auto"/>
      </w:divBdr>
    </w:div>
    <w:div w:id="1282880953">
      <w:bodyDiv w:val="1"/>
      <w:marLeft w:val="0"/>
      <w:marRight w:val="0"/>
      <w:marTop w:val="0"/>
      <w:marBottom w:val="0"/>
      <w:divBdr>
        <w:top w:val="none" w:sz="0" w:space="0" w:color="auto"/>
        <w:left w:val="none" w:sz="0" w:space="0" w:color="auto"/>
        <w:bottom w:val="none" w:sz="0" w:space="0" w:color="auto"/>
        <w:right w:val="none" w:sz="0" w:space="0" w:color="auto"/>
      </w:divBdr>
    </w:div>
    <w:div w:id="1356882917">
      <w:bodyDiv w:val="1"/>
      <w:marLeft w:val="0"/>
      <w:marRight w:val="0"/>
      <w:marTop w:val="0"/>
      <w:marBottom w:val="0"/>
      <w:divBdr>
        <w:top w:val="none" w:sz="0" w:space="0" w:color="auto"/>
        <w:left w:val="none" w:sz="0" w:space="0" w:color="auto"/>
        <w:bottom w:val="none" w:sz="0" w:space="0" w:color="auto"/>
        <w:right w:val="none" w:sz="0" w:space="0" w:color="auto"/>
      </w:divBdr>
    </w:div>
    <w:div w:id="1500777842">
      <w:bodyDiv w:val="1"/>
      <w:marLeft w:val="0"/>
      <w:marRight w:val="0"/>
      <w:marTop w:val="0"/>
      <w:marBottom w:val="0"/>
      <w:divBdr>
        <w:top w:val="none" w:sz="0" w:space="0" w:color="auto"/>
        <w:left w:val="none" w:sz="0" w:space="0" w:color="auto"/>
        <w:bottom w:val="none" w:sz="0" w:space="0" w:color="auto"/>
        <w:right w:val="none" w:sz="0" w:space="0" w:color="auto"/>
      </w:divBdr>
    </w:div>
    <w:div w:id="1601454684">
      <w:bodyDiv w:val="1"/>
      <w:marLeft w:val="0"/>
      <w:marRight w:val="0"/>
      <w:marTop w:val="0"/>
      <w:marBottom w:val="0"/>
      <w:divBdr>
        <w:top w:val="none" w:sz="0" w:space="0" w:color="auto"/>
        <w:left w:val="none" w:sz="0" w:space="0" w:color="auto"/>
        <w:bottom w:val="none" w:sz="0" w:space="0" w:color="auto"/>
        <w:right w:val="none" w:sz="0" w:space="0" w:color="auto"/>
      </w:divBdr>
    </w:div>
    <w:div w:id="1859805554">
      <w:bodyDiv w:val="1"/>
      <w:marLeft w:val="0"/>
      <w:marRight w:val="0"/>
      <w:marTop w:val="0"/>
      <w:marBottom w:val="0"/>
      <w:divBdr>
        <w:top w:val="none" w:sz="0" w:space="0" w:color="auto"/>
        <w:left w:val="none" w:sz="0" w:space="0" w:color="auto"/>
        <w:bottom w:val="none" w:sz="0" w:space="0" w:color="auto"/>
        <w:right w:val="none" w:sz="0" w:space="0" w:color="auto"/>
      </w:divBdr>
    </w:div>
    <w:div w:id="1884095265">
      <w:bodyDiv w:val="1"/>
      <w:marLeft w:val="0"/>
      <w:marRight w:val="0"/>
      <w:marTop w:val="0"/>
      <w:marBottom w:val="0"/>
      <w:divBdr>
        <w:top w:val="none" w:sz="0" w:space="0" w:color="auto"/>
        <w:left w:val="none" w:sz="0" w:space="0" w:color="auto"/>
        <w:bottom w:val="none" w:sz="0" w:space="0" w:color="auto"/>
        <w:right w:val="none" w:sz="0" w:space="0" w:color="auto"/>
      </w:divBdr>
    </w:div>
    <w:div w:id="1954046329">
      <w:bodyDiv w:val="1"/>
      <w:marLeft w:val="0"/>
      <w:marRight w:val="0"/>
      <w:marTop w:val="0"/>
      <w:marBottom w:val="0"/>
      <w:divBdr>
        <w:top w:val="none" w:sz="0" w:space="0" w:color="auto"/>
        <w:left w:val="none" w:sz="0" w:space="0" w:color="auto"/>
        <w:bottom w:val="none" w:sz="0" w:space="0" w:color="auto"/>
        <w:right w:val="none" w:sz="0" w:space="0" w:color="auto"/>
      </w:divBdr>
    </w:div>
    <w:div w:id="1977369609">
      <w:bodyDiv w:val="1"/>
      <w:marLeft w:val="0"/>
      <w:marRight w:val="0"/>
      <w:marTop w:val="0"/>
      <w:marBottom w:val="0"/>
      <w:divBdr>
        <w:top w:val="none" w:sz="0" w:space="0" w:color="auto"/>
        <w:left w:val="none" w:sz="0" w:space="0" w:color="auto"/>
        <w:bottom w:val="none" w:sz="0" w:space="0" w:color="auto"/>
        <w:right w:val="none" w:sz="0" w:space="0" w:color="auto"/>
      </w:divBdr>
    </w:div>
    <w:div w:id="2120951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header" Target="header6.xml"/><Relationship Id="rId55" Type="http://schemas.openxmlformats.org/officeDocument/2006/relationships/footer" Target="footer11.xm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4.emf"/><Relationship Id="rId11" Type="http://schemas.openxmlformats.org/officeDocument/2006/relationships/footer" Target="footer2.xml"/><Relationship Id="rId24" Type="http://schemas.openxmlformats.org/officeDocument/2006/relationships/image" Target="media/image9.jp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png"/><Relationship Id="rId53" Type="http://schemas.openxmlformats.org/officeDocument/2006/relationships/footer" Target="footer10.xml"/><Relationship Id="rId58" Type="http://schemas.openxmlformats.org/officeDocument/2006/relationships/image" Target="media/image34.jpe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footer" Target="footer6.xml"/><Relationship Id="rId14" Type="http://schemas.openxmlformats.org/officeDocument/2006/relationships/header" Target="header3.xml"/><Relationship Id="rId22" Type="http://schemas.openxmlformats.org/officeDocument/2006/relationships/image" Target="media/image7.jpeg"/><Relationship Id="rId27" Type="http://schemas.openxmlformats.org/officeDocument/2006/relationships/image" Target="media/image12.emf"/><Relationship Id="rId30" Type="http://schemas.openxmlformats.org/officeDocument/2006/relationships/image" Target="media/image15.emf"/><Relationship Id="rId35" Type="http://schemas.openxmlformats.org/officeDocument/2006/relationships/image" Target="media/image20.png"/><Relationship Id="rId43" Type="http://schemas.openxmlformats.org/officeDocument/2006/relationships/image" Target="media/image28.jpeg"/><Relationship Id="rId48" Type="http://schemas.openxmlformats.org/officeDocument/2006/relationships/image" Target="media/image33.png"/><Relationship Id="rId56" Type="http://schemas.openxmlformats.org/officeDocument/2006/relationships/header" Target="header9.xml"/><Relationship Id="rId64" Type="http://schemas.openxmlformats.org/officeDocument/2006/relationships/customXml" Target="../customXml/item2.xml"/><Relationship Id="rId8" Type="http://schemas.openxmlformats.org/officeDocument/2006/relationships/image" Target="media/image1.png"/><Relationship Id="rId51" Type="http://schemas.openxmlformats.org/officeDocument/2006/relationships/footer" Target="footer9.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image" Target="media/image10.emf"/><Relationship Id="rId33" Type="http://schemas.openxmlformats.org/officeDocument/2006/relationships/image" Target="media/image18.jpeg"/><Relationship Id="rId38" Type="http://schemas.openxmlformats.org/officeDocument/2006/relationships/image" Target="media/image23.png"/><Relationship Id="rId46" Type="http://schemas.openxmlformats.org/officeDocument/2006/relationships/image" Target="media/image31.jpeg"/><Relationship Id="rId59" Type="http://schemas.openxmlformats.org/officeDocument/2006/relationships/image" Target="media/image35.png"/><Relationship Id="rId20" Type="http://schemas.openxmlformats.org/officeDocument/2006/relationships/footer" Target="footer7.xml"/><Relationship Id="rId41" Type="http://schemas.openxmlformats.org/officeDocument/2006/relationships/image" Target="media/image26.png"/><Relationship Id="rId54" Type="http://schemas.openxmlformats.org/officeDocument/2006/relationships/header" Target="header8.xml"/><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8.png"/><Relationship Id="rId28" Type="http://schemas.openxmlformats.org/officeDocument/2006/relationships/image" Target="media/image13.emf"/><Relationship Id="rId36" Type="http://schemas.openxmlformats.org/officeDocument/2006/relationships/image" Target="media/image21.png"/><Relationship Id="rId49" Type="http://schemas.openxmlformats.org/officeDocument/2006/relationships/footer" Target="footer8.xml"/><Relationship Id="rId57" Type="http://schemas.openxmlformats.org/officeDocument/2006/relationships/footer" Target="footer12.xml"/><Relationship Id="rId10" Type="http://schemas.openxmlformats.org/officeDocument/2006/relationships/footer" Target="footer1.xml"/><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header" Target="header7.xml"/><Relationship Id="rId60" Type="http://schemas.openxmlformats.org/officeDocument/2006/relationships/image" Target="media/image36.jpeg"/><Relationship Id="rId65"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footer" Target="footer5.xml"/><Relationship Id="rId39" Type="http://schemas.openxmlformats.org/officeDocument/2006/relationships/image" Target="media/image24.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5.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safege\Modeles\office2013\Rapports-Consulting\SUEZConsulting_ModeleRapport.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D85B38DE4DBA48F7B73D541F5170C257"/>
        <w:category>
          <w:name w:val="Général"/>
          <w:gallery w:val="placeholder"/>
        </w:category>
        <w:types>
          <w:type w:val="bbPlcHdr"/>
        </w:types>
        <w:behaviors>
          <w:behavior w:val="content"/>
        </w:behaviors>
        <w:guid w:val="{B66C9ECD-5E0C-4A09-86AA-D70AD2E723D2}"/>
      </w:docPartPr>
      <w:docPartBody>
        <w:p w:rsidR="00A55EE5" w:rsidRDefault="00A55EE5">
          <w:pPr>
            <w:pStyle w:val="D85B38DE4DBA48F7B73D541F5170C257"/>
          </w:pPr>
          <w:r w:rsidRPr="00150A1D">
            <w:rPr>
              <w:rStyle w:val="Textedelespacerserv"/>
            </w:rPr>
            <w:t>Cliquez ici pour entrer du texte.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2AFF" w:usb1="4000ACF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MS P????">
    <w:altName w:val="Yu Gothic"/>
    <w:panose1 w:val="00000000000000000000"/>
    <w:charset w:val="80"/>
    <w:family w:val="auto"/>
    <w:notTrueType/>
    <w:pitch w:val="variable"/>
    <w:sig w:usb0="00000001" w:usb1="08070000" w:usb2="00000010" w:usb3="00000000" w:csb0="00020000" w:csb1="00000000"/>
  </w:font>
  <w:font w:name="Calibri Light">
    <w:panose1 w:val="020F0302020204030204"/>
    <w:charset w:val="00"/>
    <w:family w:val="swiss"/>
    <w:pitch w:val="variable"/>
    <w:sig w:usb0="A0002AEF" w:usb1="4000207B" w:usb2="00000000"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Bebas Neue">
    <w:altName w:val="Calibri"/>
    <w:panose1 w:val="00000000000000000000"/>
    <w:charset w:val="00"/>
    <w:family w:val="swiss"/>
    <w:notTrueType/>
    <w:pitch w:val="variable"/>
    <w:sig w:usb0="00000001" w:usb1="0000004B" w:usb2="00000000" w:usb3="00000000" w:csb0="00000093" w:csb1="00000000"/>
  </w:font>
  <w:font w:name="ArialMT">
    <w:altName w:val="Arial"/>
    <w:panose1 w:val="00000000000000000000"/>
    <w:charset w:val="00"/>
    <w:family w:val="swiss"/>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5EE5"/>
    <w:rsid w:val="00014F93"/>
    <w:rsid w:val="00092BDB"/>
    <w:rsid w:val="000A3F1D"/>
    <w:rsid w:val="002153EB"/>
    <w:rsid w:val="002944DD"/>
    <w:rsid w:val="002D2EC6"/>
    <w:rsid w:val="003046CE"/>
    <w:rsid w:val="00373CE8"/>
    <w:rsid w:val="00516B88"/>
    <w:rsid w:val="006A11DB"/>
    <w:rsid w:val="007D49BA"/>
    <w:rsid w:val="008228A9"/>
    <w:rsid w:val="00822FAE"/>
    <w:rsid w:val="00A55EE5"/>
    <w:rsid w:val="00A84D0B"/>
    <w:rsid w:val="00C0535D"/>
    <w:rsid w:val="00E26018"/>
    <w:rsid w:val="00E50C0B"/>
    <w:rsid w:val="00FA297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Pr>
      <w:color w:val="808080"/>
    </w:rPr>
  </w:style>
  <w:style w:type="paragraph" w:customStyle="1" w:styleId="D85B38DE4DBA48F7B73D541F5170C257">
    <w:name w:val="D85B38DE4DBA48F7B73D541F5170C25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SUEZ Consulting Vert">
  <a:themeElements>
    <a:clrScheme name="SUEZ Consulting Vert">
      <a:dk1>
        <a:srgbClr val="030F40"/>
      </a:dk1>
      <a:lt1>
        <a:sysClr val="window" lastClr="FFFFFF"/>
      </a:lt1>
      <a:dk2>
        <a:srgbClr val="AADC14"/>
      </a:dk2>
      <a:lt2>
        <a:srgbClr val="D5D6DE"/>
      </a:lt2>
      <a:accent1>
        <a:srgbClr val="030F40"/>
      </a:accent1>
      <a:accent2>
        <a:srgbClr val="AADC14"/>
      </a:accent2>
      <a:accent3>
        <a:srgbClr val="3D466C"/>
      </a:accent3>
      <a:accent4>
        <a:srgbClr val="E0E7C7"/>
      </a:accent4>
      <a:accent5>
        <a:srgbClr val="E3E4EA"/>
      </a:accent5>
      <a:accent6>
        <a:srgbClr val="FFFFFF"/>
      </a:accent6>
      <a:hlink>
        <a:srgbClr val="030F40"/>
      </a:hlink>
      <a:folHlink>
        <a:srgbClr val="030F40"/>
      </a:folHlink>
    </a:clrScheme>
    <a:fontScheme name="SUEZ">
      <a:majorFont>
        <a:latin typeface="Arial Narrow"/>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VCLS" id="{3B6BED25-812A-43AC-9574-C799A0DDFEF2}" vid="{3F2B7734-7BBD-4934-9BD2-75428683F0A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3F33C8ABB33E2446B5022779F7D639E9" ma:contentTypeVersion="16" ma:contentTypeDescription="Crée un document." ma:contentTypeScope="" ma:versionID="725ef8ed15c35251d938941b488731aa">
  <xsd:schema xmlns:xsd="http://www.w3.org/2001/XMLSchema" xmlns:xs="http://www.w3.org/2001/XMLSchema" xmlns:p="http://schemas.microsoft.com/office/2006/metadata/properties" xmlns:ns2="308bf11e-4806-4b6a-9675-13a68dd570b0" xmlns:ns3="b0145bec-79e0-411d-9844-0b3591055c89" targetNamespace="http://schemas.microsoft.com/office/2006/metadata/properties" ma:root="true" ma:fieldsID="33eb5ca2ad5e3354d432ecd363d443cc" ns2:_="" ns3:_="">
    <xsd:import namespace="308bf11e-4806-4b6a-9675-13a68dd570b0"/>
    <xsd:import namespace="b0145bec-79e0-411d-9844-0b3591055c89"/>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EventHashCode" minOccurs="0"/>
                <xsd:element ref="ns3:MediaServiceGenerationTime" minOccurs="0"/>
                <xsd:element ref="ns3:MediaServiceAutoKeyPoints" minOccurs="0"/>
                <xsd:element ref="ns3:MediaServiceKeyPoints"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08bf11e-4806-4b6a-9675-13a68dd570b0" elementFormDefault="qualified">
    <xsd:import namespace="http://schemas.microsoft.com/office/2006/documentManagement/types"/>
    <xsd:import namespace="http://schemas.microsoft.com/office/infopath/2007/PartnerControls"/>
    <xsd:element name="SharedWithUsers" ma:index="8" nillable="true" ma:displayName="Partagé avec"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description="" ma:internalName="SharedWithDetails" ma:readOnly="true">
      <xsd:simpleType>
        <xsd:restriction base="dms:Note">
          <xsd:maxLength value="255"/>
        </xsd:restriction>
      </xsd:simpleType>
    </xsd:element>
    <xsd:element name="TaxCatchAll" ma:index="23" nillable="true" ma:displayName="Taxonomy Catch All Column" ma:hidden="true" ma:list="{e49d0211-69a3-42cb-8057-f385e5dfb60d}" ma:internalName="TaxCatchAll" ma:showField="CatchAllData" ma:web="308bf11e-4806-4b6a-9675-13a68dd570b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0145bec-79e0-411d-9844-0b3591055c89"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alises d’images" ma:readOnly="false" ma:fieldId="{5cf76f15-5ced-4ddc-b409-7134ff3c332f}" ma:taxonomyMulti="true" ma:sspId="31c0289f-e3ea-4703-bbd6-f5f42098225f"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04ECD5C-E771-480F-BE30-73E440FA3BD4}">
  <ds:schemaRefs>
    <ds:schemaRef ds:uri="http://schemas.openxmlformats.org/officeDocument/2006/bibliography"/>
  </ds:schemaRefs>
</ds:datastoreItem>
</file>

<file path=customXml/itemProps2.xml><?xml version="1.0" encoding="utf-8"?>
<ds:datastoreItem xmlns:ds="http://schemas.openxmlformats.org/officeDocument/2006/customXml" ds:itemID="{67F8C7DB-8B4D-4262-9EF8-23F4BADCC77A}"/>
</file>

<file path=customXml/itemProps3.xml><?xml version="1.0" encoding="utf-8"?>
<ds:datastoreItem xmlns:ds="http://schemas.openxmlformats.org/officeDocument/2006/customXml" ds:itemID="{E2E8BD71-79E8-4237-973D-E9D7669BD3CE}"/>
</file>

<file path=docProps/app.xml><?xml version="1.0" encoding="utf-8"?>
<Properties xmlns="http://schemas.openxmlformats.org/officeDocument/2006/extended-properties" xmlns:vt="http://schemas.openxmlformats.org/officeDocument/2006/docPropsVTypes">
  <Template>SUEZConsulting_ModeleRapport.dotm</Template>
  <TotalTime>0</TotalTime>
  <Pages>67</Pages>
  <Words>11107</Words>
  <Characters>61090</Characters>
  <Application>Microsoft Office Word</Application>
  <DocSecurity>0</DocSecurity>
  <Lines>509</Lines>
  <Paragraphs>144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72053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2021-07-16T08:20:00Z</dcterms:created>
  <dcterms:modified xsi:type="dcterms:W3CDTF">2022-01-11T15:17:00Z</dcterms:modified>
</cp:coreProperties>
</file>